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276F0" w:rsidRDefault="000276F0" w:rsidP="00ED7124">
      <w:pPr>
        <w:widowControl w:val="0"/>
        <w:spacing w:line="360" w:lineRule="auto"/>
        <w:jc w:val="center"/>
        <w:rPr>
          <w:rFonts w:asciiTheme="minorHAnsi" w:hAnsiTheme="minorHAnsi"/>
          <w:b/>
          <w:lang w:val="en-US"/>
        </w:rPr>
      </w:pPr>
      <w:bookmarkStart w:id="0" w:name="OLE_LINK3"/>
      <w:r>
        <w:rPr>
          <w:rFonts w:asciiTheme="minorHAnsi" w:hAnsiTheme="minorHAnsi"/>
          <w:b/>
          <w:lang w:val="en-US"/>
        </w:rPr>
        <w:t xml:space="preserve">Supplemental Figures 1 </w:t>
      </w:r>
      <w:r w:rsidR="00D630A3">
        <w:rPr>
          <w:rFonts w:asciiTheme="minorHAnsi" w:hAnsiTheme="minorHAnsi"/>
          <w:b/>
          <w:lang w:val="en-US"/>
        </w:rPr>
        <w:t>–</w:t>
      </w:r>
      <w:r>
        <w:rPr>
          <w:rFonts w:asciiTheme="minorHAnsi" w:hAnsiTheme="minorHAnsi"/>
          <w:b/>
          <w:lang w:val="en-US"/>
        </w:rPr>
        <w:t xml:space="preserve"> 3</w:t>
      </w:r>
    </w:p>
    <w:p w:rsidR="00D630A3" w:rsidRDefault="00D630A3" w:rsidP="00ED7124">
      <w:pPr>
        <w:widowControl w:val="0"/>
        <w:spacing w:line="360" w:lineRule="auto"/>
        <w:jc w:val="center"/>
        <w:rPr>
          <w:rFonts w:asciiTheme="minorHAnsi" w:hAnsiTheme="minorHAnsi"/>
          <w:b/>
          <w:lang w:val="en-US"/>
        </w:rPr>
      </w:pPr>
      <w:r>
        <w:rPr>
          <w:rFonts w:asciiTheme="minorHAnsi" w:hAnsiTheme="minorHAnsi"/>
          <w:b/>
          <w:lang w:val="en-US"/>
        </w:rPr>
        <w:t>Supplemental Tables S2 – S</w:t>
      </w:r>
      <w:r w:rsidR="00466AB7">
        <w:rPr>
          <w:rFonts w:asciiTheme="minorHAnsi" w:hAnsiTheme="minorHAnsi"/>
          <w:b/>
          <w:lang w:val="en-US"/>
        </w:rPr>
        <w:t>6 and S8</w:t>
      </w:r>
    </w:p>
    <w:p w:rsidR="000276F0" w:rsidRDefault="000276F0" w:rsidP="00ED7124">
      <w:pPr>
        <w:widowControl w:val="0"/>
        <w:spacing w:line="360" w:lineRule="auto"/>
        <w:jc w:val="center"/>
        <w:rPr>
          <w:rFonts w:asciiTheme="minorHAnsi" w:hAnsiTheme="minorHAnsi"/>
          <w:b/>
          <w:lang w:val="en-US"/>
        </w:rPr>
      </w:pPr>
    </w:p>
    <w:p w:rsidR="000276F0" w:rsidRPr="003D438C" w:rsidRDefault="000276F0" w:rsidP="00ED7124">
      <w:pPr>
        <w:widowControl w:val="0"/>
        <w:spacing w:line="360" w:lineRule="auto"/>
        <w:jc w:val="center"/>
        <w:rPr>
          <w:rFonts w:asciiTheme="minorHAnsi" w:hAnsiTheme="minorHAnsi"/>
          <w:b/>
          <w:lang w:val="en-US"/>
        </w:rPr>
      </w:pPr>
      <w:bookmarkStart w:id="1" w:name="OLE_LINK1"/>
      <w:r>
        <w:rPr>
          <w:rFonts w:asciiTheme="minorHAnsi" w:hAnsiTheme="minorHAnsi"/>
          <w:b/>
          <w:lang w:val="en-US"/>
        </w:rPr>
        <w:t>Heterogeneous a</w:t>
      </w:r>
      <w:r w:rsidRPr="009406A6">
        <w:rPr>
          <w:rFonts w:asciiTheme="minorHAnsi" w:hAnsiTheme="minorHAnsi"/>
          <w:b/>
          <w:lang w:val="en-US"/>
        </w:rPr>
        <w:t xml:space="preserve">ntimicrobial activity </w:t>
      </w:r>
      <w:r>
        <w:rPr>
          <w:rFonts w:asciiTheme="minorHAnsi" w:hAnsiTheme="minorHAnsi"/>
          <w:b/>
          <w:lang w:val="en-US"/>
        </w:rPr>
        <w:t xml:space="preserve">in </w:t>
      </w:r>
      <w:r w:rsidR="00466AB7">
        <w:rPr>
          <w:rFonts w:asciiTheme="minorHAnsi" w:hAnsiTheme="minorHAnsi"/>
          <w:b/>
          <w:lang w:val="en-US"/>
        </w:rPr>
        <w:t>broncho-alveolar aspirates</w:t>
      </w:r>
      <w:r w:rsidR="00466AB7" w:rsidRPr="009406A6" w:rsidDel="00466AB7">
        <w:rPr>
          <w:rFonts w:asciiTheme="minorHAnsi" w:hAnsiTheme="minorHAnsi"/>
          <w:b/>
          <w:lang w:val="en-US"/>
        </w:rPr>
        <w:t xml:space="preserve"> </w:t>
      </w:r>
      <w:r w:rsidRPr="009406A6">
        <w:rPr>
          <w:rFonts w:asciiTheme="minorHAnsi" w:hAnsiTheme="minorHAnsi"/>
          <w:b/>
          <w:lang w:val="en-US"/>
        </w:rPr>
        <w:t xml:space="preserve"> </w:t>
      </w:r>
      <w:r>
        <w:rPr>
          <w:rFonts w:asciiTheme="minorHAnsi" w:hAnsiTheme="minorHAnsi"/>
          <w:b/>
          <w:lang w:val="en-US"/>
        </w:rPr>
        <w:t>from</w:t>
      </w:r>
      <w:r w:rsidRPr="009406A6">
        <w:rPr>
          <w:rFonts w:asciiTheme="minorHAnsi" w:hAnsiTheme="minorHAnsi"/>
          <w:b/>
          <w:lang w:val="en-US"/>
        </w:rPr>
        <w:t xml:space="preserve"> mechanically ventilated </w:t>
      </w:r>
      <w:r w:rsidRPr="003D438C">
        <w:rPr>
          <w:rFonts w:asciiTheme="minorHAnsi" w:hAnsiTheme="minorHAnsi"/>
          <w:b/>
          <w:lang w:val="en-US"/>
        </w:rPr>
        <w:t>Intensive Care Unit patients</w:t>
      </w:r>
    </w:p>
    <w:p w:rsidR="000276F0" w:rsidRPr="003D438C" w:rsidRDefault="000276F0" w:rsidP="00ED7124">
      <w:pPr>
        <w:widowControl w:val="0"/>
        <w:spacing w:line="360" w:lineRule="auto"/>
        <w:jc w:val="both"/>
        <w:rPr>
          <w:rFonts w:asciiTheme="minorHAnsi" w:hAnsiTheme="minorHAnsi"/>
          <w:sz w:val="22"/>
          <w:szCs w:val="22"/>
          <w:lang w:val="en-US"/>
        </w:rPr>
      </w:pPr>
    </w:p>
    <w:p w:rsidR="000276F0" w:rsidRPr="006915D5" w:rsidRDefault="000276F0" w:rsidP="00ED7124">
      <w:pPr>
        <w:widowControl w:val="0"/>
        <w:spacing w:line="360" w:lineRule="auto"/>
        <w:jc w:val="both"/>
        <w:rPr>
          <w:rFonts w:asciiTheme="minorHAnsi" w:hAnsiTheme="minorHAnsi"/>
          <w:sz w:val="22"/>
          <w:lang w:val="en-US"/>
        </w:rPr>
      </w:pPr>
      <w:r w:rsidRPr="006915D5">
        <w:rPr>
          <w:rFonts w:asciiTheme="minorHAnsi" w:hAnsiTheme="minorHAnsi"/>
          <w:sz w:val="22"/>
          <w:lang w:val="en-US"/>
        </w:rPr>
        <w:t>Jolien Seinen</w:t>
      </w:r>
      <w:r w:rsidRPr="006915D5">
        <w:rPr>
          <w:rFonts w:asciiTheme="minorHAnsi" w:hAnsiTheme="minorHAnsi"/>
          <w:sz w:val="22"/>
          <w:vertAlign w:val="superscript"/>
          <w:lang w:val="en-US"/>
        </w:rPr>
        <w:t>1,2</w:t>
      </w:r>
      <w:r w:rsidRPr="006915D5">
        <w:rPr>
          <w:rFonts w:asciiTheme="minorHAnsi" w:hAnsiTheme="minorHAnsi"/>
          <w:sz w:val="22"/>
          <w:lang w:val="en-US"/>
        </w:rPr>
        <w:t>, Willem Dieperink</w:t>
      </w:r>
      <w:r w:rsidRPr="006915D5">
        <w:rPr>
          <w:rFonts w:asciiTheme="minorHAnsi" w:hAnsiTheme="minorHAnsi"/>
          <w:sz w:val="22"/>
          <w:vertAlign w:val="superscript"/>
          <w:lang w:val="en-US"/>
        </w:rPr>
        <w:t>3</w:t>
      </w:r>
      <w:r w:rsidRPr="006915D5">
        <w:rPr>
          <w:rFonts w:asciiTheme="minorHAnsi" w:hAnsiTheme="minorHAnsi"/>
          <w:sz w:val="22"/>
          <w:lang w:val="en-US"/>
        </w:rPr>
        <w:t>, Solomon A. Mekonnen</w:t>
      </w:r>
      <w:r w:rsidRPr="006915D5">
        <w:rPr>
          <w:rFonts w:asciiTheme="minorHAnsi" w:hAnsiTheme="minorHAnsi"/>
          <w:sz w:val="22"/>
          <w:vertAlign w:val="superscript"/>
          <w:lang w:val="en-US"/>
        </w:rPr>
        <w:t>1,4</w:t>
      </w:r>
      <w:r w:rsidRPr="006915D5">
        <w:rPr>
          <w:rFonts w:asciiTheme="minorHAnsi" w:hAnsiTheme="minorHAnsi"/>
          <w:sz w:val="22"/>
          <w:lang w:val="en-US"/>
        </w:rPr>
        <w:t>, Paola Lisotto</w:t>
      </w:r>
      <w:r w:rsidRPr="006915D5">
        <w:rPr>
          <w:rFonts w:asciiTheme="minorHAnsi" w:hAnsiTheme="minorHAnsi"/>
          <w:sz w:val="22"/>
          <w:vertAlign w:val="superscript"/>
          <w:lang w:val="en-US"/>
        </w:rPr>
        <w:t>1</w:t>
      </w:r>
      <w:r w:rsidRPr="006915D5">
        <w:rPr>
          <w:rFonts w:asciiTheme="minorHAnsi" w:hAnsiTheme="minorHAnsi"/>
          <w:sz w:val="22"/>
          <w:lang w:val="en-US"/>
        </w:rPr>
        <w:t>, Hermie J.M. Harmsen</w:t>
      </w:r>
      <w:r w:rsidRPr="006915D5">
        <w:rPr>
          <w:rFonts w:asciiTheme="minorHAnsi" w:hAnsiTheme="minorHAnsi"/>
          <w:sz w:val="22"/>
          <w:vertAlign w:val="superscript"/>
          <w:lang w:val="en-US"/>
        </w:rPr>
        <w:t>1</w:t>
      </w:r>
      <w:r w:rsidRPr="006915D5">
        <w:rPr>
          <w:rFonts w:asciiTheme="minorHAnsi" w:hAnsiTheme="minorHAnsi"/>
          <w:sz w:val="22"/>
          <w:lang w:val="en-US"/>
        </w:rPr>
        <w:t>, Bart Hiemstra</w:t>
      </w:r>
      <w:r w:rsidRPr="006915D5">
        <w:rPr>
          <w:rFonts w:asciiTheme="minorHAnsi" w:hAnsiTheme="minorHAnsi"/>
          <w:sz w:val="22"/>
          <w:vertAlign w:val="superscript"/>
          <w:lang w:val="en-US"/>
        </w:rPr>
        <w:t>3</w:t>
      </w:r>
      <w:r w:rsidRPr="006915D5">
        <w:rPr>
          <w:rFonts w:asciiTheme="minorHAnsi" w:hAnsiTheme="minorHAnsi"/>
          <w:sz w:val="22"/>
          <w:lang w:val="en-US"/>
        </w:rPr>
        <w:t>, Alewijn Ott</w:t>
      </w:r>
      <w:r w:rsidR="005250A7" w:rsidRPr="006915D5">
        <w:rPr>
          <w:rFonts w:asciiTheme="minorHAnsi" w:hAnsiTheme="minorHAnsi"/>
          <w:sz w:val="22"/>
          <w:vertAlign w:val="superscript"/>
          <w:lang w:val="en-US"/>
        </w:rPr>
        <w:t>1,</w:t>
      </w:r>
      <w:r w:rsidRPr="006915D5">
        <w:rPr>
          <w:rFonts w:asciiTheme="minorHAnsi" w:hAnsiTheme="minorHAnsi"/>
          <w:sz w:val="22"/>
          <w:vertAlign w:val="superscript"/>
          <w:lang w:val="en-US"/>
        </w:rPr>
        <w:t>5</w:t>
      </w:r>
      <w:r w:rsidRPr="006915D5">
        <w:rPr>
          <w:rFonts w:asciiTheme="minorHAnsi" w:hAnsiTheme="minorHAnsi"/>
          <w:sz w:val="22"/>
          <w:lang w:val="en-US"/>
        </w:rPr>
        <w:t>, Daniel Schultz</w:t>
      </w:r>
      <w:r w:rsidRPr="006915D5">
        <w:rPr>
          <w:rFonts w:asciiTheme="minorHAnsi" w:hAnsiTheme="minorHAnsi"/>
          <w:sz w:val="22"/>
          <w:vertAlign w:val="superscript"/>
          <w:lang w:val="en-US"/>
        </w:rPr>
        <w:t>6</w:t>
      </w:r>
      <w:r w:rsidRPr="006915D5">
        <w:rPr>
          <w:rFonts w:asciiTheme="minorHAnsi" w:hAnsiTheme="minorHAnsi"/>
          <w:sz w:val="22"/>
          <w:lang w:val="en-US"/>
        </w:rPr>
        <w:t>, Michael Lalk</w:t>
      </w:r>
      <w:r w:rsidRPr="006915D5">
        <w:rPr>
          <w:rFonts w:asciiTheme="minorHAnsi" w:hAnsiTheme="minorHAnsi"/>
          <w:sz w:val="22"/>
          <w:vertAlign w:val="superscript"/>
          <w:lang w:val="en-US"/>
        </w:rPr>
        <w:t>6</w:t>
      </w:r>
      <w:r w:rsidRPr="006915D5">
        <w:rPr>
          <w:rFonts w:asciiTheme="minorHAnsi" w:hAnsiTheme="minorHAnsi"/>
          <w:sz w:val="22"/>
          <w:lang w:val="en-US"/>
        </w:rPr>
        <w:t>, Stefan Oswald</w:t>
      </w:r>
      <w:r w:rsidRPr="006915D5">
        <w:rPr>
          <w:rFonts w:asciiTheme="minorHAnsi" w:hAnsiTheme="minorHAnsi"/>
          <w:sz w:val="22"/>
          <w:vertAlign w:val="superscript"/>
          <w:lang w:val="en-US"/>
        </w:rPr>
        <w:t>7</w:t>
      </w:r>
      <w:r w:rsidRPr="006915D5">
        <w:rPr>
          <w:rFonts w:asciiTheme="minorHAnsi" w:hAnsiTheme="minorHAnsi"/>
          <w:sz w:val="22"/>
          <w:lang w:val="en-US"/>
        </w:rPr>
        <w:t>, Sven Hammerschmidt</w:t>
      </w:r>
      <w:r w:rsidRPr="006915D5">
        <w:rPr>
          <w:rFonts w:asciiTheme="minorHAnsi" w:hAnsiTheme="minorHAnsi"/>
          <w:sz w:val="22"/>
          <w:vertAlign w:val="superscript"/>
          <w:lang w:val="en-US"/>
        </w:rPr>
        <w:t>2#</w:t>
      </w:r>
      <w:r w:rsidRPr="006915D5">
        <w:rPr>
          <w:rFonts w:asciiTheme="minorHAnsi" w:hAnsiTheme="minorHAnsi"/>
          <w:sz w:val="22"/>
          <w:lang w:val="en-US"/>
        </w:rPr>
        <w:t>, Anne Marie G. A. de Smet</w:t>
      </w:r>
      <w:r w:rsidRPr="006915D5">
        <w:rPr>
          <w:rFonts w:asciiTheme="minorHAnsi" w:hAnsiTheme="minorHAnsi"/>
          <w:sz w:val="22"/>
          <w:vertAlign w:val="superscript"/>
          <w:lang w:val="en-US"/>
        </w:rPr>
        <w:t>3</w:t>
      </w:r>
      <w:r w:rsidRPr="006915D5">
        <w:rPr>
          <w:rFonts w:asciiTheme="minorHAnsi" w:hAnsiTheme="minorHAnsi"/>
          <w:sz w:val="22"/>
          <w:lang w:val="en-US"/>
        </w:rPr>
        <w:t xml:space="preserve"> and Jan Maarten van Dijl</w:t>
      </w:r>
      <w:r w:rsidRPr="006915D5">
        <w:rPr>
          <w:rFonts w:asciiTheme="minorHAnsi" w:hAnsiTheme="minorHAnsi"/>
          <w:sz w:val="22"/>
          <w:vertAlign w:val="superscript"/>
          <w:lang w:val="en-US"/>
        </w:rPr>
        <w:t>1#</w:t>
      </w:r>
    </w:p>
    <w:p w:rsidR="000276F0" w:rsidRPr="006915D5" w:rsidRDefault="000276F0" w:rsidP="00ED7124">
      <w:pPr>
        <w:widowControl w:val="0"/>
        <w:spacing w:line="360" w:lineRule="auto"/>
        <w:jc w:val="both"/>
        <w:rPr>
          <w:rFonts w:asciiTheme="minorHAnsi" w:hAnsiTheme="minorHAnsi"/>
          <w:sz w:val="22"/>
          <w:lang w:val="en-US"/>
        </w:rPr>
      </w:pPr>
    </w:p>
    <w:p w:rsidR="000276F0" w:rsidRPr="009406A6"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vertAlign w:val="superscript"/>
          <w:lang w:val="en-US"/>
        </w:rPr>
        <w:t>1</w:t>
      </w:r>
      <w:r w:rsidRPr="009406A6">
        <w:rPr>
          <w:rFonts w:asciiTheme="minorHAnsi" w:hAnsiTheme="minorHAnsi"/>
          <w:sz w:val="22"/>
          <w:szCs w:val="22"/>
          <w:lang w:val="en-US"/>
        </w:rPr>
        <w:t xml:space="preserve">Department of Medical Microbiology, University of Groningen, University Medical Center Groningen, The Netherlands </w:t>
      </w:r>
    </w:p>
    <w:p w:rsidR="000276F0" w:rsidRPr="009406A6"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vertAlign w:val="superscript"/>
          <w:lang w:val="en-US"/>
        </w:rPr>
        <w:t>2</w:t>
      </w:r>
      <w:r w:rsidRPr="009406A6">
        <w:rPr>
          <w:rFonts w:asciiTheme="minorHAnsi" w:hAnsiTheme="minorHAnsi"/>
          <w:sz w:val="22"/>
          <w:szCs w:val="22"/>
          <w:lang w:val="en-US"/>
        </w:rPr>
        <w:t xml:space="preserve">Department of Molecular Genetics and Infection Biology, Interfaculty Institute for Genetics and Functional Genomics, </w:t>
      </w:r>
      <w:r>
        <w:rPr>
          <w:rFonts w:asciiTheme="minorHAnsi" w:hAnsiTheme="minorHAnsi"/>
          <w:sz w:val="22"/>
          <w:szCs w:val="22"/>
          <w:lang w:val="en-US"/>
        </w:rPr>
        <w:t xml:space="preserve">Center for Functional Genomics of Microbes, </w:t>
      </w:r>
      <w:r w:rsidRPr="009406A6">
        <w:rPr>
          <w:rFonts w:asciiTheme="minorHAnsi" w:hAnsiTheme="minorHAnsi"/>
          <w:sz w:val="22"/>
          <w:szCs w:val="22"/>
          <w:lang w:val="en-US"/>
        </w:rPr>
        <w:t>University of Greifswald, Germany</w:t>
      </w:r>
    </w:p>
    <w:p w:rsidR="000276F0" w:rsidRPr="009406A6"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vertAlign w:val="superscript"/>
          <w:lang w:val="en-US"/>
        </w:rPr>
        <w:t>3</w:t>
      </w:r>
      <w:r w:rsidRPr="009406A6">
        <w:rPr>
          <w:rFonts w:asciiTheme="minorHAnsi" w:hAnsiTheme="minorHAnsi"/>
          <w:sz w:val="22"/>
          <w:szCs w:val="22"/>
          <w:lang w:val="en-US"/>
        </w:rPr>
        <w:t>Department of Critical Care, University of Groningen, University Medical Center Groningen, The Netherlands</w:t>
      </w:r>
    </w:p>
    <w:p w:rsidR="000276F0"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vertAlign w:val="superscript"/>
          <w:lang w:val="en-US"/>
        </w:rPr>
        <w:t>4</w:t>
      </w:r>
      <w:r w:rsidRPr="009406A6">
        <w:rPr>
          <w:rFonts w:asciiTheme="minorHAnsi" w:hAnsiTheme="minorHAnsi"/>
          <w:sz w:val="22"/>
          <w:szCs w:val="22"/>
          <w:lang w:val="en-US"/>
        </w:rPr>
        <w:t xml:space="preserve">Department Functional Genomics, Interfaculty Institute for Genetics and Functional Genomics, </w:t>
      </w:r>
      <w:r>
        <w:rPr>
          <w:rFonts w:asciiTheme="minorHAnsi" w:hAnsiTheme="minorHAnsi"/>
          <w:sz w:val="22"/>
          <w:szCs w:val="22"/>
          <w:lang w:val="en-US"/>
        </w:rPr>
        <w:t>Center for Functional Genomics of Microbes</w:t>
      </w:r>
      <w:r w:rsidRPr="009406A6">
        <w:rPr>
          <w:rFonts w:asciiTheme="minorHAnsi" w:hAnsiTheme="minorHAnsi"/>
          <w:sz w:val="22"/>
          <w:szCs w:val="22"/>
          <w:lang w:val="en-US"/>
        </w:rPr>
        <w:t xml:space="preserve">, University Medicine </w:t>
      </w:r>
      <w:r>
        <w:rPr>
          <w:rFonts w:asciiTheme="minorHAnsi" w:hAnsiTheme="minorHAnsi"/>
          <w:sz w:val="22"/>
          <w:szCs w:val="22"/>
          <w:lang w:val="en-US"/>
        </w:rPr>
        <w:t xml:space="preserve">of </w:t>
      </w:r>
      <w:r w:rsidRPr="009406A6">
        <w:rPr>
          <w:rFonts w:asciiTheme="minorHAnsi" w:hAnsiTheme="minorHAnsi"/>
          <w:sz w:val="22"/>
          <w:szCs w:val="22"/>
          <w:lang w:val="en-US"/>
        </w:rPr>
        <w:t>Greifswald, Greifswald, Germany</w:t>
      </w:r>
    </w:p>
    <w:p w:rsidR="000276F0" w:rsidRPr="009406A6" w:rsidRDefault="000276F0" w:rsidP="00ED7124">
      <w:pPr>
        <w:widowControl w:val="0"/>
        <w:spacing w:line="360" w:lineRule="auto"/>
        <w:jc w:val="both"/>
        <w:rPr>
          <w:rFonts w:asciiTheme="minorHAnsi" w:hAnsiTheme="minorHAnsi"/>
          <w:sz w:val="22"/>
          <w:szCs w:val="22"/>
          <w:lang w:val="en-US"/>
        </w:rPr>
      </w:pPr>
      <w:r w:rsidRPr="00C0510F">
        <w:rPr>
          <w:rFonts w:asciiTheme="minorHAnsi" w:hAnsiTheme="minorHAnsi"/>
          <w:sz w:val="22"/>
          <w:szCs w:val="22"/>
          <w:vertAlign w:val="superscript"/>
          <w:lang w:val="en-US"/>
        </w:rPr>
        <w:t>5</w:t>
      </w:r>
      <w:r w:rsidRPr="00C0510F">
        <w:rPr>
          <w:rFonts w:asciiTheme="minorHAnsi" w:hAnsiTheme="minorHAnsi"/>
          <w:sz w:val="22"/>
          <w:szCs w:val="22"/>
          <w:lang w:val="en-US"/>
        </w:rPr>
        <w:t>Department of Medical Microbiology, Certe, Groningen, The Netherlands</w:t>
      </w:r>
    </w:p>
    <w:p w:rsidR="000276F0" w:rsidRPr="009406A6" w:rsidRDefault="000276F0" w:rsidP="00ED7124">
      <w:pPr>
        <w:widowControl w:val="0"/>
        <w:spacing w:line="360" w:lineRule="auto"/>
        <w:jc w:val="both"/>
        <w:rPr>
          <w:rFonts w:asciiTheme="minorHAnsi" w:hAnsiTheme="minorHAnsi"/>
          <w:sz w:val="22"/>
          <w:szCs w:val="22"/>
          <w:lang w:val="en-US"/>
        </w:rPr>
      </w:pPr>
      <w:r>
        <w:rPr>
          <w:rFonts w:asciiTheme="minorHAnsi" w:hAnsiTheme="minorHAnsi"/>
          <w:sz w:val="22"/>
          <w:szCs w:val="22"/>
          <w:vertAlign w:val="superscript"/>
          <w:lang w:val="en-US"/>
        </w:rPr>
        <w:t>6</w:t>
      </w:r>
      <w:r w:rsidRPr="009406A6">
        <w:rPr>
          <w:rFonts w:asciiTheme="minorHAnsi" w:hAnsiTheme="minorHAnsi"/>
          <w:sz w:val="22"/>
          <w:szCs w:val="22"/>
          <w:lang w:val="en-US"/>
        </w:rPr>
        <w:t xml:space="preserve">Institute of Biochemistry, University </w:t>
      </w:r>
      <w:r>
        <w:rPr>
          <w:rFonts w:asciiTheme="minorHAnsi" w:hAnsiTheme="minorHAnsi"/>
          <w:sz w:val="22"/>
          <w:szCs w:val="22"/>
          <w:lang w:val="en-US"/>
        </w:rPr>
        <w:t xml:space="preserve">of </w:t>
      </w:r>
      <w:r w:rsidRPr="009406A6">
        <w:rPr>
          <w:rFonts w:asciiTheme="minorHAnsi" w:hAnsiTheme="minorHAnsi"/>
          <w:sz w:val="22"/>
          <w:szCs w:val="22"/>
          <w:lang w:val="en-US"/>
        </w:rPr>
        <w:t>Greifswald, Greifswald, Germany</w:t>
      </w:r>
    </w:p>
    <w:p w:rsidR="000276F0" w:rsidRPr="009406A6" w:rsidRDefault="000276F0" w:rsidP="00ED7124">
      <w:pPr>
        <w:widowControl w:val="0"/>
        <w:spacing w:line="360" w:lineRule="auto"/>
        <w:jc w:val="both"/>
        <w:rPr>
          <w:rFonts w:asciiTheme="minorHAnsi" w:hAnsiTheme="minorHAnsi"/>
          <w:sz w:val="22"/>
          <w:szCs w:val="22"/>
          <w:lang w:val="en-US"/>
        </w:rPr>
      </w:pPr>
      <w:r>
        <w:rPr>
          <w:rFonts w:asciiTheme="minorHAnsi" w:hAnsiTheme="minorHAnsi"/>
          <w:sz w:val="22"/>
          <w:szCs w:val="22"/>
          <w:vertAlign w:val="superscript"/>
          <w:lang w:val="en-US"/>
        </w:rPr>
        <w:t>7</w:t>
      </w:r>
      <w:r w:rsidRPr="009406A6">
        <w:rPr>
          <w:rFonts w:asciiTheme="minorHAnsi" w:hAnsiTheme="minorHAnsi"/>
          <w:sz w:val="22"/>
          <w:szCs w:val="22"/>
          <w:lang w:val="en-US"/>
        </w:rPr>
        <w:t>Department of Clinical Pharmacology, University Medicine of Greifswald, Greifswald, Germany</w:t>
      </w:r>
    </w:p>
    <w:p w:rsidR="000276F0" w:rsidRPr="009406A6" w:rsidRDefault="000276F0" w:rsidP="00ED7124">
      <w:pPr>
        <w:widowControl w:val="0"/>
        <w:spacing w:line="360" w:lineRule="auto"/>
        <w:jc w:val="both"/>
        <w:rPr>
          <w:rFonts w:asciiTheme="minorHAnsi" w:hAnsiTheme="minorHAnsi"/>
          <w:sz w:val="22"/>
          <w:szCs w:val="22"/>
          <w:lang w:val="en-US"/>
        </w:rPr>
      </w:pPr>
    </w:p>
    <w:p w:rsidR="000276F0" w:rsidRPr="009406A6" w:rsidRDefault="000276F0" w:rsidP="00ED7124">
      <w:pPr>
        <w:widowControl w:val="0"/>
        <w:spacing w:line="360" w:lineRule="auto"/>
        <w:jc w:val="both"/>
        <w:rPr>
          <w:rFonts w:asciiTheme="minorHAnsi" w:hAnsiTheme="minorHAnsi"/>
          <w:sz w:val="22"/>
          <w:szCs w:val="22"/>
          <w:lang w:val="en-US"/>
        </w:rPr>
      </w:pPr>
    </w:p>
    <w:p w:rsidR="000276F0" w:rsidRDefault="000276F0" w:rsidP="00ED7124">
      <w:pPr>
        <w:widowControl w:val="0"/>
        <w:spacing w:line="360" w:lineRule="auto"/>
        <w:jc w:val="both"/>
        <w:rPr>
          <w:rFonts w:asciiTheme="minorHAnsi" w:hAnsiTheme="minorHAnsi"/>
          <w:b/>
          <w:sz w:val="22"/>
          <w:szCs w:val="22"/>
          <w:lang w:val="en-US"/>
        </w:rPr>
      </w:pPr>
      <w:r w:rsidRPr="009406A6">
        <w:rPr>
          <w:rFonts w:asciiTheme="minorHAnsi" w:hAnsiTheme="minorHAnsi"/>
          <w:b/>
          <w:sz w:val="22"/>
          <w:szCs w:val="22"/>
          <w:vertAlign w:val="superscript"/>
          <w:lang w:val="en-US"/>
        </w:rPr>
        <w:t>#</w:t>
      </w:r>
      <w:r w:rsidRPr="009406A6">
        <w:rPr>
          <w:rFonts w:asciiTheme="minorHAnsi" w:hAnsiTheme="minorHAnsi"/>
          <w:b/>
          <w:sz w:val="22"/>
          <w:szCs w:val="22"/>
          <w:lang w:val="en-US"/>
        </w:rPr>
        <w:t xml:space="preserve">Correspondence: </w:t>
      </w:r>
    </w:p>
    <w:p w:rsidR="000276F0"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lang w:val="en-US"/>
        </w:rPr>
        <w:t xml:space="preserve">Jan Maarten van Dijl, Department of Medical Microbiology, University of Groningen, University Medical Center Groningen, Hanzeplein 1, P.O. Box 30001, 9700 RB Groningen, the Netherlands, E-mail: </w:t>
      </w:r>
      <w:r>
        <w:rPr>
          <w:rFonts w:asciiTheme="minorHAnsi" w:hAnsiTheme="minorHAnsi"/>
          <w:sz w:val="22"/>
          <w:szCs w:val="22"/>
          <w:lang w:val="en-US"/>
        </w:rPr>
        <w:t>j.m.van.dijl01@umcg.nl</w:t>
      </w:r>
    </w:p>
    <w:p w:rsidR="000276F0" w:rsidRPr="00C0510F" w:rsidRDefault="000276F0" w:rsidP="00ED7124">
      <w:pPr>
        <w:widowControl w:val="0"/>
        <w:spacing w:line="360" w:lineRule="auto"/>
        <w:jc w:val="both"/>
        <w:rPr>
          <w:rFonts w:asciiTheme="minorHAnsi" w:hAnsiTheme="minorHAnsi"/>
          <w:sz w:val="22"/>
          <w:szCs w:val="22"/>
          <w:lang w:val="en-US"/>
        </w:rPr>
      </w:pPr>
      <w:r w:rsidRPr="00C0510F">
        <w:rPr>
          <w:rFonts w:asciiTheme="minorHAnsi" w:hAnsiTheme="minorHAnsi"/>
          <w:sz w:val="22"/>
          <w:szCs w:val="22"/>
          <w:lang w:val="en-US"/>
        </w:rPr>
        <w:t>Sven Hammerschmidt, Department of Molecular Genetics and Infection Biology, Interfaculty Institute for Genetics and Functional Genomics, Center for Functional Genomics of Microbes, University of Greifswald, Felix-Hausdorff-Stra</w:t>
      </w:r>
      <w:r w:rsidRPr="00C0510F">
        <w:rPr>
          <w:rFonts w:asciiTheme="minorHAnsi" w:hAnsiTheme="minorHAnsi" w:cstheme="minorHAnsi"/>
          <w:sz w:val="22"/>
          <w:szCs w:val="22"/>
          <w:lang w:val="en-US"/>
        </w:rPr>
        <w:t>β</w:t>
      </w:r>
      <w:r w:rsidRPr="00C0510F">
        <w:rPr>
          <w:rFonts w:asciiTheme="minorHAnsi" w:hAnsiTheme="minorHAnsi"/>
          <w:sz w:val="22"/>
          <w:szCs w:val="22"/>
          <w:lang w:val="en-US"/>
        </w:rPr>
        <w:t xml:space="preserve">e 8, 17487 Greifswald, Germany, E-mail: </w:t>
      </w:r>
      <w:r w:rsidRPr="00874FD5">
        <w:rPr>
          <w:rFonts w:asciiTheme="minorHAnsi" w:hAnsiTheme="minorHAnsi"/>
          <w:sz w:val="22"/>
          <w:szCs w:val="22"/>
          <w:lang w:val="en-US"/>
        </w:rPr>
        <w:t>sven.hammerschmidt@uni-greifswald.de</w:t>
      </w:r>
    </w:p>
    <w:p w:rsidR="000276F0" w:rsidRPr="009406A6" w:rsidRDefault="000276F0" w:rsidP="00ED7124">
      <w:pPr>
        <w:widowControl w:val="0"/>
        <w:spacing w:line="360" w:lineRule="auto"/>
        <w:jc w:val="both"/>
        <w:rPr>
          <w:rFonts w:asciiTheme="minorHAnsi" w:hAnsiTheme="minorHAnsi"/>
          <w:sz w:val="22"/>
          <w:szCs w:val="22"/>
          <w:lang w:val="en-US"/>
        </w:rPr>
      </w:pPr>
    </w:p>
    <w:p w:rsidR="002A4022" w:rsidRDefault="000276F0" w:rsidP="00ED7124">
      <w:pPr>
        <w:widowControl w:val="0"/>
        <w:spacing w:line="360" w:lineRule="auto"/>
        <w:jc w:val="both"/>
        <w:rPr>
          <w:rFonts w:asciiTheme="minorHAnsi" w:hAnsiTheme="minorHAnsi"/>
          <w:sz w:val="22"/>
          <w:szCs w:val="22"/>
          <w:lang w:val="en-US"/>
        </w:rPr>
      </w:pPr>
      <w:r w:rsidRPr="009406A6">
        <w:rPr>
          <w:rFonts w:asciiTheme="minorHAnsi" w:hAnsiTheme="minorHAnsi"/>
          <w:sz w:val="22"/>
          <w:szCs w:val="22"/>
          <w:lang w:val="en-US"/>
        </w:rPr>
        <w:t xml:space="preserve"> </w:t>
      </w:r>
      <w:r w:rsidRPr="00E00362">
        <w:rPr>
          <w:rFonts w:asciiTheme="minorHAnsi" w:hAnsiTheme="minorHAnsi"/>
          <w:b/>
          <w:sz w:val="22"/>
          <w:szCs w:val="22"/>
          <w:lang w:val="en-US"/>
        </w:rPr>
        <w:t>Running title:</w:t>
      </w:r>
      <w:r w:rsidRPr="00E00362">
        <w:rPr>
          <w:rFonts w:asciiTheme="minorHAnsi" w:hAnsiTheme="minorHAnsi"/>
          <w:sz w:val="22"/>
          <w:szCs w:val="22"/>
          <w:lang w:val="en-US"/>
        </w:rPr>
        <w:t xml:space="preserve"> Antimicrobial activity in ICU patient sputa</w:t>
      </w:r>
      <w:bookmarkEnd w:id="0"/>
      <w:bookmarkEnd w:id="1"/>
    </w:p>
    <w:p w:rsidR="00ED7124" w:rsidRDefault="00ED7124" w:rsidP="00ED7124">
      <w:pPr>
        <w:widowControl w:val="0"/>
        <w:spacing w:line="360" w:lineRule="auto"/>
        <w:jc w:val="both"/>
        <w:rPr>
          <w:rFonts w:asciiTheme="minorHAnsi" w:hAnsiTheme="minorHAnsi"/>
          <w:sz w:val="22"/>
          <w:szCs w:val="22"/>
          <w:lang w:val="en-US"/>
        </w:rPr>
      </w:pPr>
    </w:p>
    <w:p w:rsidR="00ED7124" w:rsidRDefault="00ED7124" w:rsidP="00ED7124">
      <w:pPr>
        <w:widowControl w:val="0"/>
        <w:spacing w:line="360" w:lineRule="auto"/>
        <w:jc w:val="both"/>
        <w:rPr>
          <w:rFonts w:asciiTheme="minorHAnsi" w:hAnsiTheme="minorHAnsi"/>
          <w:sz w:val="22"/>
          <w:szCs w:val="22"/>
          <w:lang w:val="en-US"/>
        </w:rPr>
        <w:sectPr w:rsidR="00ED7124" w:rsidSect="00ED7124">
          <w:footerReference w:type="default" r:id="rId8"/>
          <w:pgSz w:w="11906" w:h="16838"/>
          <w:pgMar w:top="1417" w:right="1417" w:bottom="567" w:left="1417" w:header="708" w:footer="708" w:gutter="0"/>
          <w:cols w:space="708"/>
          <w:docGrid w:linePitch="360"/>
        </w:sectPr>
      </w:pPr>
    </w:p>
    <w:p w:rsidR="00ED7124" w:rsidRDefault="00ED7124" w:rsidP="00ED7124">
      <w:pPr>
        <w:widowControl w:val="0"/>
        <w:spacing w:line="360" w:lineRule="auto"/>
        <w:jc w:val="both"/>
        <w:rPr>
          <w:rFonts w:asciiTheme="minorHAnsi" w:hAnsiTheme="minorHAnsi"/>
          <w:sz w:val="22"/>
          <w:szCs w:val="22"/>
          <w:lang w:val="en-US"/>
        </w:rPr>
      </w:pPr>
      <w:r w:rsidRPr="00ED7124">
        <w:rPr>
          <w:rFonts w:asciiTheme="minorHAnsi" w:hAnsiTheme="minorHAnsi"/>
          <w:noProof/>
          <w:sz w:val="22"/>
          <w:szCs w:val="22"/>
          <w:lang w:val="en-US" w:eastAsia="en-US"/>
        </w:rPr>
        <w:lastRenderedPageBreak/>
        <w:drawing>
          <wp:inline distT="0" distB="0" distL="0" distR="0" wp14:anchorId="6B8E1B90" wp14:editId="45C441B9">
            <wp:extent cx="9372600" cy="5229225"/>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ED7124" w:rsidRDefault="00ED7124" w:rsidP="00ED7124">
      <w:pPr>
        <w:widowControl w:val="0"/>
        <w:jc w:val="both"/>
        <w:rPr>
          <w:rFonts w:asciiTheme="minorHAnsi" w:hAnsiTheme="minorHAnsi"/>
          <w:b/>
          <w:sz w:val="22"/>
          <w:szCs w:val="22"/>
          <w:lang w:val="en-US"/>
        </w:rPr>
      </w:pPr>
    </w:p>
    <w:p w:rsidR="00ED7124" w:rsidRDefault="00ED7124" w:rsidP="00ED7124">
      <w:pPr>
        <w:widowControl w:val="0"/>
        <w:jc w:val="both"/>
        <w:rPr>
          <w:rFonts w:asciiTheme="minorHAnsi" w:hAnsiTheme="minorHAnsi"/>
          <w:sz w:val="22"/>
          <w:szCs w:val="22"/>
          <w:lang w:val="en-US"/>
        </w:rPr>
      </w:pPr>
      <w:r>
        <w:rPr>
          <w:rFonts w:asciiTheme="minorHAnsi" w:hAnsiTheme="minorHAnsi"/>
          <w:b/>
          <w:sz w:val="22"/>
          <w:szCs w:val="22"/>
          <w:lang w:val="en-US"/>
        </w:rPr>
        <w:t>Figure S1. Bar</w:t>
      </w:r>
      <w:r w:rsidR="006915D5">
        <w:rPr>
          <w:rFonts w:asciiTheme="minorHAnsi" w:hAnsiTheme="minorHAnsi"/>
          <w:b/>
          <w:sz w:val="22"/>
          <w:szCs w:val="22"/>
          <w:lang w:val="en-US"/>
        </w:rPr>
        <w:t xml:space="preserve"> </w:t>
      </w:r>
      <w:r>
        <w:rPr>
          <w:rFonts w:asciiTheme="minorHAnsi" w:hAnsiTheme="minorHAnsi"/>
          <w:b/>
          <w:sz w:val="22"/>
          <w:szCs w:val="22"/>
          <w:lang w:val="en-US"/>
        </w:rPr>
        <w:t xml:space="preserve">plot of microbial abundance in sputum samples. </w:t>
      </w:r>
      <w:r>
        <w:rPr>
          <w:rFonts w:asciiTheme="minorHAnsi" w:hAnsiTheme="minorHAnsi"/>
          <w:sz w:val="22"/>
          <w:szCs w:val="22"/>
          <w:lang w:val="en-US"/>
        </w:rPr>
        <w:t>Sputum samples are indicated on the X-axis, and the relative abundance of particular identified species is shown on the Y-axis. The top-30 most abundant species are shown individually and marked by color code. Other identified species are clustered in the “others” category, which is presented at the top of each bar.</w:t>
      </w:r>
      <w:r w:rsidR="00B41079">
        <w:rPr>
          <w:rFonts w:asciiTheme="minorHAnsi" w:hAnsiTheme="minorHAnsi"/>
          <w:sz w:val="22"/>
          <w:szCs w:val="22"/>
          <w:lang w:val="en-US"/>
        </w:rPr>
        <w:t xml:space="preserve"> The relative abundance </w:t>
      </w:r>
      <w:r w:rsidR="003D438C">
        <w:rPr>
          <w:rFonts w:asciiTheme="minorHAnsi" w:hAnsiTheme="minorHAnsi"/>
          <w:sz w:val="22"/>
          <w:szCs w:val="22"/>
          <w:lang w:val="en-US"/>
        </w:rPr>
        <w:t>values are shown</w:t>
      </w:r>
      <w:r w:rsidR="00B41079">
        <w:rPr>
          <w:rFonts w:asciiTheme="minorHAnsi" w:hAnsiTheme="minorHAnsi"/>
          <w:sz w:val="22"/>
          <w:szCs w:val="22"/>
          <w:lang w:val="en-US"/>
        </w:rPr>
        <w:t xml:space="preserve"> in Supplemental Table S7.</w:t>
      </w:r>
      <w:r>
        <w:rPr>
          <w:rFonts w:asciiTheme="minorHAnsi" w:hAnsiTheme="minorHAnsi"/>
          <w:sz w:val="22"/>
          <w:szCs w:val="22"/>
          <w:lang w:val="en-US"/>
        </w:rPr>
        <w:br w:type="page"/>
      </w:r>
    </w:p>
    <w:p w:rsidR="00ED7124" w:rsidRDefault="00ED7124" w:rsidP="00ED7124">
      <w:pPr>
        <w:widowControl w:val="0"/>
        <w:spacing w:line="360" w:lineRule="auto"/>
        <w:jc w:val="both"/>
        <w:rPr>
          <w:rFonts w:asciiTheme="minorHAnsi" w:hAnsiTheme="minorHAnsi"/>
          <w:sz w:val="22"/>
          <w:szCs w:val="22"/>
          <w:lang w:val="en-US"/>
        </w:rPr>
        <w:sectPr w:rsidR="00ED7124" w:rsidSect="00ED7124">
          <w:pgSz w:w="16838" w:h="11906" w:orient="landscape"/>
          <w:pgMar w:top="1077" w:right="1418" w:bottom="567" w:left="851" w:header="709" w:footer="709" w:gutter="0"/>
          <w:cols w:space="708"/>
          <w:docGrid w:linePitch="360"/>
        </w:sectPr>
      </w:pPr>
    </w:p>
    <w:p w:rsidR="00ED7124" w:rsidRDefault="00ED7124" w:rsidP="00ED7124">
      <w:pPr>
        <w:widowControl w:val="0"/>
        <w:spacing w:line="360" w:lineRule="auto"/>
        <w:jc w:val="center"/>
        <w:rPr>
          <w:rFonts w:asciiTheme="minorHAnsi" w:hAnsiTheme="minorHAnsi"/>
          <w:sz w:val="22"/>
          <w:szCs w:val="22"/>
          <w:lang w:val="en-US"/>
        </w:rPr>
      </w:pPr>
      <w:r w:rsidRPr="00ED7124">
        <w:rPr>
          <w:noProof/>
          <w:lang w:val="en-US" w:eastAsia="en-US"/>
        </w:rPr>
        <w:lastRenderedPageBreak/>
        <w:drawing>
          <wp:inline distT="0" distB="0" distL="0" distR="0">
            <wp:extent cx="4171950" cy="765212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71950" cy="7652123"/>
                    </a:xfrm>
                    <a:prstGeom prst="rect">
                      <a:avLst/>
                    </a:prstGeom>
                    <a:noFill/>
                    <a:ln>
                      <a:noFill/>
                    </a:ln>
                  </pic:spPr>
                </pic:pic>
              </a:graphicData>
            </a:graphic>
          </wp:inline>
        </w:drawing>
      </w:r>
    </w:p>
    <w:p w:rsidR="00ED7124" w:rsidRDefault="00ED7124" w:rsidP="00ED7124">
      <w:pPr>
        <w:widowControl w:val="0"/>
        <w:spacing w:after="200" w:line="276" w:lineRule="auto"/>
        <w:jc w:val="both"/>
        <w:rPr>
          <w:rFonts w:asciiTheme="minorHAnsi" w:hAnsiTheme="minorHAnsi"/>
          <w:sz w:val="22"/>
          <w:szCs w:val="22"/>
          <w:lang w:val="en-US"/>
        </w:rPr>
      </w:pPr>
      <w:r>
        <w:rPr>
          <w:rFonts w:asciiTheme="minorHAnsi" w:hAnsiTheme="minorHAnsi"/>
          <w:b/>
          <w:sz w:val="22"/>
          <w:szCs w:val="22"/>
          <w:lang w:val="en-US"/>
        </w:rPr>
        <w:t xml:space="preserve">Figure S2. Principal component analysis (PCA) of the microbial composition in 27 sputum samples.  </w:t>
      </w:r>
      <w:r w:rsidRPr="00E27B61">
        <w:rPr>
          <w:rFonts w:asciiTheme="minorHAnsi" w:hAnsiTheme="minorHAnsi"/>
          <w:sz w:val="22"/>
          <w:szCs w:val="22"/>
          <w:lang w:val="en-US"/>
        </w:rPr>
        <w:t xml:space="preserve">The PCA </w:t>
      </w:r>
      <w:r>
        <w:rPr>
          <w:rFonts w:asciiTheme="minorHAnsi" w:hAnsiTheme="minorHAnsi"/>
          <w:sz w:val="22"/>
          <w:szCs w:val="22"/>
          <w:lang w:val="en-US"/>
        </w:rPr>
        <w:t>analysis</w:t>
      </w:r>
      <w:r w:rsidRPr="00E27B61">
        <w:rPr>
          <w:rFonts w:asciiTheme="minorHAnsi" w:hAnsiTheme="minorHAnsi"/>
          <w:sz w:val="22"/>
          <w:szCs w:val="22"/>
          <w:lang w:val="en-US"/>
        </w:rPr>
        <w:t xml:space="preserve"> </w:t>
      </w:r>
      <w:r>
        <w:rPr>
          <w:rFonts w:asciiTheme="minorHAnsi" w:hAnsiTheme="minorHAnsi"/>
          <w:sz w:val="22"/>
          <w:szCs w:val="22"/>
          <w:lang w:val="en-US"/>
        </w:rPr>
        <w:t>wa</w:t>
      </w:r>
      <w:r w:rsidRPr="00E27B61">
        <w:rPr>
          <w:rFonts w:asciiTheme="minorHAnsi" w:hAnsiTheme="minorHAnsi"/>
          <w:sz w:val="22"/>
          <w:szCs w:val="22"/>
          <w:lang w:val="en-US"/>
        </w:rPr>
        <w:t xml:space="preserve">s generated based on the percentages </w:t>
      </w:r>
      <w:r>
        <w:rPr>
          <w:rFonts w:asciiTheme="minorHAnsi" w:hAnsiTheme="minorHAnsi"/>
          <w:sz w:val="22"/>
          <w:szCs w:val="22"/>
          <w:lang w:val="en-US"/>
        </w:rPr>
        <w:t xml:space="preserve">of reads </w:t>
      </w:r>
      <w:r w:rsidRPr="00E27B61">
        <w:rPr>
          <w:rFonts w:asciiTheme="minorHAnsi" w:hAnsiTheme="minorHAnsi"/>
          <w:sz w:val="22"/>
          <w:szCs w:val="22"/>
          <w:lang w:val="en-US"/>
        </w:rPr>
        <w:t xml:space="preserve">of species </w:t>
      </w:r>
      <w:r>
        <w:rPr>
          <w:rFonts w:asciiTheme="minorHAnsi" w:hAnsiTheme="minorHAnsi"/>
          <w:sz w:val="22"/>
          <w:szCs w:val="22"/>
          <w:lang w:val="en-US"/>
        </w:rPr>
        <w:t xml:space="preserve">in each sample. Groups are divided into inhibitory and non-inhibitory samples as </w:t>
      </w:r>
      <w:r w:rsidRPr="00A270CF">
        <w:rPr>
          <w:rFonts w:asciiTheme="minorHAnsi" w:hAnsiTheme="minorHAnsi"/>
          <w:sz w:val="22"/>
          <w:szCs w:val="22"/>
          <w:lang w:val="en-US"/>
        </w:rPr>
        <w:t>seen in the spotting assay. Positive and negative controls were performed, but the respective results are not included in the PCA. PC1</w:t>
      </w:r>
      <w:r>
        <w:rPr>
          <w:rFonts w:asciiTheme="minorHAnsi" w:hAnsiTheme="minorHAnsi"/>
          <w:sz w:val="22"/>
          <w:szCs w:val="22"/>
          <w:lang w:val="en-US"/>
        </w:rPr>
        <w:t xml:space="preserve"> describes 14.9% of the variation, PC2 11.8% and PC3 8.6</w:t>
      </w:r>
      <w:r w:rsidRPr="00684350">
        <w:rPr>
          <w:rFonts w:asciiTheme="minorHAnsi" w:hAnsiTheme="minorHAnsi"/>
          <w:sz w:val="22"/>
          <w:szCs w:val="22"/>
          <w:lang w:val="en-US"/>
        </w:rPr>
        <w:t>%.</w:t>
      </w:r>
      <w:r>
        <w:rPr>
          <w:rFonts w:asciiTheme="minorHAnsi" w:hAnsiTheme="minorHAnsi"/>
          <w:sz w:val="22"/>
          <w:szCs w:val="22"/>
          <w:lang w:val="en-US"/>
        </w:rPr>
        <w:br w:type="page"/>
      </w:r>
    </w:p>
    <w:p w:rsidR="00ED7124" w:rsidRDefault="00ED7124" w:rsidP="00ED7124">
      <w:pPr>
        <w:widowControl w:val="0"/>
        <w:spacing w:line="360" w:lineRule="auto"/>
        <w:jc w:val="both"/>
        <w:rPr>
          <w:rFonts w:asciiTheme="minorHAnsi" w:hAnsiTheme="minorHAnsi"/>
          <w:sz w:val="22"/>
          <w:szCs w:val="22"/>
          <w:lang w:val="en-US"/>
        </w:rPr>
        <w:sectPr w:rsidR="00ED7124" w:rsidSect="00ED7124">
          <w:pgSz w:w="11906" w:h="16838"/>
          <w:pgMar w:top="1418" w:right="567" w:bottom="851" w:left="1077" w:header="709" w:footer="709" w:gutter="0"/>
          <w:cols w:space="708"/>
          <w:docGrid w:linePitch="360"/>
        </w:sectPr>
      </w:pPr>
    </w:p>
    <w:p w:rsidR="00ED7124" w:rsidRDefault="00ED7124" w:rsidP="00ED7124">
      <w:pPr>
        <w:widowControl w:val="0"/>
        <w:spacing w:line="360" w:lineRule="auto"/>
        <w:jc w:val="center"/>
        <w:rPr>
          <w:rFonts w:asciiTheme="minorHAnsi" w:hAnsiTheme="minorHAnsi"/>
          <w:sz w:val="22"/>
          <w:szCs w:val="22"/>
          <w:lang w:val="en-US"/>
        </w:rPr>
      </w:pPr>
      <w:r w:rsidRPr="00ED7124">
        <w:rPr>
          <w:noProof/>
          <w:lang w:val="en-US" w:eastAsia="en-US"/>
        </w:rPr>
        <w:lastRenderedPageBreak/>
        <w:drawing>
          <wp:inline distT="0" distB="0" distL="0" distR="0">
            <wp:extent cx="7096125" cy="4761873"/>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100744" cy="4764972"/>
                    </a:xfrm>
                    <a:prstGeom prst="rect">
                      <a:avLst/>
                    </a:prstGeom>
                    <a:noFill/>
                    <a:ln>
                      <a:noFill/>
                    </a:ln>
                  </pic:spPr>
                </pic:pic>
              </a:graphicData>
            </a:graphic>
          </wp:inline>
        </w:drawing>
      </w:r>
    </w:p>
    <w:p w:rsidR="00ED7124" w:rsidRDefault="00ED7124" w:rsidP="005729AE">
      <w:pPr>
        <w:widowControl w:val="0"/>
        <w:jc w:val="both"/>
        <w:rPr>
          <w:rFonts w:asciiTheme="minorHAnsi" w:hAnsiTheme="minorHAnsi"/>
          <w:sz w:val="22"/>
          <w:szCs w:val="22"/>
          <w:lang w:val="en-US"/>
        </w:rPr>
      </w:pPr>
      <w:r w:rsidRPr="004613B0">
        <w:rPr>
          <w:rFonts w:asciiTheme="minorHAnsi" w:hAnsiTheme="minorHAnsi"/>
          <w:b/>
          <w:iCs/>
          <w:sz w:val="22"/>
          <w:szCs w:val="22"/>
          <w:lang w:val="en-US"/>
        </w:rPr>
        <w:t>Figure S3</w:t>
      </w:r>
      <w:r w:rsidRPr="004613B0">
        <w:rPr>
          <w:rFonts w:asciiTheme="minorHAnsi" w:hAnsiTheme="minorHAnsi"/>
          <w:iCs/>
          <w:sz w:val="22"/>
          <w:szCs w:val="22"/>
          <w:lang w:val="en-US"/>
        </w:rPr>
        <w:t xml:space="preserve">. </w:t>
      </w:r>
      <w:r w:rsidRPr="004613B0">
        <w:rPr>
          <w:rFonts w:asciiTheme="minorHAnsi" w:hAnsiTheme="minorHAnsi"/>
          <w:b/>
          <w:sz w:val="22"/>
          <w:szCs w:val="22"/>
          <w:lang w:val="en-US"/>
        </w:rPr>
        <w:t>Heatmap of microbial abundance in sputum samples related to the respective antimicrobial activity against indicator</w:t>
      </w:r>
      <w:r>
        <w:rPr>
          <w:rFonts w:asciiTheme="minorHAnsi" w:hAnsiTheme="minorHAnsi"/>
          <w:b/>
          <w:sz w:val="22"/>
          <w:szCs w:val="22"/>
          <w:lang w:val="en-US"/>
        </w:rPr>
        <w:t xml:space="preserve"> strain </w:t>
      </w:r>
      <w:r w:rsidRPr="008F4ECB">
        <w:rPr>
          <w:rFonts w:asciiTheme="minorHAnsi" w:hAnsiTheme="minorHAnsi"/>
          <w:b/>
          <w:i/>
          <w:sz w:val="22"/>
          <w:szCs w:val="22"/>
          <w:lang w:val="en-US"/>
        </w:rPr>
        <w:t>S. pneumoniae</w:t>
      </w:r>
      <w:r>
        <w:rPr>
          <w:rFonts w:asciiTheme="minorHAnsi" w:hAnsiTheme="minorHAnsi"/>
          <w:b/>
          <w:sz w:val="22"/>
          <w:szCs w:val="22"/>
          <w:lang w:val="en-US"/>
        </w:rPr>
        <w:t xml:space="preserve"> TIGR4.</w:t>
      </w:r>
      <w:r w:rsidRPr="004F716E">
        <w:rPr>
          <w:rFonts w:asciiTheme="minorHAnsi" w:hAnsiTheme="minorHAnsi"/>
          <w:sz w:val="22"/>
          <w:szCs w:val="22"/>
          <w:lang w:val="en-US"/>
        </w:rPr>
        <w:t xml:space="preserve"> The heatmap was generated based on</w:t>
      </w:r>
      <w:r>
        <w:rPr>
          <w:rFonts w:asciiTheme="minorHAnsi" w:hAnsiTheme="minorHAnsi"/>
          <w:sz w:val="22"/>
          <w:szCs w:val="22"/>
          <w:lang w:val="en-US"/>
        </w:rPr>
        <w:t xml:space="preserve"> a</w:t>
      </w:r>
      <w:r w:rsidRPr="004F716E">
        <w:rPr>
          <w:rFonts w:asciiTheme="minorHAnsi" w:hAnsiTheme="minorHAnsi"/>
          <w:sz w:val="22"/>
          <w:szCs w:val="22"/>
          <w:lang w:val="en-US"/>
        </w:rPr>
        <w:t xml:space="preserve"> hierarchical clustering solution (Euclidean distance metric and average linkage) of the sputum microbiome samples (n = </w:t>
      </w:r>
      <w:r>
        <w:rPr>
          <w:rFonts w:asciiTheme="minorHAnsi" w:hAnsiTheme="minorHAnsi"/>
          <w:sz w:val="22"/>
          <w:szCs w:val="22"/>
          <w:lang w:val="en-US"/>
        </w:rPr>
        <w:t>27</w:t>
      </w:r>
      <w:r w:rsidRPr="004F716E">
        <w:rPr>
          <w:rFonts w:asciiTheme="minorHAnsi" w:hAnsiTheme="minorHAnsi"/>
          <w:sz w:val="22"/>
          <w:szCs w:val="22"/>
          <w:lang w:val="en-US"/>
        </w:rPr>
        <w:t>). Rows represent</w:t>
      </w:r>
      <w:r w:rsidRPr="00A77D67">
        <w:rPr>
          <w:rFonts w:asciiTheme="minorHAnsi" w:hAnsiTheme="minorHAnsi"/>
          <w:sz w:val="22"/>
          <w:szCs w:val="22"/>
          <w:lang w:val="en-US"/>
        </w:rPr>
        <w:t xml:space="preserve"> </w:t>
      </w:r>
      <w:r w:rsidRPr="004F716E">
        <w:rPr>
          <w:rFonts w:asciiTheme="minorHAnsi" w:hAnsiTheme="minorHAnsi"/>
          <w:sz w:val="22"/>
          <w:szCs w:val="22"/>
          <w:lang w:val="en-US"/>
        </w:rPr>
        <w:t>species</w:t>
      </w:r>
      <w:r>
        <w:rPr>
          <w:rFonts w:asciiTheme="minorHAnsi" w:hAnsiTheme="minorHAnsi"/>
          <w:sz w:val="22"/>
          <w:szCs w:val="22"/>
          <w:lang w:val="en-US"/>
        </w:rPr>
        <w:t xml:space="preserve"> identified by 16S rRNA sequencing</w:t>
      </w:r>
      <w:r w:rsidRPr="004F716E">
        <w:rPr>
          <w:rFonts w:asciiTheme="minorHAnsi" w:hAnsiTheme="minorHAnsi"/>
          <w:sz w:val="22"/>
          <w:szCs w:val="22"/>
          <w:lang w:val="en-US"/>
        </w:rPr>
        <w:t>,</w:t>
      </w:r>
      <w:r>
        <w:rPr>
          <w:rFonts w:asciiTheme="minorHAnsi" w:hAnsiTheme="minorHAnsi"/>
          <w:sz w:val="22"/>
          <w:szCs w:val="22"/>
          <w:lang w:val="en-US"/>
        </w:rPr>
        <w:t xml:space="preserve"> and</w:t>
      </w:r>
      <w:r w:rsidRPr="004F716E">
        <w:rPr>
          <w:rFonts w:asciiTheme="minorHAnsi" w:hAnsiTheme="minorHAnsi"/>
          <w:sz w:val="22"/>
          <w:szCs w:val="22"/>
          <w:lang w:val="en-US"/>
        </w:rPr>
        <w:t xml:space="preserve"> columns represent individual </w:t>
      </w:r>
      <w:r>
        <w:rPr>
          <w:rFonts w:asciiTheme="minorHAnsi" w:hAnsiTheme="minorHAnsi"/>
          <w:sz w:val="22"/>
          <w:szCs w:val="22"/>
          <w:lang w:val="en-US"/>
        </w:rPr>
        <w:t xml:space="preserve">sputum </w:t>
      </w:r>
      <w:r w:rsidRPr="004F716E">
        <w:rPr>
          <w:rFonts w:asciiTheme="minorHAnsi" w:hAnsiTheme="minorHAnsi"/>
          <w:sz w:val="22"/>
          <w:szCs w:val="22"/>
          <w:lang w:val="en-US"/>
        </w:rPr>
        <w:t>samples</w:t>
      </w:r>
      <w:r>
        <w:rPr>
          <w:rFonts w:asciiTheme="minorHAnsi" w:hAnsiTheme="minorHAnsi"/>
          <w:sz w:val="22"/>
          <w:szCs w:val="22"/>
          <w:lang w:val="en-US"/>
        </w:rPr>
        <w:t>.</w:t>
      </w:r>
      <w:r w:rsidRPr="004F716E">
        <w:rPr>
          <w:rFonts w:asciiTheme="minorHAnsi" w:hAnsiTheme="minorHAnsi"/>
          <w:sz w:val="22"/>
          <w:szCs w:val="22"/>
          <w:lang w:val="en-US"/>
        </w:rPr>
        <w:t xml:space="preserve"> </w:t>
      </w:r>
      <w:r>
        <w:rPr>
          <w:rFonts w:asciiTheme="minorHAnsi" w:hAnsiTheme="minorHAnsi"/>
          <w:sz w:val="22"/>
          <w:szCs w:val="22"/>
          <w:lang w:val="en-US"/>
        </w:rPr>
        <w:t xml:space="preserve">The heatmap is sorted according to the detected antimicrobial activity in each sputum sample (in mm) as shown in the panel below. Both color keys are presented on the right of the heatmap. </w:t>
      </w:r>
      <w:r w:rsidRPr="00A270CF">
        <w:rPr>
          <w:rFonts w:asciiTheme="minorHAnsi" w:hAnsiTheme="minorHAnsi"/>
          <w:sz w:val="22"/>
          <w:szCs w:val="22"/>
          <w:lang w:val="en-US"/>
        </w:rPr>
        <w:t>Positive and negative controls were performed, but the respective results are not presented in the heatmap. The</w:t>
      </w:r>
      <w:r>
        <w:rPr>
          <w:rFonts w:asciiTheme="minorHAnsi" w:hAnsiTheme="minorHAnsi"/>
          <w:sz w:val="22"/>
          <w:szCs w:val="22"/>
          <w:lang w:val="en-US"/>
        </w:rPr>
        <w:t xml:space="preserve"> average number and {range} of bacteriocin genes predicted by inspection of three different genomes of a particular bacterial species with BAGEL4 is indicated behind the respective species name. A dash indicates that there is presently no publicly available genome sequence and an as</w:t>
      </w:r>
      <w:bookmarkStart w:id="2" w:name="_GoBack"/>
      <w:bookmarkEnd w:id="2"/>
      <w:r>
        <w:rPr>
          <w:rFonts w:asciiTheme="minorHAnsi" w:hAnsiTheme="minorHAnsi"/>
          <w:sz w:val="22"/>
          <w:szCs w:val="22"/>
          <w:lang w:val="en-US"/>
        </w:rPr>
        <w:t>terix indicates there was only one genome available.</w:t>
      </w:r>
      <w:r>
        <w:rPr>
          <w:rFonts w:asciiTheme="minorHAnsi" w:hAnsiTheme="minorHAnsi"/>
          <w:sz w:val="22"/>
          <w:szCs w:val="22"/>
          <w:lang w:val="en-US"/>
        </w:rPr>
        <w:br w:type="page"/>
      </w:r>
    </w:p>
    <w:p w:rsidR="005729AE" w:rsidRDefault="005729AE">
      <w:pPr>
        <w:spacing w:after="200" w:line="276" w:lineRule="auto"/>
        <w:rPr>
          <w:rFonts w:asciiTheme="minorHAnsi" w:hAnsiTheme="minorHAnsi"/>
          <w:sz w:val="22"/>
          <w:szCs w:val="22"/>
          <w:lang w:val="en-US"/>
        </w:rPr>
        <w:sectPr w:rsidR="005729AE" w:rsidSect="00ED7124">
          <w:pgSz w:w="16838" w:h="11906" w:orient="landscape"/>
          <w:pgMar w:top="1077" w:right="1418" w:bottom="567" w:left="851" w:header="709" w:footer="709" w:gutter="0"/>
          <w:cols w:space="708"/>
          <w:docGrid w:linePitch="360"/>
        </w:sectPr>
      </w:pPr>
    </w:p>
    <w:p w:rsidR="005729AE" w:rsidRPr="00B67999" w:rsidRDefault="005729AE" w:rsidP="005729AE">
      <w:pPr>
        <w:spacing w:after="240"/>
        <w:jc w:val="both"/>
        <w:rPr>
          <w:rFonts w:asciiTheme="minorHAnsi" w:hAnsiTheme="minorHAnsi"/>
          <w:sz w:val="22"/>
          <w:szCs w:val="22"/>
          <w:lang w:val="en-US"/>
        </w:rPr>
      </w:pPr>
      <w:r w:rsidRPr="00651551">
        <w:rPr>
          <w:rFonts w:asciiTheme="minorHAnsi" w:hAnsiTheme="minorHAnsi"/>
          <w:b/>
          <w:sz w:val="22"/>
          <w:szCs w:val="22"/>
          <w:lang w:val="en-US"/>
        </w:rPr>
        <w:lastRenderedPageBreak/>
        <w:t>Table S</w:t>
      </w:r>
      <w:r>
        <w:rPr>
          <w:rFonts w:asciiTheme="minorHAnsi" w:hAnsiTheme="minorHAnsi"/>
          <w:b/>
          <w:sz w:val="22"/>
          <w:szCs w:val="22"/>
          <w:lang w:val="en-US"/>
        </w:rPr>
        <w:t>2</w:t>
      </w:r>
      <w:r w:rsidRPr="00651551">
        <w:rPr>
          <w:rFonts w:asciiTheme="minorHAnsi" w:hAnsiTheme="minorHAnsi"/>
          <w:sz w:val="22"/>
          <w:szCs w:val="22"/>
          <w:lang w:val="en-US"/>
        </w:rPr>
        <w:t xml:space="preserve">. </w:t>
      </w:r>
      <w:r w:rsidRPr="007962F4">
        <w:rPr>
          <w:rFonts w:asciiTheme="minorHAnsi" w:hAnsiTheme="minorHAnsi"/>
          <w:sz w:val="22"/>
          <w:szCs w:val="22"/>
          <w:lang w:val="en-US"/>
        </w:rPr>
        <w:t>Topography of sputum samples spotted</w:t>
      </w:r>
      <w:r w:rsidRPr="00F414F2">
        <w:rPr>
          <w:rFonts w:asciiTheme="minorHAnsi" w:hAnsiTheme="minorHAnsi"/>
          <w:sz w:val="22"/>
          <w:szCs w:val="22"/>
          <w:lang w:val="en-US"/>
        </w:rPr>
        <w:t xml:space="preserve"> onto lawns of the indicator bacteria </w:t>
      </w:r>
      <w:r w:rsidRPr="00B67999">
        <w:rPr>
          <w:rFonts w:asciiTheme="minorHAnsi" w:hAnsiTheme="minorHAnsi"/>
          <w:i/>
          <w:sz w:val="22"/>
          <w:szCs w:val="22"/>
          <w:lang w:val="en-US"/>
        </w:rPr>
        <w:t xml:space="preserve">S. pneumoniae </w:t>
      </w:r>
      <w:r w:rsidRPr="00B67999">
        <w:rPr>
          <w:rFonts w:asciiTheme="minorHAnsi" w:hAnsiTheme="minorHAnsi"/>
          <w:sz w:val="22"/>
          <w:szCs w:val="22"/>
          <w:lang w:val="en-US"/>
        </w:rPr>
        <w:t xml:space="preserve">TIGR4, </w:t>
      </w:r>
      <w:r w:rsidRPr="00B67999">
        <w:rPr>
          <w:rFonts w:asciiTheme="minorHAnsi" w:hAnsiTheme="minorHAnsi"/>
          <w:i/>
          <w:sz w:val="22"/>
          <w:szCs w:val="22"/>
          <w:lang w:val="en-US"/>
        </w:rPr>
        <w:t xml:space="preserve">S. anginosus </w:t>
      </w:r>
      <w:r w:rsidRPr="00B67999">
        <w:rPr>
          <w:rFonts w:asciiTheme="minorHAnsi" w:hAnsiTheme="minorHAnsi"/>
          <w:sz w:val="22"/>
          <w:szCs w:val="22"/>
          <w:lang w:val="en-US"/>
        </w:rPr>
        <w:t xml:space="preserve">009-1 and </w:t>
      </w:r>
      <w:r w:rsidRPr="00B67999">
        <w:rPr>
          <w:rFonts w:asciiTheme="minorHAnsi" w:hAnsiTheme="minorHAnsi"/>
          <w:i/>
          <w:sz w:val="22"/>
          <w:szCs w:val="22"/>
          <w:lang w:val="en-US"/>
        </w:rPr>
        <w:t xml:space="preserve">S. aureus </w:t>
      </w:r>
      <w:r w:rsidRPr="00B67999">
        <w:rPr>
          <w:rFonts w:asciiTheme="minorHAnsi" w:hAnsiTheme="minorHAnsi"/>
          <w:sz w:val="22"/>
          <w:szCs w:val="22"/>
          <w:lang w:val="en-US"/>
        </w:rPr>
        <w:t>HG001 as shown in Figure 2.</w:t>
      </w:r>
    </w:p>
    <w:tbl>
      <w:tblPr>
        <w:tblW w:w="0" w:type="auto"/>
        <w:tblInd w:w="511" w:type="dxa"/>
        <w:tblLayout w:type="fixed"/>
        <w:tblLook w:val="04A0" w:firstRow="1" w:lastRow="0" w:firstColumn="1" w:lastColumn="0" w:noHBand="0" w:noVBand="1"/>
      </w:tblPr>
      <w:tblGrid>
        <w:gridCol w:w="405"/>
        <w:gridCol w:w="1042"/>
        <w:gridCol w:w="1043"/>
        <w:gridCol w:w="1043"/>
        <w:gridCol w:w="1043"/>
        <w:gridCol w:w="1043"/>
        <w:gridCol w:w="1043"/>
        <w:gridCol w:w="1043"/>
        <w:gridCol w:w="1043"/>
      </w:tblGrid>
      <w:tr w:rsidR="005729AE" w:rsidRPr="00143C34" w:rsidTr="005729AE">
        <w:trPr>
          <w:trHeight w:val="315"/>
        </w:trPr>
        <w:tc>
          <w:tcPr>
            <w:tcW w:w="405" w:type="dxa"/>
            <w:tcBorders>
              <w:top w:val="nil"/>
              <w:left w:val="nil"/>
              <w:bottom w:val="nil"/>
              <w:right w:val="nil"/>
            </w:tcBorders>
            <w:shd w:val="clear" w:color="auto" w:fill="auto"/>
            <w:noWrap/>
            <w:vAlign w:val="bottom"/>
            <w:hideMark/>
          </w:tcPr>
          <w:p w:rsidR="005729AE" w:rsidRPr="00143C34" w:rsidRDefault="005729AE" w:rsidP="007351C5">
            <w:pPr>
              <w:rPr>
                <w:rFonts w:asciiTheme="minorHAnsi" w:eastAsia="Times New Roman" w:hAnsiTheme="minorHAnsi"/>
                <w:sz w:val="22"/>
                <w:szCs w:val="22"/>
                <w:lang w:val="en-US" w:eastAsia="en-US"/>
              </w:rPr>
            </w:pPr>
          </w:p>
        </w:tc>
        <w:tc>
          <w:tcPr>
            <w:tcW w:w="1042"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1</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2</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3</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4</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5</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6</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7</w:t>
            </w:r>
          </w:p>
        </w:tc>
        <w:tc>
          <w:tcPr>
            <w:tcW w:w="1043"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8</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A</w:t>
            </w:r>
          </w:p>
        </w:tc>
        <w:tc>
          <w:tcPr>
            <w:tcW w:w="1042"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Optochin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001-1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001-2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002-1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002-2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002-3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002-4 </w:t>
            </w:r>
          </w:p>
        </w:tc>
        <w:tc>
          <w:tcPr>
            <w:tcW w:w="1043" w:type="dxa"/>
            <w:tcBorders>
              <w:top w:val="single" w:sz="8" w:space="0" w:color="000000"/>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003-1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B</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004-3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005-1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005-3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006-1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007-1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C</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008-2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008-3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009-1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009-2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009-3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010-1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010-2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D</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011-1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011-2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013-1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013-2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013-3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015-1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E</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019-1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019-2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019-3</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020-1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020-2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212EC9">
              <w:rPr>
                <w:rFonts w:asciiTheme="minorHAnsi" w:eastAsia="Times New Roman" w:hAnsiTheme="minorHAnsi"/>
                <w:color w:val="BFBFBF" w:themeColor="background1" w:themeShade="BF"/>
                <w:sz w:val="22"/>
                <w:szCs w:val="22"/>
                <w:lang w:val="en-US" w:eastAsia="en-US"/>
              </w:rPr>
              <w:t xml:space="preserve">020-3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F</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020-4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021-1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021-2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212EC9">
              <w:rPr>
                <w:rFonts w:asciiTheme="minorHAnsi" w:eastAsia="Times New Roman" w:hAnsiTheme="minorHAnsi"/>
                <w:color w:val="BFBFBF" w:themeColor="background1" w:themeShade="BF"/>
                <w:sz w:val="22"/>
                <w:szCs w:val="22"/>
                <w:lang w:val="en-US" w:eastAsia="en-US"/>
              </w:rPr>
              <w:t xml:space="preserve">021-3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023-1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023-2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212EC9">
              <w:rPr>
                <w:rFonts w:asciiTheme="minorHAnsi" w:eastAsia="Times New Roman" w:hAnsiTheme="minorHAnsi"/>
                <w:color w:val="BFBFBF" w:themeColor="background1" w:themeShade="BF"/>
                <w:sz w:val="22"/>
                <w:szCs w:val="22"/>
                <w:lang w:val="en-US" w:eastAsia="en-US"/>
              </w:rPr>
              <w:t xml:space="preserve">023-3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024-1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G</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024-3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024-4 </w:t>
            </w:r>
          </w:p>
        </w:tc>
        <w:tc>
          <w:tcPr>
            <w:tcW w:w="1043" w:type="dxa"/>
            <w:tcBorders>
              <w:top w:val="nil"/>
              <w:left w:val="nil"/>
              <w:bottom w:val="single" w:sz="8" w:space="0" w:color="000000"/>
              <w:right w:val="single" w:sz="8" w:space="0" w:color="000000"/>
            </w:tcBorders>
            <w:shd w:val="clear" w:color="auto" w:fill="FFFFFF" w:themeFill="background1"/>
            <w:vAlign w:val="bottom"/>
          </w:tcPr>
          <w:p w:rsidR="005729AE" w:rsidRPr="00143C34" w:rsidRDefault="005729AE" w:rsidP="007351C5">
            <w:pPr>
              <w:jc w:val="center"/>
              <w:rPr>
                <w:rFonts w:asciiTheme="minorHAnsi" w:eastAsia="Times New Roman" w:hAnsiTheme="minorHAnsi"/>
                <w:color w:val="000000"/>
                <w:sz w:val="22"/>
                <w:szCs w:val="22"/>
                <w:lang w:val="en-US" w:eastAsia="en-US"/>
              </w:rPr>
            </w:pP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026-1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026-2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026-3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027-1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H</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027-2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027-3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028-2 </w:t>
            </w:r>
          </w:p>
        </w:tc>
        <w:tc>
          <w:tcPr>
            <w:tcW w:w="1043" w:type="dxa"/>
            <w:tcBorders>
              <w:top w:val="nil"/>
              <w:left w:val="nil"/>
              <w:bottom w:val="single" w:sz="8" w:space="0" w:color="000000"/>
              <w:right w:val="single" w:sz="8" w:space="0" w:color="000000"/>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 </w:t>
            </w:r>
          </w:p>
        </w:tc>
        <w:tc>
          <w:tcPr>
            <w:tcW w:w="1043" w:type="dxa"/>
            <w:tcBorders>
              <w:top w:val="nil"/>
              <w:left w:val="nil"/>
              <w:bottom w:val="single" w:sz="8" w:space="0" w:color="000000"/>
              <w:right w:val="single" w:sz="8" w:space="0" w:color="000000"/>
            </w:tcBorders>
            <w:shd w:val="clear" w:color="auto" w:fill="FFFFFF" w:themeFill="background1"/>
            <w:vAlign w:val="bottom"/>
          </w:tcPr>
          <w:p w:rsidR="005729AE" w:rsidRPr="00143C34" w:rsidRDefault="005729AE" w:rsidP="007351C5">
            <w:pPr>
              <w:jc w:val="center"/>
              <w:rPr>
                <w:rFonts w:asciiTheme="minorHAnsi" w:eastAsia="Times New Roman" w:hAnsiTheme="minorHAnsi"/>
                <w:color w:val="000000"/>
                <w:sz w:val="22"/>
                <w:szCs w:val="22"/>
                <w:lang w:val="en-US" w:eastAsia="en-US"/>
              </w:rPr>
            </w:pP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032-1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032-2 </w:t>
            </w:r>
          </w:p>
        </w:tc>
      </w:tr>
      <w:tr w:rsidR="005729AE" w:rsidRPr="00143C34" w:rsidTr="005729AE">
        <w:trPr>
          <w:trHeight w:val="330"/>
        </w:trPr>
        <w:tc>
          <w:tcPr>
            <w:tcW w:w="405" w:type="dxa"/>
            <w:tcBorders>
              <w:top w:val="nil"/>
              <w:left w:val="nil"/>
              <w:bottom w:val="nil"/>
              <w:right w:val="single" w:sz="4" w:space="0" w:color="FFFFFF" w:themeColor="background1"/>
            </w:tcBorders>
            <w:shd w:val="clear" w:color="auto" w:fill="FFFFFF" w:themeFill="background1"/>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p>
        </w:tc>
        <w:tc>
          <w:tcPr>
            <w:tcW w:w="1042"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c>
          <w:tcPr>
            <w:tcW w:w="1043" w:type="dxa"/>
            <w:tcBorders>
              <w:top w:val="nil"/>
              <w:left w:val="single" w:sz="4" w:space="0" w:color="FFFFFF" w:themeColor="background1"/>
              <w:bottom w:val="single" w:sz="8" w:space="0" w:color="000000"/>
              <w:right w:val="single" w:sz="4" w:space="0" w:color="FFFFFF" w:themeColor="background1"/>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I</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Optochin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032-3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035-1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036-1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037-1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J</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037-2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039-1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039-2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040-1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040-2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040-3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042-1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K</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043-1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045-1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045-3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046-1 </w:t>
            </w:r>
          </w:p>
        </w:tc>
        <w:tc>
          <w:tcPr>
            <w:tcW w:w="1043" w:type="dxa"/>
            <w:tcBorders>
              <w:top w:val="nil"/>
              <w:left w:val="nil"/>
              <w:bottom w:val="single" w:sz="8" w:space="0" w:color="000000"/>
              <w:right w:val="single" w:sz="8" w:space="0" w:color="000000"/>
            </w:tcBorders>
            <w:shd w:val="clear" w:color="auto" w:fill="FFFFFF" w:themeFill="background1"/>
            <w:vAlign w:val="bottom"/>
          </w:tcPr>
          <w:p w:rsidR="005729AE" w:rsidRPr="00143C34" w:rsidRDefault="005729AE" w:rsidP="007351C5">
            <w:pPr>
              <w:jc w:val="center"/>
              <w:rPr>
                <w:rFonts w:asciiTheme="minorHAnsi" w:eastAsia="Times New Roman" w:hAnsiTheme="minorHAnsi"/>
                <w:color w:val="000000"/>
                <w:sz w:val="22"/>
                <w:szCs w:val="22"/>
                <w:lang w:val="en-US" w:eastAsia="en-US"/>
              </w:rPr>
            </w:pPr>
          </w:p>
        </w:tc>
        <w:tc>
          <w:tcPr>
            <w:tcW w:w="1043" w:type="dxa"/>
            <w:tcBorders>
              <w:top w:val="nil"/>
              <w:left w:val="nil"/>
              <w:bottom w:val="single" w:sz="8" w:space="0" w:color="000000"/>
              <w:right w:val="single" w:sz="8" w:space="0" w:color="000000"/>
            </w:tcBorders>
            <w:shd w:val="clear" w:color="auto" w:fill="FFFFFF" w:themeFill="background1"/>
            <w:vAlign w:val="bottom"/>
          </w:tcPr>
          <w:p w:rsidR="005729AE" w:rsidRPr="00143C34" w:rsidRDefault="005729AE" w:rsidP="007351C5">
            <w:pPr>
              <w:jc w:val="center"/>
              <w:rPr>
                <w:rFonts w:asciiTheme="minorHAnsi" w:eastAsia="Times New Roman" w:hAnsiTheme="minorHAnsi"/>
                <w:color w:val="000000"/>
                <w:sz w:val="22"/>
                <w:szCs w:val="22"/>
                <w:lang w:val="en-US" w:eastAsia="en-US"/>
              </w:rPr>
            </w:pP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L</w:t>
            </w:r>
          </w:p>
        </w:tc>
        <w:tc>
          <w:tcPr>
            <w:tcW w:w="1042" w:type="dxa"/>
            <w:tcBorders>
              <w:top w:val="nil"/>
              <w:left w:val="single" w:sz="8" w:space="0" w:color="000000"/>
              <w:bottom w:val="single" w:sz="8" w:space="0" w:color="000000"/>
              <w:right w:val="single" w:sz="8" w:space="0" w:color="000000"/>
            </w:tcBorders>
            <w:shd w:val="clear" w:color="auto" w:fill="FFFFFF" w:themeFill="background1"/>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048-2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049-1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049-2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050-1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050-2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052-1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M</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052-2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053-1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053-2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055-1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055-3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N</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058-1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058-2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058-3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059-1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059-2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060-1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060-2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061-1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O</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061-2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061-3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062-1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063-1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063-2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064-1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064-2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064-3 </w:t>
            </w:r>
          </w:p>
        </w:tc>
      </w:tr>
      <w:tr w:rsidR="005729AE" w:rsidRPr="00143C34" w:rsidTr="005729AE">
        <w:trPr>
          <w:trHeight w:val="330"/>
        </w:trPr>
        <w:tc>
          <w:tcPr>
            <w:tcW w:w="405" w:type="dxa"/>
            <w:tcBorders>
              <w:top w:val="nil"/>
              <w:left w:val="nil"/>
              <w:bottom w:val="nil"/>
              <w:right w:val="nil"/>
            </w:tcBorders>
            <w:shd w:val="clear" w:color="auto" w:fill="auto"/>
            <w:noWrap/>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P</w:t>
            </w:r>
          </w:p>
        </w:tc>
        <w:tc>
          <w:tcPr>
            <w:tcW w:w="1042" w:type="dxa"/>
            <w:tcBorders>
              <w:top w:val="nil"/>
              <w:left w:val="single" w:sz="8" w:space="0" w:color="000000"/>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064-4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065-1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065-2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065-3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065-4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067-1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067-2 </w:t>
            </w:r>
          </w:p>
        </w:tc>
        <w:tc>
          <w:tcPr>
            <w:tcW w:w="1043" w:type="dxa"/>
            <w:tcBorders>
              <w:top w:val="nil"/>
              <w:left w:val="nil"/>
              <w:bottom w:val="single" w:sz="8" w:space="0" w:color="000000"/>
              <w:right w:val="single" w:sz="8" w:space="0" w:color="000000"/>
            </w:tcBorders>
            <w:shd w:val="clear" w:color="auto" w:fill="auto"/>
            <w:vAlign w:val="bottom"/>
            <w:hideMark/>
          </w:tcPr>
          <w:p w:rsidR="005729AE" w:rsidRPr="00143C34" w:rsidRDefault="005729AE" w:rsidP="007351C5">
            <w:pPr>
              <w:jc w:val="center"/>
              <w:rPr>
                <w:rFonts w:asciiTheme="minorHAnsi" w:eastAsia="Times New Roman" w:hAnsiTheme="minorHAnsi"/>
                <w:color w:val="000000"/>
                <w:sz w:val="22"/>
                <w:szCs w:val="22"/>
                <w:lang w:val="en-US" w:eastAsia="en-US"/>
              </w:rPr>
            </w:pPr>
            <w:r w:rsidRPr="00143C34">
              <w:rPr>
                <w:rFonts w:asciiTheme="minorHAnsi" w:eastAsia="Times New Roman" w:hAnsiTheme="minorHAnsi"/>
                <w:color w:val="000000"/>
                <w:sz w:val="22"/>
                <w:szCs w:val="22"/>
                <w:lang w:val="en-US" w:eastAsia="en-US"/>
              </w:rPr>
              <w:t xml:space="preserve">069-1 </w:t>
            </w:r>
          </w:p>
        </w:tc>
      </w:tr>
    </w:tbl>
    <w:p w:rsidR="005729AE" w:rsidRDefault="005729AE" w:rsidP="005729AE">
      <w:pPr>
        <w:spacing w:before="120"/>
        <w:jc w:val="both"/>
        <w:rPr>
          <w:rFonts w:asciiTheme="minorHAnsi" w:hAnsiTheme="minorHAnsi"/>
          <w:sz w:val="20"/>
          <w:szCs w:val="22"/>
          <w:lang w:val="en-US"/>
        </w:rPr>
      </w:pPr>
    </w:p>
    <w:p w:rsidR="005729AE" w:rsidRPr="00A04DB8" w:rsidRDefault="005729AE" w:rsidP="005729AE">
      <w:pPr>
        <w:spacing w:before="120"/>
        <w:jc w:val="both"/>
        <w:rPr>
          <w:rFonts w:asciiTheme="minorHAnsi" w:hAnsiTheme="minorHAnsi"/>
          <w:sz w:val="20"/>
          <w:szCs w:val="22"/>
          <w:lang w:val="en-US"/>
        </w:rPr>
      </w:pPr>
      <w:r>
        <w:rPr>
          <w:rFonts w:asciiTheme="minorHAnsi" w:hAnsiTheme="minorHAnsi"/>
          <w:sz w:val="20"/>
          <w:szCs w:val="22"/>
          <w:lang w:val="en-US"/>
        </w:rPr>
        <w:t>Numbers correspond with patient samples. Empty</w:t>
      </w:r>
      <w:r w:rsidRPr="00436EC8">
        <w:rPr>
          <w:rFonts w:asciiTheme="minorHAnsi" w:hAnsiTheme="minorHAnsi"/>
          <w:sz w:val="20"/>
          <w:szCs w:val="22"/>
          <w:lang w:val="en-US"/>
        </w:rPr>
        <w:t xml:space="preserve"> cells </w:t>
      </w:r>
      <w:r>
        <w:rPr>
          <w:rFonts w:asciiTheme="minorHAnsi" w:hAnsiTheme="minorHAnsi"/>
          <w:sz w:val="20"/>
          <w:szCs w:val="22"/>
          <w:lang w:val="en-US"/>
        </w:rPr>
        <w:t>represent</w:t>
      </w:r>
      <w:r w:rsidRPr="00436EC8">
        <w:rPr>
          <w:rFonts w:asciiTheme="minorHAnsi" w:hAnsiTheme="minorHAnsi"/>
          <w:sz w:val="20"/>
          <w:szCs w:val="22"/>
          <w:lang w:val="en-US"/>
        </w:rPr>
        <w:t xml:space="preserve"> samples</w:t>
      </w:r>
      <w:r>
        <w:rPr>
          <w:rFonts w:asciiTheme="minorHAnsi" w:hAnsiTheme="minorHAnsi"/>
          <w:sz w:val="20"/>
          <w:szCs w:val="22"/>
          <w:lang w:val="en-US"/>
        </w:rPr>
        <w:t xml:space="preserve"> from patients who were excluded f</w:t>
      </w:r>
      <w:r w:rsidRPr="00436EC8">
        <w:rPr>
          <w:rFonts w:asciiTheme="minorHAnsi" w:hAnsiTheme="minorHAnsi"/>
          <w:sz w:val="20"/>
          <w:szCs w:val="22"/>
          <w:lang w:val="en-US"/>
        </w:rPr>
        <w:t xml:space="preserve">rom </w:t>
      </w:r>
      <w:r>
        <w:rPr>
          <w:rFonts w:asciiTheme="minorHAnsi" w:hAnsiTheme="minorHAnsi"/>
          <w:sz w:val="20"/>
          <w:szCs w:val="22"/>
          <w:lang w:val="en-US"/>
        </w:rPr>
        <w:t xml:space="preserve">our study. Further, sputum sample 021-3 was highly viscous and could therefore not be transferred quantitatively with a pipet onto lawns of indicator bacteria. The volume of sputum sample 020-3 was insufficient for testing on all three indicator bacteria and was, therefore, only tested against </w:t>
      </w:r>
      <w:r>
        <w:rPr>
          <w:rFonts w:asciiTheme="minorHAnsi" w:hAnsiTheme="minorHAnsi"/>
          <w:i/>
          <w:sz w:val="20"/>
          <w:szCs w:val="22"/>
          <w:lang w:val="en-US"/>
        </w:rPr>
        <w:t xml:space="preserve">S. pneumoniae </w:t>
      </w:r>
      <w:r>
        <w:rPr>
          <w:rFonts w:asciiTheme="minorHAnsi" w:hAnsiTheme="minorHAnsi"/>
          <w:sz w:val="20"/>
          <w:szCs w:val="22"/>
          <w:lang w:val="en-US"/>
        </w:rPr>
        <w:t xml:space="preserve">TIGR4. For the same reason, sputum sample 023-3 was only tested against </w:t>
      </w:r>
      <w:r>
        <w:rPr>
          <w:rFonts w:asciiTheme="minorHAnsi" w:hAnsiTheme="minorHAnsi"/>
          <w:i/>
          <w:sz w:val="20"/>
          <w:szCs w:val="22"/>
          <w:lang w:val="en-US"/>
        </w:rPr>
        <w:t xml:space="preserve">S. pneumoniae </w:t>
      </w:r>
      <w:r>
        <w:rPr>
          <w:rFonts w:asciiTheme="minorHAnsi" w:hAnsiTheme="minorHAnsi"/>
          <w:sz w:val="20"/>
          <w:szCs w:val="22"/>
          <w:lang w:val="en-US"/>
        </w:rPr>
        <w:t xml:space="preserve">TIGR4 and </w:t>
      </w:r>
      <w:r>
        <w:rPr>
          <w:rFonts w:asciiTheme="minorHAnsi" w:hAnsiTheme="minorHAnsi"/>
          <w:i/>
          <w:sz w:val="20"/>
          <w:szCs w:val="22"/>
          <w:lang w:val="en-US"/>
        </w:rPr>
        <w:t xml:space="preserve">S. anginosus </w:t>
      </w:r>
      <w:r>
        <w:rPr>
          <w:rFonts w:asciiTheme="minorHAnsi" w:hAnsiTheme="minorHAnsi"/>
          <w:sz w:val="20"/>
          <w:szCs w:val="22"/>
          <w:lang w:val="en-US"/>
        </w:rPr>
        <w:t xml:space="preserve">009-1. </w:t>
      </w:r>
    </w:p>
    <w:p w:rsidR="005729AE" w:rsidRDefault="005729AE" w:rsidP="005729AE">
      <w:pPr>
        <w:spacing w:line="360" w:lineRule="auto"/>
        <w:jc w:val="both"/>
        <w:rPr>
          <w:rFonts w:asciiTheme="minorHAnsi" w:hAnsiTheme="minorHAnsi"/>
          <w:color w:val="FF0000"/>
          <w:sz w:val="22"/>
          <w:szCs w:val="22"/>
          <w:lang w:val="en-US"/>
        </w:rPr>
      </w:pPr>
    </w:p>
    <w:p w:rsidR="005729AE" w:rsidRDefault="005729AE" w:rsidP="005729AE">
      <w:pPr>
        <w:rPr>
          <w:rFonts w:asciiTheme="minorHAnsi" w:hAnsiTheme="minorHAnsi"/>
          <w:b/>
          <w:sz w:val="22"/>
          <w:szCs w:val="22"/>
          <w:lang w:val="en-US"/>
        </w:rPr>
      </w:pPr>
      <w:r>
        <w:rPr>
          <w:rFonts w:asciiTheme="minorHAnsi" w:hAnsiTheme="minorHAnsi"/>
          <w:b/>
          <w:sz w:val="22"/>
          <w:szCs w:val="22"/>
          <w:lang w:val="en-US"/>
        </w:rPr>
        <w:br w:type="page"/>
      </w:r>
    </w:p>
    <w:p w:rsidR="005729AE" w:rsidRPr="00D630A3" w:rsidRDefault="005729AE" w:rsidP="005729AE">
      <w:pPr>
        <w:spacing w:after="240"/>
        <w:jc w:val="both"/>
        <w:rPr>
          <w:rFonts w:asciiTheme="minorHAnsi" w:hAnsiTheme="minorHAnsi"/>
          <w:iCs/>
          <w:sz w:val="22"/>
          <w:szCs w:val="22"/>
          <w:lang w:val="en-US"/>
        </w:rPr>
      </w:pPr>
      <w:r w:rsidRPr="007C37FF">
        <w:rPr>
          <w:rFonts w:asciiTheme="minorHAnsi" w:hAnsiTheme="minorHAnsi"/>
          <w:b/>
          <w:iCs/>
          <w:sz w:val="22"/>
          <w:szCs w:val="22"/>
          <w:lang w:val="en-US"/>
        </w:rPr>
        <w:lastRenderedPageBreak/>
        <w:t xml:space="preserve">Table </w:t>
      </w:r>
      <w:r>
        <w:rPr>
          <w:rFonts w:asciiTheme="minorHAnsi" w:hAnsiTheme="minorHAnsi"/>
          <w:b/>
          <w:iCs/>
          <w:sz w:val="22"/>
          <w:szCs w:val="22"/>
          <w:lang w:val="en-US"/>
        </w:rPr>
        <w:t>S3</w:t>
      </w:r>
      <w:r w:rsidRPr="007C37FF">
        <w:rPr>
          <w:rFonts w:asciiTheme="minorHAnsi" w:hAnsiTheme="minorHAnsi"/>
          <w:iCs/>
          <w:sz w:val="22"/>
          <w:szCs w:val="22"/>
          <w:lang w:val="en-US"/>
        </w:rPr>
        <w:t xml:space="preserve">. </w:t>
      </w:r>
      <w:r>
        <w:rPr>
          <w:rFonts w:asciiTheme="minorHAnsi" w:hAnsiTheme="minorHAnsi"/>
          <w:iCs/>
          <w:sz w:val="22"/>
          <w:szCs w:val="22"/>
          <w:lang w:val="en-US"/>
        </w:rPr>
        <w:t>Diameters of growth i</w:t>
      </w:r>
      <w:r w:rsidRPr="007C37FF">
        <w:rPr>
          <w:rFonts w:asciiTheme="minorHAnsi" w:hAnsiTheme="minorHAnsi"/>
          <w:iCs/>
          <w:sz w:val="22"/>
          <w:szCs w:val="22"/>
          <w:lang w:val="en-US"/>
        </w:rPr>
        <w:t>nhibition</w:t>
      </w:r>
      <w:r>
        <w:rPr>
          <w:rFonts w:asciiTheme="minorHAnsi" w:hAnsiTheme="minorHAnsi"/>
          <w:iCs/>
          <w:sz w:val="22"/>
          <w:szCs w:val="22"/>
          <w:lang w:val="en-US"/>
        </w:rPr>
        <w:t xml:space="preserve"> zones due to spotting of sputum samples onto a lawn of</w:t>
      </w:r>
      <w:r w:rsidRPr="0096094B">
        <w:rPr>
          <w:rFonts w:asciiTheme="minorHAnsi" w:hAnsiTheme="minorHAnsi"/>
          <w:i/>
          <w:iCs/>
          <w:sz w:val="22"/>
          <w:szCs w:val="22"/>
          <w:lang w:val="en-US"/>
        </w:rPr>
        <w:t xml:space="preserve"> </w:t>
      </w:r>
      <w:r>
        <w:rPr>
          <w:rFonts w:asciiTheme="minorHAnsi" w:hAnsiTheme="minorHAnsi"/>
          <w:i/>
          <w:iCs/>
          <w:sz w:val="22"/>
          <w:szCs w:val="22"/>
          <w:lang w:val="en-US"/>
        </w:rPr>
        <w:t xml:space="preserve">S. pneumoniae </w:t>
      </w:r>
      <w:r>
        <w:rPr>
          <w:rFonts w:asciiTheme="minorHAnsi" w:hAnsiTheme="minorHAnsi"/>
          <w:iCs/>
          <w:sz w:val="22"/>
          <w:szCs w:val="22"/>
          <w:lang w:val="en-US"/>
        </w:rPr>
        <w:t>TIGR4 as shown in Figure 2.</w:t>
      </w:r>
    </w:p>
    <w:tbl>
      <w:tblPr>
        <w:tblStyle w:val="Lichtearcering1"/>
        <w:tblW w:w="0" w:type="auto"/>
        <w:tblInd w:w="349" w:type="dxa"/>
        <w:tblLook w:val="04A0" w:firstRow="1" w:lastRow="0" w:firstColumn="1" w:lastColumn="0" w:noHBand="0" w:noVBand="1"/>
      </w:tblPr>
      <w:tblGrid>
        <w:gridCol w:w="1838"/>
        <w:gridCol w:w="1469"/>
        <w:gridCol w:w="1396"/>
        <w:gridCol w:w="1506"/>
        <w:gridCol w:w="1396"/>
        <w:gridCol w:w="1457"/>
      </w:tblGrid>
      <w:tr w:rsidR="005729AE" w:rsidRPr="00D630A3" w:rsidTr="005729AE">
        <w:trPr>
          <w:cnfStyle w:val="100000000000" w:firstRow="1" w:lastRow="0" w:firstColumn="0" w:lastColumn="0" w:oddVBand="0" w:evenVBand="0" w:oddHBand="0" w:evenHBand="0" w:firstRowFirstColumn="0" w:firstRowLastColumn="0" w:lastRowFirstColumn="0" w:lastRowLastColumn="0"/>
          <w:trHeight w:val="635"/>
        </w:trPr>
        <w:tc>
          <w:tcPr>
            <w:cnfStyle w:val="001000000000" w:firstRow="0" w:lastRow="0" w:firstColumn="1" w:lastColumn="0" w:oddVBand="0" w:evenVBand="0" w:oddHBand="0" w:evenHBand="0" w:firstRowFirstColumn="0" w:firstRowLastColumn="0" w:lastRowFirstColumn="0" w:lastRowLastColumn="0"/>
            <w:tcW w:w="1838" w:type="dxa"/>
            <w:hideMark/>
          </w:tcPr>
          <w:p w:rsidR="005729AE" w:rsidRPr="00D630A3" w:rsidRDefault="005729AE" w:rsidP="007351C5">
            <w:pPr>
              <w:rPr>
                <w:rFonts w:asciiTheme="minorHAnsi" w:hAnsiTheme="minorHAnsi"/>
                <w:bCs w:val="0"/>
                <w:iCs/>
                <w:sz w:val="22"/>
                <w:szCs w:val="22"/>
              </w:rPr>
            </w:pPr>
            <w:r w:rsidRPr="00D630A3">
              <w:rPr>
                <w:rFonts w:asciiTheme="minorHAnsi" w:hAnsiTheme="minorHAnsi"/>
                <w:bCs w:val="0"/>
                <w:iCs/>
                <w:sz w:val="22"/>
                <w:szCs w:val="22"/>
              </w:rPr>
              <w:t>Patient</w:t>
            </w:r>
          </w:p>
        </w:tc>
        <w:tc>
          <w:tcPr>
            <w:tcW w:w="1469" w:type="dxa"/>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iCs/>
                <w:sz w:val="22"/>
                <w:szCs w:val="22"/>
                <w:lang w:val="en-US"/>
              </w:rPr>
            </w:pPr>
            <w:r w:rsidRPr="00D630A3">
              <w:rPr>
                <w:rFonts w:asciiTheme="minorHAnsi" w:hAnsiTheme="minorHAnsi"/>
                <w:bCs w:val="0"/>
                <w:iCs/>
                <w:sz w:val="22"/>
                <w:szCs w:val="22"/>
                <w:lang w:val="en-US"/>
              </w:rPr>
              <w:t>Sample 1 (mm)</w:t>
            </w:r>
          </w:p>
        </w:tc>
        <w:tc>
          <w:tcPr>
            <w:tcW w:w="1396" w:type="dxa"/>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iCs/>
                <w:sz w:val="22"/>
                <w:szCs w:val="22"/>
                <w:lang w:val="en-US"/>
              </w:rPr>
            </w:pPr>
            <w:r w:rsidRPr="00D630A3">
              <w:rPr>
                <w:rFonts w:asciiTheme="minorHAnsi" w:hAnsiTheme="minorHAnsi"/>
                <w:bCs w:val="0"/>
                <w:iCs/>
                <w:sz w:val="22"/>
                <w:szCs w:val="22"/>
                <w:lang w:val="en-US"/>
              </w:rPr>
              <w:t>Sample 2 (mm)</w:t>
            </w:r>
          </w:p>
        </w:tc>
        <w:tc>
          <w:tcPr>
            <w:tcW w:w="1506" w:type="dxa"/>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iCs/>
                <w:sz w:val="22"/>
                <w:szCs w:val="22"/>
                <w:lang w:val="en-US"/>
              </w:rPr>
            </w:pPr>
            <w:r w:rsidRPr="00D630A3">
              <w:rPr>
                <w:rFonts w:asciiTheme="minorHAnsi" w:hAnsiTheme="minorHAnsi"/>
                <w:bCs w:val="0"/>
                <w:iCs/>
                <w:sz w:val="22"/>
                <w:szCs w:val="22"/>
                <w:lang w:val="en-US"/>
              </w:rPr>
              <w:t>Sample 3 (mm)</w:t>
            </w:r>
          </w:p>
        </w:tc>
        <w:tc>
          <w:tcPr>
            <w:tcW w:w="1396" w:type="dxa"/>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iCs/>
                <w:sz w:val="22"/>
                <w:szCs w:val="22"/>
                <w:lang w:val="en-US"/>
              </w:rPr>
            </w:pPr>
            <w:r w:rsidRPr="00D630A3">
              <w:rPr>
                <w:rFonts w:asciiTheme="minorHAnsi" w:hAnsiTheme="minorHAnsi"/>
                <w:bCs w:val="0"/>
                <w:iCs/>
                <w:sz w:val="22"/>
                <w:szCs w:val="22"/>
                <w:lang w:val="en-US"/>
              </w:rPr>
              <w:t>Sample 4 (mm)</w:t>
            </w:r>
          </w:p>
        </w:tc>
        <w:tc>
          <w:tcPr>
            <w:tcW w:w="1457" w:type="dxa"/>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bCs w:val="0"/>
                <w:iCs/>
                <w:sz w:val="22"/>
                <w:szCs w:val="22"/>
                <w:lang w:val="en-US"/>
              </w:rPr>
            </w:pPr>
            <w:r w:rsidRPr="00D630A3">
              <w:rPr>
                <w:rFonts w:asciiTheme="minorHAnsi" w:hAnsiTheme="minorHAnsi"/>
                <w:bCs w:val="0"/>
                <w:iCs/>
                <w:sz w:val="22"/>
                <w:szCs w:val="22"/>
                <w:lang w:val="en-US"/>
              </w:rPr>
              <w:t>Average (mm)</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001</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16.39</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28.38</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22.38</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002</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003</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004</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005</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11.22</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3.74</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006</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21.80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21.80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007</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15.61</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15.61</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008</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28.26</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30.84</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33.03</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30.71</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009</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28.26</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14.71</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26.19</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23.05</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010</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011</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013</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14.45</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4.82</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014</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33.42</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21.93</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27.67</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015</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29.61</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24.90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27.25</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018</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19.48</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19.48</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019</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31.87</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26.97</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19.61</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020</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13.93</w:t>
            </w: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3.48</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021</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023</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024</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11.10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12.52</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15.68</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12.90</w:t>
            </w: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13.05</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026</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9.68</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12.13</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10.97</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10.92</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027</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11.22</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3.74</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028</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10.06</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5.03</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032</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034</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18.45</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17.42</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17.94</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035</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29.42</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14.71</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036</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13.42</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13.42</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037</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17.16</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29.42</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23.29</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038</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19.49</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19.49</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039</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14.32</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7.16</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040</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23.62</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24.39</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12.65</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20.22</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042</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043</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11.23</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11.23</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044</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045</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046</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21.87</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21.87</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048</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30.46</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22.84</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26.65</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049</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20.39</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10.20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050</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052</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053</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15.87</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18.45</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17.16</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054</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9.29</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4.65</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lastRenderedPageBreak/>
              <w:t>055</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058</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059</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9.55</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4.78</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060</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7.87</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19.87</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13.87</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061</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22.58</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30.63</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29.42</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27.55</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062</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063</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064</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9.46</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11.53</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18.20</w:t>
            </w: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9.80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065</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19.10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14.20</w:t>
            </w: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8.32</w:t>
            </w:r>
          </w:p>
        </w:tc>
      </w:tr>
      <w:tr w:rsidR="005729AE" w:rsidRPr="00D630A3" w:rsidTr="005729AE">
        <w:trPr>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067</w:t>
            </w:r>
          </w:p>
        </w:tc>
        <w:tc>
          <w:tcPr>
            <w:tcW w:w="1469"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50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000000" w:firstRow="0" w:lastRow="0" w:firstColumn="0" w:lastColumn="0" w:oddVBand="0" w:evenVBand="0" w:oddHBand="0"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r w:rsidR="005729AE" w:rsidRPr="00D630A3"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8" w:type="dxa"/>
            <w:shd w:val="clear" w:color="auto" w:fill="auto"/>
            <w:noWrap/>
            <w:hideMark/>
          </w:tcPr>
          <w:p w:rsidR="005729AE" w:rsidRPr="00D630A3" w:rsidRDefault="005729AE" w:rsidP="007351C5">
            <w:pPr>
              <w:rPr>
                <w:rFonts w:asciiTheme="minorHAnsi" w:hAnsiTheme="minorHAnsi"/>
                <w:iCs/>
                <w:sz w:val="22"/>
                <w:szCs w:val="22"/>
              </w:rPr>
            </w:pPr>
            <w:r w:rsidRPr="00D630A3">
              <w:rPr>
                <w:rFonts w:asciiTheme="minorHAnsi" w:hAnsiTheme="minorHAnsi"/>
                <w:iCs/>
                <w:sz w:val="22"/>
                <w:szCs w:val="22"/>
              </w:rPr>
              <w:t>069</w:t>
            </w:r>
          </w:p>
        </w:tc>
        <w:tc>
          <w:tcPr>
            <w:tcW w:w="1469"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50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396"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p>
        </w:tc>
        <w:tc>
          <w:tcPr>
            <w:tcW w:w="1457" w:type="dxa"/>
            <w:shd w:val="clear" w:color="auto" w:fill="auto"/>
            <w:noWrap/>
            <w:hideMark/>
          </w:tcPr>
          <w:p w:rsidR="005729AE" w:rsidRPr="00D630A3" w:rsidRDefault="005729AE" w:rsidP="007351C5">
            <w:pPr>
              <w:cnfStyle w:val="000000100000" w:firstRow="0" w:lastRow="0" w:firstColumn="0" w:lastColumn="0" w:oddVBand="0" w:evenVBand="0" w:oddHBand="1" w:evenHBand="0" w:firstRowFirstColumn="0" w:firstRowLastColumn="0" w:lastRowFirstColumn="0" w:lastRowLastColumn="0"/>
              <w:rPr>
                <w:rFonts w:asciiTheme="minorHAnsi" w:hAnsiTheme="minorHAnsi"/>
                <w:iCs/>
                <w:sz w:val="22"/>
                <w:szCs w:val="22"/>
              </w:rPr>
            </w:pPr>
            <w:r w:rsidRPr="00D630A3">
              <w:rPr>
                <w:rFonts w:asciiTheme="minorHAnsi" w:hAnsiTheme="minorHAnsi"/>
                <w:iCs/>
                <w:sz w:val="22"/>
                <w:szCs w:val="22"/>
              </w:rPr>
              <w:t>0.00</w:t>
            </w:r>
          </w:p>
        </w:tc>
      </w:tr>
    </w:tbl>
    <w:p w:rsidR="005729AE" w:rsidRPr="00D630A3" w:rsidRDefault="005729AE" w:rsidP="00D630A3">
      <w:pPr>
        <w:spacing w:before="120" w:line="360" w:lineRule="auto"/>
        <w:ind w:firstLine="708"/>
        <w:rPr>
          <w:rFonts w:asciiTheme="minorHAnsi" w:hAnsiTheme="minorHAnsi"/>
          <w:iCs/>
          <w:sz w:val="20"/>
          <w:szCs w:val="20"/>
          <w:lang w:val="en-US"/>
        </w:rPr>
      </w:pPr>
      <w:r w:rsidRPr="00D630A3">
        <w:rPr>
          <w:rFonts w:asciiTheme="minorHAnsi" w:hAnsiTheme="minorHAnsi"/>
          <w:iCs/>
          <w:sz w:val="20"/>
          <w:szCs w:val="20"/>
          <w:lang w:val="en-US"/>
        </w:rPr>
        <w:t xml:space="preserve">Diameters of growth inhibition zones were determined by image analysis with ImageJ.  </w:t>
      </w:r>
    </w:p>
    <w:p w:rsidR="005729AE" w:rsidRDefault="005729AE" w:rsidP="005729AE">
      <w:pPr>
        <w:rPr>
          <w:rFonts w:asciiTheme="minorHAnsi" w:hAnsiTheme="minorHAnsi"/>
          <w:b/>
          <w:sz w:val="22"/>
          <w:szCs w:val="22"/>
          <w:highlight w:val="magenta"/>
          <w:lang w:val="en-US"/>
        </w:rPr>
      </w:pPr>
      <w:r>
        <w:rPr>
          <w:rFonts w:asciiTheme="minorHAnsi" w:hAnsiTheme="minorHAnsi"/>
          <w:b/>
          <w:sz w:val="22"/>
          <w:szCs w:val="22"/>
          <w:highlight w:val="magenta"/>
          <w:lang w:val="en-US"/>
        </w:rPr>
        <w:br w:type="page"/>
      </w:r>
    </w:p>
    <w:p w:rsidR="005729AE" w:rsidRDefault="005729AE" w:rsidP="005729AE">
      <w:pPr>
        <w:spacing w:after="240"/>
        <w:jc w:val="both"/>
        <w:rPr>
          <w:rFonts w:asciiTheme="minorHAnsi" w:hAnsiTheme="minorHAnsi" w:cstheme="minorHAnsi"/>
          <w:iCs/>
          <w:sz w:val="22"/>
          <w:szCs w:val="22"/>
          <w:lang w:val="en-US"/>
        </w:rPr>
      </w:pPr>
      <w:r w:rsidRPr="000777B6">
        <w:rPr>
          <w:rFonts w:asciiTheme="minorHAnsi" w:hAnsiTheme="minorHAnsi" w:cstheme="minorHAnsi"/>
          <w:b/>
          <w:iCs/>
          <w:sz w:val="22"/>
          <w:szCs w:val="22"/>
          <w:lang w:val="en-US"/>
        </w:rPr>
        <w:lastRenderedPageBreak/>
        <w:t xml:space="preserve">Table </w:t>
      </w:r>
      <w:r>
        <w:rPr>
          <w:rFonts w:asciiTheme="minorHAnsi" w:hAnsiTheme="minorHAnsi" w:cstheme="minorHAnsi"/>
          <w:b/>
          <w:iCs/>
          <w:sz w:val="22"/>
          <w:szCs w:val="22"/>
          <w:lang w:val="en-US"/>
        </w:rPr>
        <w:t>S4</w:t>
      </w:r>
      <w:r w:rsidRPr="000777B6">
        <w:rPr>
          <w:rFonts w:asciiTheme="minorHAnsi" w:hAnsiTheme="minorHAnsi" w:cstheme="minorHAnsi"/>
          <w:b/>
          <w:iCs/>
          <w:sz w:val="22"/>
          <w:szCs w:val="22"/>
          <w:lang w:val="en-US"/>
        </w:rPr>
        <w:t xml:space="preserve">. </w:t>
      </w:r>
      <w:r w:rsidRPr="000777B6">
        <w:rPr>
          <w:rFonts w:asciiTheme="minorHAnsi" w:hAnsiTheme="minorHAnsi" w:cstheme="minorHAnsi"/>
          <w:iCs/>
          <w:sz w:val="22"/>
          <w:szCs w:val="22"/>
          <w:lang w:val="en-US"/>
        </w:rPr>
        <w:t>Cefotaxime concentrations in patient sputa</w:t>
      </w:r>
      <w:r>
        <w:rPr>
          <w:rFonts w:asciiTheme="minorHAnsi" w:hAnsiTheme="minorHAnsi" w:cstheme="minorHAnsi"/>
          <w:iCs/>
          <w:sz w:val="22"/>
          <w:szCs w:val="22"/>
          <w:lang w:val="en-US"/>
        </w:rPr>
        <w:t>.</w:t>
      </w:r>
    </w:p>
    <w:p w:rsidR="00D630A3" w:rsidRDefault="00D630A3" w:rsidP="005729AE">
      <w:pPr>
        <w:spacing w:after="240"/>
        <w:jc w:val="both"/>
        <w:rPr>
          <w:rFonts w:asciiTheme="minorHAnsi" w:hAnsiTheme="minorHAnsi" w:cstheme="minorHAnsi"/>
          <w:iCs/>
          <w:sz w:val="22"/>
          <w:szCs w:val="22"/>
          <w:lang w:val="en-US"/>
        </w:rPr>
      </w:pPr>
    </w:p>
    <w:tbl>
      <w:tblPr>
        <w:tblStyle w:val="Lichtearcering1"/>
        <w:tblW w:w="9012" w:type="dxa"/>
        <w:tblInd w:w="374" w:type="dxa"/>
        <w:tblLook w:val="04A0" w:firstRow="1" w:lastRow="0" w:firstColumn="1" w:lastColumn="0" w:noHBand="0" w:noVBand="1"/>
      </w:tblPr>
      <w:tblGrid>
        <w:gridCol w:w="1023"/>
        <w:gridCol w:w="1000"/>
        <w:gridCol w:w="2339"/>
        <w:gridCol w:w="274"/>
        <w:gridCol w:w="1037"/>
        <w:gridCol w:w="1000"/>
        <w:gridCol w:w="2339"/>
      </w:tblGrid>
      <w:tr w:rsidR="005729AE" w:rsidRPr="00917DFA" w:rsidTr="005729AE">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023" w:type="dxa"/>
            <w:noWrap/>
            <w:hideMark/>
          </w:tcPr>
          <w:p w:rsidR="005729AE" w:rsidRPr="00D630A3" w:rsidRDefault="005729AE" w:rsidP="007351C5">
            <w:pPr>
              <w:rPr>
                <w:rFonts w:asciiTheme="minorHAnsi" w:hAnsiTheme="minorHAnsi" w:cstheme="minorHAnsi"/>
                <w:iCs/>
                <w:sz w:val="22"/>
                <w:szCs w:val="22"/>
                <w:lang w:val="en-US"/>
              </w:rPr>
            </w:pPr>
            <w:r w:rsidRPr="00D630A3">
              <w:rPr>
                <w:rFonts w:asciiTheme="minorHAnsi" w:hAnsiTheme="minorHAnsi" w:cstheme="minorHAnsi"/>
                <w:iCs/>
                <w:sz w:val="22"/>
                <w:szCs w:val="22"/>
                <w:lang w:val="en-US"/>
              </w:rPr>
              <w:t xml:space="preserve"> Patient</w:t>
            </w:r>
          </w:p>
        </w:tc>
        <w:tc>
          <w:tcPr>
            <w:tcW w:w="1000" w:type="dxa"/>
            <w:noWrap/>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iCs/>
                <w:sz w:val="22"/>
                <w:szCs w:val="22"/>
                <w:lang w:val="en-US"/>
              </w:rPr>
            </w:pPr>
            <w:r w:rsidRPr="00D630A3">
              <w:rPr>
                <w:rFonts w:asciiTheme="minorHAnsi" w:hAnsiTheme="minorHAnsi" w:cstheme="minorHAnsi"/>
                <w:iCs/>
                <w:sz w:val="22"/>
                <w:szCs w:val="22"/>
                <w:lang w:val="en-US"/>
              </w:rPr>
              <w:t>Sample</w:t>
            </w:r>
          </w:p>
        </w:tc>
        <w:tc>
          <w:tcPr>
            <w:tcW w:w="2339" w:type="dxa"/>
            <w:tcBorders>
              <w:right w:val="single" w:sz="4" w:space="0" w:color="000000"/>
            </w:tcBorders>
            <w:noWrap/>
            <w:hideMark/>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color w:val="auto"/>
                <w:sz w:val="22"/>
                <w:szCs w:val="22"/>
                <w:lang w:val="en-US"/>
              </w:rPr>
            </w:pPr>
            <w:r w:rsidRPr="00D630A3">
              <w:rPr>
                <w:rFonts w:asciiTheme="minorHAnsi" w:hAnsiTheme="minorHAnsi" w:cstheme="minorHAnsi"/>
                <w:iCs/>
                <w:color w:val="auto"/>
                <w:sz w:val="22"/>
                <w:szCs w:val="22"/>
                <w:lang w:val="en-US"/>
              </w:rPr>
              <w:t>[cefotaxime] in µg/ml</w:t>
            </w:r>
          </w:p>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color w:val="auto"/>
                <w:sz w:val="22"/>
                <w:szCs w:val="22"/>
                <w:lang w:val="en-US"/>
              </w:rPr>
            </w:pPr>
          </w:p>
        </w:tc>
        <w:tc>
          <w:tcPr>
            <w:tcW w:w="274" w:type="dxa"/>
            <w:tcBorders>
              <w:left w:val="single" w:sz="4" w:space="0" w:color="000000"/>
              <w:right w:val="single" w:sz="4" w:space="0" w:color="000000"/>
            </w:tcBorders>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sz w:val="22"/>
                <w:szCs w:val="22"/>
                <w:lang w:val="en-US"/>
              </w:rPr>
            </w:pPr>
          </w:p>
        </w:tc>
        <w:tc>
          <w:tcPr>
            <w:tcW w:w="1037" w:type="dxa"/>
            <w:tcBorders>
              <w:left w:val="single" w:sz="4" w:space="0" w:color="000000"/>
            </w:tcBorders>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sz w:val="22"/>
                <w:szCs w:val="22"/>
                <w:lang w:val="en-US"/>
              </w:rPr>
            </w:pPr>
            <w:r w:rsidRPr="00D630A3">
              <w:rPr>
                <w:rFonts w:asciiTheme="minorHAnsi" w:hAnsiTheme="minorHAnsi" w:cstheme="minorHAnsi"/>
                <w:iCs/>
                <w:sz w:val="22"/>
                <w:szCs w:val="22"/>
                <w:lang w:val="en-US"/>
              </w:rPr>
              <w:t xml:space="preserve"> Patient</w:t>
            </w:r>
          </w:p>
        </w:tc>
        <w:tc>
          <w:tcPr>
            <w:tcW w:w="1000" w:type="dxa"/>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sz w:val="22"/>
                <w:szCs w:val="22"/>
                <w:lang w:val="en-US"/>
              </w:rPr>
            </w:pPr>
            <w:r w:rsidRPr="00D630A3">
              <w:rPr>
                <w:rFonts w:asciiTheme="minorHAnsi" w:hAnsiTheme="minorHAnsi" w:cstheme="minorHAnsi"/>
                <w:iCs/>
                <w:sz w:val="22"/>
                <w:szCs w:val="22"/>
                <w:lang w:val="en-US"/>
              </w:rPr>
              <w:t>Sample</w:t>
            </w:r>
          </w:p>
        </w:tc>
        <w:tc>
          <w:tcPr>
            <w:tcW w:w="2339" w:type="dxa"/>
          </w:tcPr>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color w:val="auto"/>
                <w:sz w:val="22"/>
                <w:szCs w:val="22"/>
                <w:lang w:val="en-US"/>
              </w:rPr>
            </w:pPr>
            <w:r w:rsidRPr="00D630A3">
              <w:rPr>
                <w:rFonts w:asciiTheme="minorHAnsi" w:hAnsiTheme="minorHAnsi" w:cstheme="minorHAnsi"/>
                <w:iCs/>
                <w:color w:val="auto"/>
                <w:sz w:val="22"/>
                <w:szCs w:val="22"/>
                <w:lang w:val="en-US"/>
              </w:rPr>
              <w:t>[cefotaxime] in µg/ml</w:t>
            </w:r>
          </w:p>
          <w:p w:rsidR="005729AE" w:rsidRPr="00D630A3" w:rsidRDefault="005729AE" w:rsidP="007351C5">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Cs/>
                <w:sz w:val="22"/>
                <w:szCs w:val="22"/>
                <w:lang w:val="en-US"/>
              </w:rPr>
            </w:pP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003</w:t>
            </w: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003-1</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0.111</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032</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032-1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0.045</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004</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004-1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0.008*</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032-3</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004-2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0.014*</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036</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036-1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0.196</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004-3</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0.044</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042</w:t>
            </w: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042-1</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b/>
                <w:sz w:val="22"/>
                <w:szCs w:val="22"/>
              </w:rPr>
              <w:t>ND**</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006</w:t>
            </w: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006-1</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0.019</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043</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043-1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0.017</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009</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009-1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0.190</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044</w:t>
            </w: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044-1</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b/>
                <w:sz w:val="22"/>
                <w:szCs w:val="22"/>
              </w:rPr>
              <w:t>ND**</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009-2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0.018</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045</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045-1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b/>
                <w:sz w:val="22"/>
                <w:szCs w:val="22"/>
              </w:rPr>
              <w:t>ND**</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010</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010-1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0.194</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045-2</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b/>
                <w:sz w:val="22"/>
                <w:szCs w:val="22"/>
              </w:rPr>
              <w:t>ND**</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010-2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0.113</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045-3</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b/>
                <w:sz w:val="22"/>
                <w:szCs w:val="22"/>
              </w:rPr>
              <w:t>ND**</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011</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011-1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046</w:t>
            </w: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046-1</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0.100</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011-2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0.021</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048</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048-1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0.063</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015</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015-1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0.017</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048-2</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0.024</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015-2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0.224</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049</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049-1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0.340</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019</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019-1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049-2</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0.015</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019-3</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0.010*</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052</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052-1</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0.089</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020</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020-1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0.012*</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053</w:t>
            </w: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053-1</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0.060</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020-2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0.026</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053-2</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0.045</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020-4</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055</w:t>
            </w: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055-1</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0.023</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023</w:t>
            </w: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023-1</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0.090</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iCs/>
                <w:sz w:val="22"/>
                <w:szCs w:val="22"/>
              </w:rPr>
              <w:t>055-2</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630A3">
              <w:rPr>
                <w:rFonts w:asciiTheme="minorHAnsi" w:hAnsiTheme="minorHAnsi" w:cstheme="minorHAnsi"/>
                <w:sz w:val="22"/>
                <w:szCs w:val="22"/>
              </w:rPr>
              <w:t>0.041</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023-2</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055-3</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sz w:val="22"/>
                <w:szCs w:val="22"/>
              </w:rPr>
              <w:t>0.027</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026</w:t>
            </w: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026-1</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0.007*</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iCs/>
                <w:sz w:val="22"/>
                <w:szCs w:val="22"/>
              </w:rPr>
              <w:t>064</w:t>
            </w: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064-2</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r>
      <w:tr w:rsidR="005729AE" w:rsidRPr="000777B6" w:rsidTr="005729AE">
        <w:trPr>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r w:rsidRPr="00D630A3">
              <w:rPr>
                <w:rFonts w:asciiTheme="minorHAnsi" w:hAnsiTheme="minorHAnsi" w:cstheme="minorHAnsi"/>
                <w:iCs/>
                <w:sz w:val="22"/>
                <w:szCs w:val="22"/>
              </w:rPr>
              <w:t>028</w:t>
            </w:r>
          </w:p>
        </w:tc>
        <w:tc>
          <w:tcPr>
            <w:tcW w:w="1000" w:type="dxa"/>
            <w:shd w:val="clear" w:color="auto" w:fill="auto"/>
            <w:noWrap/>
            <w:hideMark/>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028-1</w:t>
            </w:r>
          </w:p>
        </w:tc>
        <w:tc>
          <w:tcPr>
            <w:tcW w:w="2339" w:type="dxa"/>
            <w:tcBorders>
              <w:right w:val="single" w:sz="4" w:space="0" w:color="000000"/>
            </w:tcBorders>
            <w:shd w:val="clear" w:color="auto" w:fill="auto"/>
            <w:noWrap/>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064-3</w:t>
            </w:r>
          </w:p>
        </w:tc>
        <w:tc>
          <w:tcPr>
            <w:tcW w:w="2339" w:type="dxa"/>
            <w:shd w:val="clear" w:color="auto" w:fill="auto"/>
          </w:tcPr>
          <w:p w:rsidR="005729AE" w:rsidRPr="00D630A3" w:rsidRDefault="005729AE"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r>
      <w:tr w:rsidR="005729AE" w:rsidRPr="000777B6" w:rsidTr="005729A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23" w:type="dxa"/>
            <w:shd w:val="clear" w:color="auto" w:fill="auto"/>
            <w:noWrap/>
            <w:hideMark/>
          </w:tcPr>
          <w:p w:rsidR="005729AE" w:rsidRPr="00D630A3" w:rsidRDefault="005729AE" w:rsidP="007351C5">
            <w:pPr>
              <w:jc w:val="center"/>
              <w:rPr>
                <w:rFonts w:asciiTheme="minorHAnsi" w:hAnsiTheme="minorHAnsi" w:cstheme="minorHAnsi"/>
                <w:iCs/>
                <w:sz w:val="22"/>
                <w:szCs w:val="22"/>
              </w:rPr>
            </w:pPr>
          </w:p>
        </w:tc>
        <w:tc>
          <w:tcPr>
            <w:tcW w:w="1000" w:type="dxa"/>
            <w:shd w:val="clear" w:color="auto" w:fill="auto"/>
            <w:noWrap/>
            <w:hideMark/>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iCs/>
                <w:sz w:val="22"/>
                <w:szCs w:val="22"/>
              </w:rPr>
            </w:pPr>
            <w:r w:rsidRPr="00D630A3">
              <w:rPr>
                <w:rFonts w:asciiTheme="minorHAnsi" w:hAnsiTheme="minorHAnsi" w:cstheme="minorHAnsi"/>
                <w:iCs/>
                <w:sz w:val="22"/>
                <w:szCs w:val="22"/>
              </w:rPr>
              <w:t>028-2</w:t>
            </w:r>
          </w:p>
        </w:tc>
        <w:tc>
          <w:tcPr>
            <w:tcW w:w="2339" w:type="dxa"/>
            <w:tcBorders>
              <w:right w:val="single" w:sz="4" w:space="0" w:color="000000"/>
            </w:tcBorders>
            <w:shd w:val="clear" w:color="auto" w:fill="auto"/>
            <w:noWrap/>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c>
          <w:tcPr>
            <w:tcW w:w="274" w:type="dxa"/>
            <w:tcBorders>
              <w:left w:val="single" w:sz="4" w:space="0" w:color="000000"/>
              <w:righ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37" w:type="dxa"/>
            <w:tcBorders>
              <w:left w:val="single" w:sz="4" w:space="0" w:color="000000"/>
            </w:tcBorders>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p>
        </w:tc>
        <w:tc>
          <w:tcPr>
            <w:tcW w:w="1000"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iCs/>
                <w:sz w:val="22"/>
                <w:szCs w:val="22"/>
              </w:rPr>
              <w:t>064-4</w:t>
            </w:r>
          </w:p>
        </w:tc>
        <w:tc>
          <w:tcPr>
            <w:tcW w:w="2339" w:type="dxa"/>
            <w:shd w:val="clear" w:color="auto" w:fill="auto"/>
          </w:tcPr>
          <w:p w:rsidR="005729AE" w:rsidRPr="00D630A3" w:rsidRDefault="005729AE"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sz w:val="22"/>
                <w:szCs w:val="22"/>
              </w:rPr>
            </w:pPr>
            <w:r w:rsidRPr="00D630A3">
              <w:rPr>
                <w:rFonts w:asciiTheme="minorHAnsi" w:hAnsiTheme="minorHAnsi" w:cstheme="minorHAnsi"/>
                <w:b/>
                <w:sz w:val="22"/>
                <w:szCs w:val="22"/>
              </w:rPr>
              <w:t>ND**</w:t>
            </w:r>
          </w:p>
        </w:tc>
      </w:tr>
    </w:tbl>
    <w:p w:rsidR="005729AE" w:rsidRPr="00525E38" w:rsidRDefault="005729AE" w:rsidP="005729AE">
      <w:pPr>
        <w:spacing w:before="120"/>
        <w:jc w:val="both"/>
        <w:rPr>
          <w:rFonts w:asciiTheme="minorHAnsi" w:hAnsiTheme="minorHAnsi" w:cstheme="minorHAnsi"/>
          <w:sz w:val="20"/>
          <w:szCs w:val="22"/>
          <w:lang w:val="en-US"/>
        </w:rPr>
      </w:pPr>
      <w:r w:rsidRPr="000777B6">
        <w:rPr>
          <w:rFonts w:asciiTheme="minorHAnsi" w:hAnsiTheme="minorHAnsi" w:cstheme="minorHAnsi"/>
          <w:sz w:val="20"/>
          <w:szCs w:val="22"/>
          <w:lang w:val="en-US"/>
        </w:rPr>
        <w:t xml:space="preserve">*Concentration </w:t>
      </w:r>
      <w:r>
        <w:rPr>
          <w:rFonts w:asciiTheme="minorHAnsi" w:hAnsiTheme="minorHAnsi" w:cstheme="minorHAnsi"/>
          <w:sz w:val="20"/>
          <w:szCs w:val="22"/>
          <w:lang w:val="en-US"/>
        </w:rPr>
        <w:t xml:space="preserve">of cefotaxime </w:t>
      </w:r>
      <w:r w:rsidRPr="000777B6">
        <w:rPr>
          <w:rFonts w:asciiTheme="minorHAnsi" w:hAnsiTheme="minorHAnsi" w:cstheme="minorHAnsi"/>
          <w:sz w:val="20"/>
          <w:szCs w:val="22"/>
          <w:lang w:val="en-US"/>
        </w:rPr>
        <w:t xml:space="preserve">below </w:t>
      </w:r>
      <w:r>
        <w:rPr>
          <w:rFonts w:asciiTheme="minorHAnsi" w:hAnsiTheme="minorHAnsi" w:cstheme="minorHAnsi"/>
          <w:sz w:val="20"/>
          <w:szCs w:val="22"/>
          <w:lang w:val="en-US"/>
        </w:rPr>
        <w:t xml:space="preserve">the </w:t>
      </w:r>
      <w:r w:rsidRPr="000777B6">
        <w:rPr>
          <w:rFonts w:asciiTheme="minorHAnsi" w:hAnsiTheme="minorHAnsi" w:cstheme="minorHAnsi"/>
          <w:i/>
          <w:sz w:val="20"/>
          <w:szCs w:val="22"/>
          <w:lang w:val="en-US"/>
        </w:rPr>
        <w:t xml:space="preserve">S. pneumoniae </w:t>
      </w:r>
      <w:r w:rsidRPr="000777B6">
        <w:rPr>
          <w:rFonts w:asciiTheme="minorHAnsi" w:hAnsiTheme="minorHAnsi" w:cstheme="minorHAnsi"/>
          <w:sz w:val="20"/>
          <w:szCs w:val="22"/>
          <w:lang w:val="en-US"/>
        </w:rPr>
        <w:t>TIGR4 MIC of 0.015</w:t>
      </w:r>
      <w:r w:rsidRPr="00525E38">
        <w:rPr>
          <w:rFonts w:cstheme="minorHAnsi"/>
          <w:iCs/>
          <w:sz w:val="22"/>
          <w:szCs w:val="22"/>
          <w:lang w:val="en-US"/>
        </w:rPr>
        <w:t xml:space="preserve"> </w:t>
      </w:r>
      <w:r w:rsidRPr="00525E38">
        <w:rPr>
          <w:rFonts w:asciiTheme="minorHAnsi" w:hAnsiTheme="minorHAnsi" w:cstheme="minorHAnsi"/>
          <w:iCs/>
          <w:sz w:val="22"/>
          <w:szCs w:val="22"/>
          <w:lang w:val="en-US"/>
        </w:rPr>
        <w:t>µg/ml</w:t>
      </w:r>
      <w:r>
        <w:rPr>
          <w:rFonts w:asciiTheme="minorHAnsi" w:hAnsiTheme="minorHAnsi" w:cstheme="minorHAnsi"/>
          <w:sz w:val="20"/>
          <w:szCs w:val="22"/>
          <w:lang w:val="en-US"/>
        </w:rPr>
        <w:t>. **ND,</w:t>
      </w:r>
      <w:r w:rsidRPr="000777B6">
        <w:rPr>
          <w:rFonts w:asciiTheme="minorHAnsi" w:hAnsiTheme="minorHAnsi" w:cstheme="minorHAnsi"/>
          <w:sz w:val="20"/>
          <w:szCs w:val="22"/>
          <w:lang w:val="en-US"/>
        </w:rPr>
        <w:t xml:space="preserve"> no</w:t>
      </w:r>
      <w:r>
        <w:rPr>
          <w:rFonts w:asciiTheme="minorHAnsi" w:hAnsiTheme="minorHAnsi" w:cstheme="minorHAnsi"/>
          <w:sz w:val="20"/>
          <w:szCs w:val="22"/>
          <w:lang w:val="en-US"/>
        </w:rPr>
        <w:t xml:space="preserve"> cefotaxime</w:t>
      </w:r>
      <w:r w:rsidRPr="000777B6">
        <w:rPr>
          <w:rFonts w:asciiTheme="minorHAnsi" w:hAnsiTheme="minorHAnsi" w:cstheme="minorHAnsi"/>
          <w:sz w:val="20"/>
          <w:szCs w:val="22"/>
          <w:lang w:val="en-US"/>
        </w:rPr>
        <w:t xml:space="preserve"> </w:t>
      </w:r>
      <w:r>
        <w:rPr>
          <w:rFonts w:asciiTheme="minorHAnsi" w:hAnsiTheme="minorHAnsi" w:cstheme="minorHAnsi"/>
          <w:sz w:val="20"/>
          <w:szCs w:val="22"/>
          <w:lang w:val="en-US"/>
        </w:rPr>
        <w:t>detected</w:t>
      </w:r>
      <w:r w:rsidRPr="00525E38">
        <w:rPr>
          <w:rFonts w:asciiTheme="minorHAnsi" w:hAnsiTheme="minorHAnsi" w:cstheme="minorHAnsi"/>
          <w:sz w:val="20"/>
          <w:szCs w:val="22"/>
          <w:lang w:val="en-US"/>
        </w:rPr>
        <w:t xml:space="preserve">. </w:t>
      </w:r>
    </w:p>
    <w:p w:rsidR="005729AE" w:rsidRDefault="005729AE" w:rsidP="005729AE">
      <w:pPr>
        <w:spacing w:line="360" w:lineRule="auto"/>
        <w:rPr>
          <w:rFonts w:asciiTheme="minorHAnsi" w:hAnsiTheme="minorHAnsi"/>
          <w:iCs/>
          <w:sz w:val="22"/>
          <w:szCs w:val="22"/>
          <w:lang w:val="en-US"/>
        </w:rPr>
      </w:pPr>
    </w:p>
    <w:p w:rsidR="005729AE" w:rsidRDefault="005729AE" w:rsidP="005729AE">
      <w:pPr>
        <w:spacing w:line="360" w:lineRule="auto"/>
        <w:rPr>
          <w:rFonts w:asciiTheme="minorHAnsi" w:hAnsiTheme="minorHAnsi"/>
          <w:b/>
          <w:iCs/>
          <w:sz w:val="22"/>
          <w:szCs w:val="22"/>
          <w:lang w:val="en-US"/>
        </w:rPr>
      </w:pPr>
    </w:p>
    <w:p w:rsidR="005729AE" w:rsidRDefault="005729AE" w:rsidP="005729AE">
      <w:pPr>
        <w:rPr>
          <w:rFonts w:asciiTheme="minorHAnsi" w:hAnsiTheme="minorHAnsi"/>
          <w:b/>
          <w:iCs/>
          <w:sz w:val="22"/>
          <w:szCs w:val="22"/>
          <w:lang w:val="en-US"/>
        </w:rPr>
      </w:pPr>
      <w:r>
        <w:rPr>
          <w:rFonts w:asciiTheme="minorHAnsi" w:hAnsiTheme="minorHAnsi"/>
          <w:b/>
          <w:iCs/>
          <w:sz w:val="22"/>
          <w:szCs w:val="22"/>
          <w:lang w:val="en-US"/>
        </w:rPr>
        <w:br w:type="page"/>
      </w:r>
    </w:p>
    <w:p w:rsidR="005729AE" w:rsidRPr="00651551" w:rsidRDefault="005729AE" w:rsidP="005729AE">
      <w:pPr>
        <w:spacing w:after="240"/>
        <w:jc w:val="both"/>
        <w:rPr>
          <w:rFonts w:asciiTheme="minorHAnsi" w:hAnsiTheme="minorHAnsi"/>
          <w:sz w:val="22"/>
          <w:szCs w:val="22"/>
          <w:lang w:val="en-US"/>
        </w:rPr>
      </w:pPr>
      <w:r w:rsidRPr="00D95D56">
        <w:rPr>
          <w:rFonts w:asciiTheme="minorHAnsi" w:hAnsiTheme="minorHAnsi"/>
          <w:b/>
          <w:sz w:val="22"/>
          <w:szCs w:val="22"/>
          <w:lang w:val="en-US"/>
        </w:rPr>
        <w:lastRenderedPageBreak/>
        <w:t>Table S</w:t>
      </w:r>
      <w:r>
        <w:rPr>
          <w:rFonts w:asciiTheme="minorHAnsi" w:hAnsiTheme="minorHAnsi"/>
          <w:b/>
          <w:sz w:val="22"/>
          <w:szCs w:val="22"/>
          <w:lang w:val="en-US"/>
        </w:rPr>
        <w:t>5</w:t>
      </w:r>
      <w:r w:rsidRPr="00D95D56">
        <w:rPr>
          <w:rFonts w:asciiTheme="minorHAnsi" w:hAnsiTheme="minorHAnsi"/>
          <w:sz w:val="22"/>
          <w:szCs w:val="22"/>
          <w:lang w:val="en-US"/>
        </w:rPr>
        <w:t>.</w:t>
      </w:r>
      <w:r w:rsidRPr="007962F4">
        <w:rPr>
          <w:rFonts w:asciiTheme="minorHAnsi" w:hAnsiTheme="minorHAnsi"/>
          <w:sz w:val="22"/>
          <w:szCs w:val="22"/>
          <w:lang w:val="en-US"/>
        </w:rPr>
        <w:t xml:space="preserve"> Topography of bacterial samples</w:t>
      </w:r>
      <w:r w:rsidRPr="00F414F2">
        <w:rPr>
          <w:rFonts w:asciiTheme="minorHAnsi" w:hAnsiTheme="minorHAnsi"/>
          <w:sz w:val="22"/>
          <w:szCs w:val="22"/>
          <w:lang w:val="en-US"/>
        </w:rPr>
        <w:t xml:space="preserve"> spotted onto lawns of the indicator bacteria </w:t>
      </w:r>
      <w:r w:rsidRPr="00B67999">
        <w:rPr>
          <w:rFonts w:asciiTheme="minorHAnsi" w:hAnsiTheme="minorHAnsi"/>
          <w:i/>
          <w:sz w:val="22"/>
          <w:szCs w:val="22"/>
          <w:lang w:val="en-US"/>
        </w:rPr>
        <w:t xml:space="preserve">S. pneumoniae </w:t>
      </w:r>
      <w:r w:rsidRPr="00B67999">
        <w:rPr>
          <w:rFonts w:asciiTheme="minorHAnsi" w:hAnsiTheme="minorHAnsi"/>
          <w:sz w:val="22"/>
          <w:szCs w:val="22"/>
          <w:lang w:val="en-US"/>
        </w:rPr>
        <w:t xml:space="preserve">TIGR4, </w:t>
      </w:r>
      <w:r w:rsidRPr="00B67999">
        <w:rPr>
          <w:rFonts w:asciiTheme="minorHAnsi" w:hAnsiTheme="minorHAnsi"/>
          <w:i/>
          <w:sz w:val="22"/>
          <w:szCs w:val="22"/>
          <w:lang w:val="en-US"/>
        </w:rPr>
        <w:t xml:space="preserve">S. anginosus </w:t>
      </w:r>
      <w:r w:rsidRPr="00B67999">
        <w:rPr>
          <w:rFonts w:asciiTheme="minorHAnsi" w:hAnsiTheme="minorHAnsi"/>
          <w:sz w:val="22"/>
          <w:szCs w:val="22"/>
          <w:lang w:val="en-US"/>
        </w:rPr>
        <w:t xml:space="preserve">009-1 and </w:t>
      </w:r>
      <w:r w:rsidRPr="00B67999">
        <w:rPr>
          <w:rFonts w:asciiTheme="minorHAnsi" w:hAnsiTheme="minorHAnsi"/>
          <w:i/>
          <w:sz w:val="22"/>
          <w:szCs w:val="22"/>
          <w:lang w:val="en-US"/>
        </w:rPr>
        <w:t xml:space="preserve">S. aureus </w:t>
      </w:r>
      <w:r w:rsidRPr="00B67999">
        <w:rPr>
          <w:rFonts w:asciiTheme="minorHAnsi" w:hAnsiTheme="minorHAnsi"/>
          <w:sz w:val="22"/>
          <w:szCs w:val="22"/>
          <w:lang w:val="en-US"/>
        </w:rPr>
        <w:t xml:space="preserve">HG001 in the strain spotting assay as shown in Figure </w:t>
      </w:r>
      <w:r>
        <w:rPr>
          <w:rFonts w:asciiTheme="minorHAnsi" w:hAnsiTheme="minorHAnsi"/>
          <w:sz w:val="22"/>
          <w:szCs w:val="22"/>
          <w:lang w:val="en-US"/>
        </w:rPr>
        <w:t>4</w:t>
      </w:r>
      <w:r w:rsidRPr="00B67999">
        <w:rPr>
          <w:rFonts w:asciiTheme="minorHAnsi" w:hAnsiTheme="minorHAnsi"/>
          <w:sz w:val="22"/>
          <w:szCs w:val="22"/>
          <w:lang w:val="en-US"/>
        </w:rPr>
        <w:t>.</w:t>
      </w:r>
    </w:p>
    <w:tbl>
      <w:tblPr>
        <w:tblW w:w="9043" w:type="dxa"/>
        <w:tblInd w:w="356" w:type="dxa"/>
        <w:tblCellMar>
          <w:left w:w="70" w:type="dxa"/>
          <w:right w:w="70" w:type="dxa"/>
        </w:tblCellMar>
        <w:tblLook w:val="04A0" w:firstRow="1" w:lastRow="0" w:firstColumn="1" w:lastColumn="0" w:noHBand="0" w:noVBand="1"/>
      </w:tblPr>
      <w:tblGrid>
        <w:gridCol w:w="403"/>
        <w:gridCol w:w="1440"/>
        <w:gridCol w:w="1440"/>
        <w:gridCol w:w="1440"/>
        <w:gridCol w:w="1440"/>
        <w:gridCol w:w="1440"/>
        <w:gridCol w:w="1440"/>
      </w:tblGrid>
      <w:tr w:rsidR="005729AE" w:rsidRPr="00F560C6" w:rsidTr="00D630A3">
        <w:trPr>
          <w:trHeight w:val="320"/>
        </w:trPr>
        <w:tc>
          <w:tcPr>
            <w:tcW w:w="403" w:type="dxa"/>
            <w:tcBorders>
              <w:top w:val="nil"/>
              <w:left w:val="nil"/>
              <w:bottom w:val="nil"/>
              <w:right w:val="nil"/>
            </w:tcBorders>
            <w:shd w:val="clear" w:color="auto" w:fill="auto"/>
            <w:noWrap/>
            <w:vAlign w:val="bottom"/>
            <w:hideMark/>
          </w:tcPr>
          <w:p w:rsidR="005729AE" w:rsidRPr="008E22DF" w:rsidRDefault="005729AE" w:rsidP="007351C5">
            <w:pPr>
              <w:rPr>
                <w:rFonts w:asciiTheme="minorHAnsi" w:eastAsia="Times New Roman" w:hAnsiTheme="minorHAnsi" w:cstheme="minorHAnsi"/>
                <w:sz w:val="22"/>
                <w:szCs w:val="20"/>
                <w:lang w:val="en-US" w:eastAsia="nl-NL"/>
              </w:rPr>
            </w:pP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1</w:t>
            </w: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2</w:t>
            </w: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3</w:t>
            </w: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4</w:t>
            </w: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5</w:t>
            </w:r>
          </w:p>
        </w:tc>
        <w:tc>
          <w:tcPr>
            <w:tcW w:w="1440"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6</w:t>
            </w:r>
          </w:p>
        </w:tc>
      </w:tr>
      <w:tr w:rsidR="005729AE" w:rsidRPr="00F560C6" w:rsidTr="00D630A3">
        <w:trPr>
          <w:trHeight w:val="320"/>
        </w:trPr>
        <w:tc>
          <w:tcPr>
            <w:tcW w:w="403"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A</w:t>
            </w:r>
          </w:p>
        </w:tc>
        <w:tc>
          <w:tcPr>
            <w:tcW w:w="14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5729AE" w:rsidRPr="00A43AFF" w:rsidRDefault="005729AE" w:rsidP="007351C5">
            <w:pPr>
              <w:jc w:val="center"/>
              <w:rPr>
                <w:rFonts w:asciiTheme="minorHAnsi" w:eastAsia="Times New Roman" w:hAnsiTheme="minorHAnsi" w:cstheme="minorHAnsi"/>
                <w:color w:val="000000"/>
                <w:sz w:val="22"/>
                <w:vertAlign w:val="superscript"/>
                <w:lang w:val="nl-NL" w:eastAsia="nl-NL"/>
              </w:rPr>
            </w:pPr>
            <w:r w:rsidRPr="00F560C6">
              <w:rPr>
                <w:rFonts w:asciiTheme="minorHAnsi" w:eastAsia="Times New Roman" w:hAnsiTheme="minorHAnsi" w:cstheme="minorHAnsi"/>
                <w:color w:val="000000"/>
                <w:sz w:val="22"/>
                <w:lang w:val="nl-NL" w:eastAsia="nl-NL"/>
              </w:rPr>
              <w:t>BHI</w:t>
            </w:r>
            <w:r w:rsidRPr="00A43AFF">
              <w:rPr>
                <w:rFonts w:asciiTheme="minorHAnsi" w:eastAsia="Times New Roman" w:hAnsiTheme="minorHAnsi" w:cstheme="minorHAnsi"/>
                <w:color w:val="000000"/>
                <w:sz w:val="22"/>
                <w:lang w:val="nl-NL" w:eastAsia="nl-NL"/>
              </w:rPr>
              <w:t>*</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TSB</w:t>
            </w:r>
            <w:r>
              <w:rPr>
                <w:rFonts w:asciiTheme="minorHAnsi" w:eastAsia="Times New Roman" w:hAnsiTheme="minorHAnsi" w:cstheme="minorHAnsi"/>
                <w:color w:val="000000"/>
                <w:sz w:val="22"/>
                <w:lang w:val="nl-NL" w:eastAsia="nl-NL"/>
              </w:rPr>
              <w:t>*</w:t>
            </w:r>
          </w:p>
        </w:tc>
        <w:tc>
          <w:tcPr>
            <w:tcW w:w="1440" w:type="dxa"/>
            <w:tcBorders>
              <w:top w:val="single" w:sz="8" w:space="0" w:color="auto"/>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PBS</w:t>
            </w:r>
            <w:r>
              <w:rPr>
                <w:rFonts w:asciiTheme="minorHAnsi" w:eastAsia="Times New Roman" w:hAnsiTheme="minorHAnsi" w:cstheme="minorHAnsi"/>
                <w:color w:val="000000"/>
                <w:sz w:val="22"/>
                <w:lang w:val="nl-NL" w:eastAsia="nl-NL"/>
              </w:rPr>
              <w:t>*</w:t>
            </w:r>
          </w:p>
        </w:tc>
        <w:tc>
          <w:tcPr>
            <w:tcW w:w="1440" w:type="dxa"/>
            <w:tcBorders>
              <w:top w:val="single" w:sz="8" w:space="0" w:color="auto"/>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c>
          <w:tcPr>
            <w:tcW w:w="1440" w:type="dxa"/>
            <w:tcBorders>
              <w:top w:val="single" w:sz="8" w:space="0" w:color="auto"/>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c>
          <w:tcPr>
            <w:tcW w:w="1440" w:type="dxa"/>
            <w:tcBorders>
              <w:top w:val="single" w:sz="8" w:space="0" w:color="auto"/>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r>
      <w:tr w:rsidR="005729AE" w:rsidRPr="00F560C6" w:rsidTr="00D630A3">
        <w:trPr>
          <w:trHeight w:val="320"/>
        </w:trPr>
        <w:tc>
          <w:tcPr>
            <w:tcW w:w="403"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B</w:t>
            </w:r>
          </w:p>
        </w:tc>
        <w:tc>
          <w:tcPr>
            <w:tcW w:w="1440" w:type="dxa"/>
            <w:tcBorders>
              <w:top w:val="nil"/>
              <w:left w:val="single" w:sz="8" w:space="0" w:color="auto"/>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027-1 gn1</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027-1 gn2</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027-2 gn1</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027-2 gn2</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027-3 gn1</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 xml:space="preserve">027-3 gn2 </w:t>
            </w:r>
          </w:p>
        </w:tc>
      </w:tr>
      <w:tr w:rsidR="005729AE" w:rsidRPr="00F560C6" w:rsidTr="00D630A3">
        <w:trPr>
          <w:trHeight w:val="320"/>
        </w:trPr>
        <w:tc>
          <w:tcPr>
            <w:tcW w:w="403"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C</w:t>
            </w:r>
          </w:p>
        </w:tc>
        <w:tc>
          <w:tcPr>
            <w:tcW w:w="1440" w:type="dxa"/>
            <w:tcBorders>
              <w:top w:val="nil"/>
              <w:left w:val="single" w:sz="8" w:space="0" w:color="auto"/>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034-1 w1</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034-1 w2 *</w:t>
            </w:r>
            <w:r>
              <w:rPr>
                <w:rFonts w:asciiTheme="minorHAnsi" w:eastAsia="Times New Roman" w:hAnsiTheme="minorHAnsi" w:cstheme="minorHAnsi"/>
                <w:color w:val="000000"/>
                <w:sz w:val="22"/>
                <w:lang w:val="nl-NL" w:eastAsia="nl-NL"/>
              </w:rPr>
              <w:t>*</w:t>
            </w:r>
          </w:p>
        </w:tc>
        <w:tc>
          <w:tcPr>
            <w:tcW w:w="1440" w:type="dxa"/>
            <w:tcBorders>
              <w:top w:val="nil"/>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c>
          <w:tcPr>
            <w:tcW w:w="1440" w:type="dxa"/>
            <w:tcBorders>
              <w:top w:val="nil"/>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c>
          <w:tcPr>
            <w:tcW w:w="1440" w:type="dxa"/>
            <w:tcBorders>
              <w:top w:val="nil"/>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c>
          <w:tcPr>
            <w:tcW w:w="1440" w:type="dxa"/>
            <w:tcBorders>
              <w:top w:val="nil"/>
              <w:left w:val="nil"/>
              <w:bottom w:val="single" w:sz="8" w:space="0" w:color="auto"/>
              <w:right w:val="single" w:sz="8" w:space="0" w:color="auto"/>
            </w:tcBorders>
            <w:shd w:val="clear" w:color="auto" w:fill="auto"/>
            <w:noWrap/>
            <w:vAlign w:val="bottom"/>
            <w:hideMark/>
          </w:tcPr>
          <w:p w:rsidR="005729AE" w:rsidRPr="00F560C6" w:rsidRDefault="005729AE" w:rsidP="007351C5">
            <w:pPr>
              <w:rPr>
                <w:rFonts w:asciiTheme="minorHAnsi" w:eastAsia="Times New Roman" w:hAnsiTheme="minorHAnsi" w:cstheme="minorHAnsi"/>
                <w:color w:val="000000"/>
                <w:sz w:val="22"/>
                <w:szCs w:val="22"/>
                <w:lang w:val="nl-NL" w:eastAsia="nl-NL"/>
              </w:rPr>
            </w:pPr>
            <w:r w:rsidRPr="00F560C6">
              <w:rPr>
                <w:rFonts w:asciiTheme="minorHAnsi" w:eastAsia="Times New Roman" w:hAnsiTheme="minorHAnsi" w:cstheme="minorHAnsi"/>
                <w:color w:val="000000"/>
                <w:sz w:val="22"/>
                <w:szCs w:val="22"/>
                <w:lang w:val="nl-NL" w:eastAsia="nl-NL"/>
              </w:rPr>
              <w:t> </w:t>
            </w:r>
          </w:p>
        </w:tc>
      </w:tr>
      <w:tr w:rsidR="005729AE" w:rsidRPr="00F560C6" w:rsidTr="00D630A3">
        <w:trPr>
          <w:trHeight w:val="320"/>
        </w:trPr>
        <w:tc>
          <w:tcPr>
            <w:tcW w:w="403" w:type="dxa"/>
            <w:tcBorders>
              <w:top w:val="nil"/>
              <w:left w:val="nil"/>
              <w:bottom w:val="nil"/>
              <w:right w:val="nil"/>
            </w:tcBorders>
            <w:shd w:val="clear" w:color="auto" w:fill="auto"/>
            <w:noWrap/>
            <w:vAlign w:val="bottom"/>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D</w:t>
            </w:r>
          </w:p>
        </w:tc>
        <w:tc>
          <w:tcPr>
            <w:tcW w:w="1440" w:type="dxa"/>
            <w:tcBorders>
              <w:top w:val="nil"/>
              <w:left w:val="single" w:sz="8" w:space="0" w:color="auto"/>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065-1 w</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065-1 flat</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065-2 w</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065-4 yeast 1</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065-4 yeast 2</w:t>
            </w:r>
          </w:p>
        </w:tc>
        <w:tc>
          <w:tcPr>
            <w:tcW w:w="1440" w:type="dxa"/>
            <w:tcBorders>
              <w:top w:val="nil"/>
              <w:left w:val="nil"/>
              <w:bottom w:val="single" w:sz="8" w:space="0" w:color="auto"/>
              <w:right w:val="single" w:sz="8" w:space="0" w:color="auto"/>
            </w:tcBorders>
            <w:shd w:val="clear" w:color="auto" w:fill="auto"/>
            <w:noWrap/>
            <w:vAlign w:val="center"/>
            <w:hideMark/>
          </w:tcPr>
          <w:p w:rsidR="005729AE" w:rsidRPr="00F560C6" w:rsidRDefault="005729AE" w:rsidP="007351C5">
            <w:pPr>
              <w:jc w:val="center"/>
              <w:rPr>
                <w:rFonts w:asciiTheme="minorHAnsi" w:eastAsia="Times New Roman" w:hAnsiTheme="minorHAnsi" w:cstheme="minorHAnsi"/>
                <w:color w:val="000000"/>
                <w:sz w:val="22"/>
                <w:lang w:val="nl-NL" w:eastAsia="nl-NL"/>
              </w:rPr>
            </w:pPr>
            <w:r w:rsidRPr="00F560C6">
              <w:rPr>
                <w:rFonts w:asciiTheme="minorHAnsi" w:eastAsia="Times New Roman" w:hAnsiTheme="minorHAnsi" w:cstheme="minorHAnsi"/>
                <w:color w:val="000000"/>
                <w:sz w:val="22"/>
                <w:lang w:val="nl-NL" w:eastAsia="nl-NL"/>
              </w:rPr>
              <w:t>065-4 white</w:t>
            </w:r>
          </w:p>
        </w:tc>
      </w:tr>
    </w:tbl>
    <w:p w:rsidR="005729AE" w:rsidRDefault="005729AE" w:rsidP="005729AE">
      <w:pPr>
        <w:spacing w:before="120" w:line="360" w:lineRule="auto"/>
        <w:jc w:val="both"/>
        <w:rPr>
          <w:rFonts w:asciiTheme="minorHAnsi" w:hAnsiTheme="minorHAnsi"/>
          <w:sz w:val="20"/>
          <w:szCs w:val="22"/>
          <w:lang w:val="en-US"/>
        </w:rPr>
      </w:pPr>
      <w:r w:rsidRPr="00C50D7F">
        <w:rPr>
          <w:rFonts w:asciiTheme="minorHAnsi" w:hAnsiTheme="minorHAnsi"/>
          <w:sz w:val="20"/>
          <w:szCs w:val="22"/>
          <w:lang w:val="en-US"/>
        </w:rPr>
        <w:t xml:space="preserve">        </w:t>
      </w:r>
      <w:r w:rsidR="00D630A3">
        <w:rPr>
          <w:rFonts w:asciiTheme="minorHAnsi" w:hAnsiTheme="minorHAnsi"/>
          <w:sz w:val="20"/>
          <w:szCs w:val="22"/>
          <w:lang w:val="en-US"/>
        </w:rPr>
        <w:tab/>
      </w:r>
      <w:r w:rsidRPr="00C50D7F">
        <w:rPr>
          <w:rFonts w:asciiTheme="minorHAnsi" w:hAnsiTheme="minorHAnsi"/>
          <w:sz w:val="20"/>
          <w:szCs w:val="22"/>
          <w:lang w:val="en-US"/>
        </w:rPr>
        <w:t xml:space="preserve"> </w:t>
      </w:r>
      <w:r>
        <w:rPr>
          <w:rFonts w:asciiTheme="minorHAnsi" w:hAnsiTheme="minorHAnsi"/>
          <w:sz w:val="20"/>
          <w:szCs w:val="22"/>
          <w:lang w:val="en-US"/>
        </w:rPr>
        <w:t xml:space="preserve">* Negative controls; </w:t>
      </w:r>
      <w:r w:rsidRPr="00630D53">
        <w:rPr>
          <w:rFonts w:asciiTheme="minorHAnsi" w:hAnsiTheme="minorHAnsi"/>
          <w:sz w:val="20"/>
          <w:szCs w:val="22"/>
          <w:lang w:val="en-US"/>
        </w:rPr>
        <w:t>*</w:t>
      </w:r>
      <w:r>
        <w:rPr>
          <w:rFonts w:asciiTheme="minorHAnsi" w:hAnsiTheme="minorHAnsi"/>
          <w:sz w:val="20"/>
          <w:szCs w:val="22"/>
          <w:lang w:val="en-US"/>
        </w:rPr>
        <w:t>*</w:t>
      </w:r>
      <w:r w:rsidRPr="00630D53">
        <w:rPr>
          <w:rFonts w:asciiTheme="minorHAnsi" w:hAnsiTheme="minorHAnsi"/>
          <w:sz w:val="20"/>
          <w:szCs w:val="22"/>
          <w:lang w:val="en-US"/>
        </w:rPr>
        <w:t xml:space="preserve"> Bacterial cells from a BA plate resuspended in PBS. </w:t>
      </w:r>
    </w:p>
    <w:p w:rsidR="005729AE" w:rsidRDefault="005729AE" w:rsidP="005729AE">
      <w:pPr>
        <w:spacing w:line="360" w:lineRule="auto"/>
        <w:jc w:val="both"/>
        <w:rPr>
          <w:rFonts w:asciiTheme="minorHAnsi" w:hAnsiTheme="minorHAnsi"/>
          <w:sz w:val="20"/>
          <w:szCs w:val="22"/>
          <w:lang w:val="en-US"/>
        </w:rPr>
      </w:pPr>
    </w:p>
    <w:p w:rsidR="005729AE" w:rsidRDefault="005729AE" w:rsidP="005729AE">
      <w:pPr>
        <w:rPr>
          <w:rFonts w:asciiTheme="minorHAnsi" w:hAnsiTheme="minorHAnsi"/>
          <w:sz w:val="20"/>
          <w:szCs w:val="22"/>
          <w:highlight w:val="magenta"/>
          <w:lang w:val="en-US"/>
        </w:rPr>
      </w:pPr>
      <w:r>
        <w:rPr>
          <w:rFonts w:asciiTheme="minorHAnsi" w:hAnsiTheme="minorHAnsi"/>
          <w:sz w:val="20"/>
          <w:szCs w:val="22"/>
          <w:highlight w:val="magenta"/>
          <w:lang w:val="en-US"/>
        </w:rPr>
        <w:br w:type="page"/>
      </w:r>
    </w:p>
    <w:p w:rsidR="005729AE" w:rsidRPr="00084C43" w:rsidRDefault="005729AE" w:rsidP="005729AE">
      <w:pPr>
        <w:spacing w:after="240"/>
        <w:jc w:val="both"/>
        <w:rPr>
          <w:rFonts w:asciiTheme="minorHAnsi" w:hAnsiTheme="minorHAnsi"/>
          <w:b/>
          <w:sz w:val="22"/>
          <w:szCs w:val="22"/>
          <w:lang w:val="en-US"/>
        </w:rPr>
      </w:pPr>
      <w:r w:rsidRPr="00084C43">
        <w:rPr>
          <w:rFonts w:asciiTheme="minorHAnsi" w:hAnsiTheme="minorHAnsi"/>
          <w:b/>
          <w:sz w:val="22"/>
          <w:szCs w:val="22"/>
          <w:lang w:val="en-US"/>
        </w:rPr>
        <w:lastRenderedPageBreak/>
        <w:t xml:space="preserve">Table </w:t>
      </w:r>
      <w:r>
        <w:rPr>
          <w:rFonts w:asciiTheme="minorHAnsi" w:hAnsiTheme="minorHAnsi"/>
          <w:b/>
          <w:sz w:val="22"/>
          <w:szCs w:val="22"/>
          <w:lang w:val="en-US"/>
        </w:rPr>
        <w:t>S6</w:t>
      </w:r>
      <w:r w:rsidRPr="00084C43">
        <w:rPr>
          <w:rFonts w:asciiTheme="minorHAnsi" w:hAnsiTheme="minorHAnsi"/>
          <w:b/>
          <w:sz w:val="22"/>
          <w:szCs w:val="22"/>
          <w:lang w:val="en-US"/>
        </w:rPr>
        <w:t xml:space="preserve">. </w:t>
      </w:r>
      <w:r w:rsidRPr="00084C43">
        <w:rPr>
          <w:rFonts w:asciiTheme="minorHAnsi" w:hAnsiTheme="minorHAnsi"/>
          <w:sz w:val="22"/>
          <w:szCs w:val="22"/>
          <w:lang w:val="en-US"/>
        </w:rPr>
        <w:t xml:space="preserve">Comparison </w:t>
      </w:r>
      <w:r>
        <w:rPr>
          <w:rFonts w:asciiTheme="minorHAnsi" w:hAnsiTheme="minorHAnsi"/>
          <w:sz w:val="22"/>
          <w:szCs w:val="22"/>
          <w:lang w:val="en-US"/>
        </w:rPr>
        <w:t>of results from routine</w:t>
      </w:r>
      <w:r w:rsidRPr="00084C43">
        <w:rPr>
          <w:rFonts w:asciiTheme="minorHAnsi" w:hAnsiTheme="minorHAnsi"/>
          <w:sz w:val="22"/>
          <w:szCs w:val="22"/>
          <w:lang w:val="en-US"/>
        </w:rPr>
        <w:t xml:space="preserve"> diagnostic </w:t>
      </w:r>
      <w:r>
        <w:rPr>
          <w:rFonts w:asciiTheme="minorHAnsi" w:hAnsiTheme="minorHAnsi"/>
          <w:sz w:val="22"/>
          <w:szCs w:val="22"/>
          <w:lang w:val="en-US"/>
        </w:rPr>
        <w:t xml:space="preserve">culturing of patient </w:t>
      </w:r>
      <w:r w:rsidRPr="00084C43">
        <w:rPr>
          <w:rFonts w:asciiTheme="minorHAnsi" w:hAnsiTheme="minorHAnsi"/>
          <w:sz w:val="22"/>
          <w:szCs w:val="22"/>
          <w:lang w:val="en-US"/>
        </w:rPr>
        <w:t>sput</w:t>
      </w:r>
      <w:r>
        <w:rPr>
          <w:rFonts w:asciiTheme="minorHAnsi" w:hAnsiTheme="minorHAnsi"/>
          <w:sz w:val="22"/>
          <w:szCs w:val="22"/>
          <w:lang w:val="en-US"/>
        </w:rPr>
        <w:t>a</w:t>
      </w:r>
      <w:r w:rsidRPr="00084C43">
        <w:rPr>
          <w:rFonts w:asciiTheme="minorHAnsi" w:hAnsiTheme="minorHAnsi"/>
          <w:sz w:val="22"/>
          <w:szCs w:val="22"/>
          <w:lang w:val="en-US"/>
        </w:rPr>
        <w:t xml:space="preserve"> and the </w:t>
      </w:r>
      <w:r>
        <w:rPr>
          <w:rFonts w:asciiTheme="minorHAnsi" w:hAnsiTheme="minorHAnsi"/>
          <w:sz w:val="22"/>
          <w:szCs w:val="22"/>
          <w:lang w:val="en-US"/>
        </w:rPr>
        <w:t xml:space="preserve">top-3 most abundant bacterial species identified by 16S rRNA sequence analysis of sputa from the same patient as investigated in the present study. </w:t>
      </w:r>
    </w:p>
    <w:tbl>
      <w:tblPr>
        <w:tblStyle w:val="Lichtearcering1"/>
        <w:tblW w:w="9467" w:type="dxa"/>
        <w:jc w:val="center"/>
        <w:tblLook w:val="04A0" w:firstRow="1" w:lastRow="0" w:firstColumn="1" w:lastColumn="0" w:noHBand="0" w:noVBand="1"/>
      </w:tblPr>
      <w:tblGrid>
        <w:gridCol w:w="1942"/>
        <w:gridCol w:w="1612"/>
        <w:gridCol w:w="1054"/>
        <w:gridCol w:w="2355"/>
        <w:gridCol w:w="2504"/>
      </w:tblGrid>
      <w:tr w:rsidR="005729AE" w:rsidRPr="00C54BE0" w:rsidTr="007351C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Patient</w:t>
            </w:r>
          </w:p>
        </w:tc>
        <w:tc>
          <w:tcPr>
            <w:tcW w:w="1612" w:type="dxa"/>
          </w:tcPr>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Diagnostic culturing</w:t>
            </w:r>
          </w:p>
        </w:tc>
        <w:tc>
          <w:tcPr>
            <w:tcW w:w="1054" w:type="dxa"/>
          </w:tcPr>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Sample</w:t>
            </w:r>
          </w:p>
        </w:tc>
        <w:tc>
          <w:tcPr>
            <w:tcW w:w="2355" w:type="dxa"/>
          </w:tcPr>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 xml:space="preserve">16S: </w:t>
            </w:r>
          </w:p>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Total number of reads</w:t>
            </w:r>
          </w:p>
        </w:tc>
        <w:tc>
          <w:tcPr>
            <w:tcW w:w="2504" w:type="dxa"/>
          </w:tcPr>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 xml:space="preserve">16S: </w:t>
            </w:r>
          </w:p>
          <w:p w:rsidR="005729AE" w:rsidRPr="00D630A3" w:rsidRDefault="005729AE" w:rsidP="00D630A3">
            <w:pP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Percentage</w:t>
            </w:r>
          </w:p>
        </w:tc>
      </w:tr>
      <w:tr w:rsidR="005729AE" w:rsidRPr="00C54BE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004</w:t>
            </w: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w:t>
            </w: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004-3</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23054</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anginosus</w:t>
            </w:r>
            <w:r w:rsidRPr="00D630A3">
              <w:rPr>
                <w:rFonts w:asciiTheme="minorHAnsi" w:hAnsiTheme="minorHAnsi"/>
                <w:color w:val="auto"/>
                <w:sz w:val="22"/>
                <w:szCs w:val="22"/>
                <w:lang w:val="en-US"/>
              </w:rPr>
              <w:t xml:space="preserve"> (41)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C.</w:t>
            </w:r>
            <w:r w:rsidRPr="00D630A3">
              <w:rPr>
                <w:rFonts w:asciiTheme="minorHAnsi" w:hAnsiTheme="minorHAnsi"/>
                <w:color w:val="auto"/>
                <w:sz w:val="22"/>
                <w:szCs w:val="22"/>
                <w:lang w:val="en-US"/>
              </w:rPr>
              <w:t xml:space="preserve"> </w:t>
            </w:r>
            <w:r w:rsidRPr="00D630A3">
              <w:rPr>
                <w:rFonts w:asciiTheme="minorHAnsi" w:hAnsiTheme="minorHAnsi"/>
                <w:i/>
                <w:color w:val="auto"/>
                <w:sz w:val="22"/>
                <w:szCs w:val="22"/>
                <w:lang w:val="en-US"/>
              </w:rPr>
              <w:t>gingivalis</w:t>
            </w:r>
            <w:r w:rsidRPr="00D630A3">
              <w:rPr>
                <w:rFonts w:asciiTheme="minorHAnsi" w:hAnsiTheme="minorHAnsi"/>
                <w:color w:val="auto"/>
                <w:sz w:val="22"/>
                <w:szCs w:val="22"/>
                <w:lang w:val="en-US"/>
              </w:rPr>
              <w:t xml:space="preserve"> (14)</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L. gasseri</w:t>
            </w:r>
            <w:r w:rsidRPr="00D630A3">
              <w:rPr>
                <w:rFonts w:asciiTheme="minorHAnsi" w:hAnsiTheme="minorHAnsi"/>
                <w:color w:val="auto"/>
                <w:sz w:val="22"/>
                <w:szCs w:val="22"/>
                <w:lang w:val="en-US"/>
              </w:rPr>
              <w:t xml:space="preserve"> (11)</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008</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growth</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008-1 (*)</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1514</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B. vesicularis</w:t>
            </w:r>
            <w:r w:rsidRPr="00D630A3">
              <w:rPr>
                <w:rFonts w:asciiTheme="minorHAnsi" w:hAnsiTheme="minorHAnsi"/>
                <w:sz w:val="22"/>
                <w:szCs w:val="22"/>
                <w:lang w:val="es-ES"/>
              </w:rPr>
              <w:t xml:space="preserve"> (13)</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 xml:space="preserve">Afipia </w:t>
            </w:r>
            <w:r w:rsidRPr="00D630A3">
              <w:rPr>
                <w:rFonts w:asciiTheme="minorHAnsi" w:hAnsiTheme="minorHAnsi"/>
                <w:sz w:val="22"/>
                <w:szCs w:val="22"/>
                <w:lang w:val="es-ES"/>
              </w:rPr>
              <w:t>genosp. (11)</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E. aquimaris</w:t>
            </w:r>
            <w:r w:rsidRPr="00D630A3">
              <w:rPr>
                <w:rFonts w:asciiTheme="minorHAnsi" w:hAnsiTheme="minorHAnsi"/>
                <w:sz w:val="22"/>
                <w:szCs w:val="22"/>
                <w:lang w:val="es-ES"/>
              </w:rPr>
              <w:t xml:space="preserve"> (10)</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s-E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008-3 (*)</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nl-NL"/>
              </w:rPr>
            </w:pPr>
            <w:r w:rsidRPr="00D630A3">
              <w:rPr>
                <w:rFonts w:asciiTheme="minorHAnsi" w:hAnsiTheme="minorHAnsi"/>
                <w:sz w:val="22"/>
                <w:szCs w:val="22"/>
                <w:lang w:val="nl-NL"/>
              </w:rPr>
              <w:t>1461</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Afipia</w:t>
            </w:r>
            <w:r w:rsidRPr="00D630A3">
              <w:rPr>
                <w:rFonts w:asciiTheme="minorHAnsi" w:hAnsiTheme="minorHAnsi"/>
                <w:color w:val="auto"/>
                <w:sz w:val="22"/>
                <w:szCs w:val="22"/>
                <w:lang w:val="nl-NL"/>
              </w:rPr>
              <w:t xml:space="preserve"> genosp. (11)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S. koreensis</w:t>
            </w:r>
            <w:r w:rsidRPr="00D630A3">
              <w:rPr>
                <w:rFonts w:asciiTheme="minorHAnsi" w:hAnsiTheme="minorHAnsi"/>
                <w:color w:val="auto"/>
                <w:sz w:val="22"/>
                <w:szCs w:val="22"/>
                <w:lang w:val="nl-NL"/>
              </w:rPr>
              <w:t xml:space="preserve"> (11)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S. mucosissima</w:t>
            </w:r>
            <w:r w:rsidRPr="00D630A3">
              <w:rPr>
                <w:rFonts w:asciiTheme="minorHAnsi" w:hAnsiTheme="minorHAnsi"/>
                <w:color w:val="auto"/>
                <w:sz w:val="22"/>
                <w:szCs w:val="22"/>
                <w:lang w:val="nl-NL"/>
              </w:rPr>
              <w:t xml:space="preserve"> (10)</w:t>
            </w:r>
          </w:p>
        </w:tc>
      </w:tr>
      <w:tr w:rsidR="005729AE" w:rsidRPr="00C54BE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009</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Aerobic Gram-positive mixed flora</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009-1</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24239</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pneumoniae</w:t>
            </w:r>
            <w:r w:rsidRPr="00D630A3">
              <w:rPr>
                <w:rFonts w:asciiTheme="minorHAnsi" w:hAnsiTheme="minorHAnsi"/>
                <w:color w:val="auto"/>
                <w:sz w:val="22"/>
                <w:szCs w:val="22"/>
                <w:lang w:val="en-US"/>
              </w:rPr>
              <w:t xml:space="preserve"> (57)</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mitis</w:t>
            </w:r>
            <w:r w:rsidRPr="00D630A3">
              <w:rPr>
                <w:rFonts w:asciiTheme="minorHAnsi" w:hAnsiTheme="minorHAnsi"/>
                <w:color w:val="auto"/>
                <w:sz w:val="22"/>
                <w:szCs w:val="22"/>
                <w:lang w:val="en-US"/>
              </w:rPr>
              <w:t xml:space="preserve"> (18)</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G. sanguinis</w:t>
            </w:r>
            <w:r w:rsidRPr="00D630A3">
              <w:rPr>
                <w:rFonts w:asciiTheme="minorHAnsi" w:hAnsiTheme="minorHAnsi"/>
                <w:color w:val="auto"/>
                <w:sz w:val="22"/>
                <w:szCs w:val="22"/>
                <w:lang w:val="en-US"/>
              </w:rPr>
              <w:t xml:space="preserve"> (8)</w:t>
            </w:r>
          </w:p>
        </w:tc>
      </w:tr>
      <w:tr w:rsidR="005729AE" w:rsidRPr="00C54BE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009-2</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D630A3">
              <w:rPr>
                <w:rFonts w:asciiTheme="minorHAnsi" w:hAnsiTheme="minorHAnsi"/>
                <w:sz w:val="22"/>
                <w:szCs w:val="22"/>
              </w:rPr>
              <w:t>24103</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i/>
                <w:color w:val="auto"/>
                <w:sz w:val="22"/>
                <w:szCs w:val="22"/>
              </w:rPr>
              <w:t>L. gasseri</w:t>
            </w:r>
            <w:r w:rsidRPr="00D630A3">
              <w:rPr>
                <w:rFonts w:asciiTheme="minorHAnsi" w:hAnsiTheme="minorHAnsi"/>
                <w:color w:val="auto"/>
                <w:sz w:val="22"/>
                <w:szCs w:val="22"/>
              </w:rPr>
              <w:t xml:space="preserve"> (26)</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i/>
                <w:color w:val="auto"/>
                <w:sz w:val="22"/>
                <w:szCs w:val="22"/>
              </w:rPr>
              <w:t>L. fermentum</w:t>
            </w:r>
            <w:r w:rsidRPr="00D630A3">
              <w:rPr>
                <w:rFonts w:asciiTheme="minorHAnsi" w:hAnsiTheme="minorHAnsi"/>
                <w:color w:val="auto"/>
                <w:sz w:val="22"/>
                <w:szCs w:val="22"/>
              </w:rPr>
              <w:t xml:space="preserve"> (21)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i/>
                <w:color w:val="auto"/>
                <w:sz w:val="22"/>
                <w:szCs w:val="22"/>
              </w:rPr>
              <w:t>P. melaninogenica</w:t>
            </w:r>
            <w:r w:rsidRPr="00D630A3">
              <w:rPr>
                <w:rFonts w:asciiTheme="minorHAnsi" w:hAnsiTheme="minorHAnsi"/>
                <w:color w:val="auto"/>
                <w:sz w:val="22"/>
                <w:szCs w:val="22"/>
              </w:rPr>
              <w:t xml:space="preserve"> (17)</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014</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i/>
                <w:color w:val="auto"/>
                <w:sz w:val="22"/>
                <w:szCs w:val="22"/>
                <w:lang w:val="en-US"/>
              </w:rPr>
            </w:pPr>
            <w:r w:rsidRPr="00D630A3">
              <w:rPr>
                <w:rFonts w:asciiTheme="minorHAnsi" w:hAnsiTheme="minorHAnsi"/>
                <w:i/>
                <w:color w:val="auto"/>
                <w:sz w:val="22"/>
                <w:szCs w:val="22"/>
                <w:lang w:val="en-US"/>
              </w:rPr>
              <w:t>E. coli</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Yeast</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i/>
                <w:color w:val="auto"/>
                <w:sz w:val="22"/>
                <w:szCs w:val="22"/>
                <w:lang w:val="en-US"/>
              </w:rPr>
            </w:pPr>
            <w:r w:rsidRPr="00D630A3">
              <w:rPr>
                <w:rFonts w:asciiTheme="minorHAnsi" w:hAnsiTheme="minorHAnsi"/>
                <w:i/>
                <w:color w:val="auto"/>
                <w:sz w:val="22"/>
                <w:szCs w:val="22"/>
                <w:lang w:val="en-US"/>
              </w:rPr>
              <w:t>A. fumigatus</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014-1</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nl-NL"/>
              </w:rPr>
            </w:pPr>
            <w:r w:rsidRPr="00D630A3">
              <w:rPr>
                <w:rFonts w:asciiTheme="minorHAnsi" w:hAnsiTheme="minorHAnsi"/>
                <w:sz w:val="22"/>
                <w:szCs w:val="22"/>
                <w:lang w:val="nl-NL"/>
              </w:rPr>
              <w:t>24591</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E. coli</w:t>
            </w:r>
            <w:r w:rsidRPr="00D630A3">
              <w:rPr>
                <w:rFonts w:asciiTheme="minorHAnsi" w:hAnsiTheme="minorHAnsi"/>
                <w:color w:val="auto"/>
                <w:sz w:val="22"/>
                <w:szCs w:val="22"/>
                <w:lang w:val="nl-NL"/>
              </w:rPr>
              <w:t xml:space="preserve"> (54)</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L. gasseri</w:t>
            </w:r>
            <w:r w:rsidRPr="00D630A3">
              <w:rPr>
                <w:rFonts w:asciiTheme="minorHAnsi" w:hAnsiTheme="minorHAnsi"/>
                <w:color w:val="auto"/>
                <w:sz w:val="22"/>
                <w:szCs w:val="22"/>
                <w:lang w:val="nl-NL"/>
              </w:rPr>
              <w:t xml:space="preserve"> (13)</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P. melaninogenica</w:t>
            </w:r>
            <w:r w:rsidRPr="00D630A3">
              <w:rPr>
                <w:rFonts w:asciiTheme="minorHAnsi" w:hAnsiTheme="minorHAnsi"/>
                <w:color w:val="auto"/>
                <w:sz w:val="22"/>
                <w:szCs w:val="22"/>
                <w:lang w:val="nl-NL"/>
              </w:rPr>
              <w:t xml:space="preserve"> (12)</w:t>
            </w:r>
          </w:p>
        </w:tc>
      </w:tr>
      <w:tr w:rsidR="005729AE" w:rsidRPr="00C54BE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nl-NL"/>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014-2</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D630A3">
              <w:rPr>
                <w:rFonts w:asciiTheme="minorHAnsi" w:hAnsiTheme="minorHAnsi"/>
                <w:sz w:val="22"/>
                <w:szCs w:val="22"/>
              </w:rPr>
              <w:t>22448</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i/>
                <w:color w:val="auto"/>
                <w:sz w:val="22"/>
                <w:szCs w:val="22"/>
              </w:rPr>
              <w:t>E. coli</w:t>
            </w:r>
            <w:r w:rsidRPr="00D630A3">
              <w:rPr>
                <w:rFonts w:asciiTheme="minorHAnsi" w:hAnsiTheme="minorHAnsi"/>
                <w:color w:val="auto"/>
                <w:sz w:val="22"/>
                <w:szCs w:val="22"/>
              </w:rPr>
              <w:t xml:space="preserve"> (85)</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i/>
                <w:color w:val="auto"/>
                <w:sz w:val="22"/>
                <w:szCs w:val="22"/>
              </w:rPr>
              <w:t>S. mitis</w:t>
            </w:r>
            <w:r w:rsidRPr="00D630A3">
              <w:rPr>
                <w:rFonts w:asciiTheme="minorHAnsi" w:hAnsiTheme="minorHAnsi"/>
                <w:color w:val="auto"/>
                <w:sz w:val="22"/>
                <w:szCs w:val="22"/>
              </w:rPr>
              <w:t xml:space="preserve"> (6)</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rPr>
            </w:pPr>
            <w:r w:rsidRPr="00D630A3">
              <w:rPr>
                <w:rFonts w:asciiTheme="minorHAnsi" w:hAnsiTheme="minorHAnsi"/>
                <w:color w:val="auto"/>
                <w:sz w:val="22"/>
                <w:szCs w:val="22"/>
              </w:rPr>
              <w:t>L. gasseri (2)</w:t>
            </w:r>
          </w:p>
        </w:tc>
      </w:tr>
      <w:tr w:rsidR="005729AE" w:rsidRPr="00C54BE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015</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015-1 (*)</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2593</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sanguinis</w:t>
            </w:r>
            <w:r w:rsidRPr="00D630A3">
              <w:rPr>
                <w:rFonts w:asciiTheme="minorHAnsi" w:hAnsiTheme="minorHAnsi"/>
                <w:color w:val="auto"/>
                <w:sz w:val="22"/>
                <w:szCs w:val="22"/>
                <w:lang w:val="en-US"/>
              </w:rPr>
              <w:t xml:space="preserve"> (34)</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mitis</w:t>
            </w:r>
            <w:r w:rsidRPr="00D630A3">
              <w:rPr>
                <w:rFonts w:asciiTheme="minorHAnsi" w:hAnsiTheme="minorHAnsi"/>
                <w:color w:val="auto"/>
                <w:sz w:val="22"/>
                <w:szCs w:val="22"/>
                <w:lang w:val="en-US"/>
              </w:rPr>
              <w:t xml:space="preserve"> (13)</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P. melaninogenica</w:t>
            </w:r>
            <w:r w:rsidRPr="00D630A3">
              <w:rPr>
                <w:rFonts w:asciiTheme="minorHAnsi" w:hAnsiTheme="minorHAnsi"/>
                <w:color w:val="auto"/>
                <w:sz w:val="22"/>
                <w:szCs w:val="22"/>
                <w:lang w:val="en-US"/>
              </w:rPr>
              <w:t xml:space="preserve"> (12)</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015-2</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23781</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R mucilaginosa</w:t>
            </w:r>
            <w:r w:rsidRPr="00D630A3">
              <w:rPr>
                <w:rFonts w:asciiTheme="minorHAnsi" w:hAnsiTheme="minorHAnsi"/>
                <w:sz w:val="22"/>
                <w:szCs w:val="22"/>
                <w:lang w:val="es-ES"/>
              </w:rPr>
              <w:t xml:space="preserve"> (37)</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S. sanguinis</w:t>
            </w:r>
            <w:r w:rsidRPr="00D630A3">
              <w:rPr>
                <w:rFonts w:asciiTheme="minorHAnsi" w:hAnsiTheme="minorHAnsi"/>
                <w:sz w:val="22"/>
                <w:szCs w:val="22"/>
                <w:lang w:val="es-ES"/>
              </w:rPr>
              <w:t xml:space="preserve"> (33)</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G. sanguinis</w:t>
            </w:r>
            <w:r w:rsidRPr="00D630A3">
              <w:rPr>
                <w:rFonts w:asciiTheme="minorHAnsi" w:hAnsiTheme="minorHAnsi"/>
                <w:sz w:val="22"/>
                <w:szCs w:val="22"/>
                <w:lang w:val="es-ES"/>
              </w:rPr>
              <w:t xml:space="preserve"> (11)</w:t>
            </w:r>
          </w:p>
        </w:tc>
      </w:tr>
      <w:tr w:rsidR="005729AE" w:rsidRPr="00E25EC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019</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growth</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019-1 (*)</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7538</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S. constellatus</w:t>
            </w:r>
            <w:r w:rsidRPr="00D630A3">
              <w:rPr>
                <w:rFonts w:asciiTheme="minorHAnsi" w:hAnsiTheme="minorHAnsi"/>
                <w:sz w:val="22"/>
                <w:szCs w:val="22"/>
                <w:lang w:val="es-ES"/>
              </w:rPr>
              <w:t xml:space="preserve"> (14)</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P. melaninogenica</w:t>
            </w:r>
            <w:r w:rsidRPr="00D630A3">
              <w:rPr>
                <w:rFonts w:asciiTheme="minorHAnsi" w:hAnsiTheme="minorHAnsi"/>
                <w:sz w:val="22"/>
                <w:szCs w:val="22"/>
                <w:lang w:val="es-ES"/>
              </w:rPr>
              <w:t xml:space="preserve"> (13)</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C. concisus</w:t>
            </w:r>
            <w:r w:rsidRPr="00D630A3">
              <w:rPr>
                <w:rFonts w:asciiTheme="minorHAnsi" w:hAnsiTheme="minorHAnsi"/>
                <w:sz w:val="22"/>
                <w:szCs w:val="22"/>
                <w:lang w:val="es-ES"/>
              </w:rPr>
              <w:t xml:space="preserve"> (10)</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s-E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019-3 (*)</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3634</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L. xylanilyticus</w:t>
            </w:r>
            <w:r w:rsidRPr="00D630A3">
              <w:rPr>
                <w:rFonts w:asciiTheme="minorHAnsi" w:hAnsiTheme="minorHAnsi"/>
                <w:color w:val="auto"/>
                <w:sz w:val="22"/>
                <w:szCs w:val="22"/>
                <w:lang w:val="en-US"/>
              </w:rPr>
              <w:t xml:space="preserve"> (24)</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thermotolerans</w:t>
            </w:r>
            <w:r w:rsidRPr="00D630A3">
              <w:rPr>
                <w:rFonts w:asciiTheme="minorHAnsi" w:hAnsiTheme="minorHAnsi"/>
                <w:color w:val="auto"/>
                <w:sz w:val="22"/>
                <w:szCs w:val="22"/>
                <w:lang w:val="en-US"/>
              </w:rPr>
              <w:t xml:space="preserve"> (15)</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M. populi</w:t>
            </w:r>
            <w:r w:rsidRPr="00D630A3">
              <w:rPr>
                <w:rFonts w:asciiTheme="minorHAnsi" w:hAnsiTheme="minorHAnsi"/>
                <w:color w:val="auto"/>
                <w:sz w:val="22"/>
                <w:szCs w:val="22"/>
                <w:lang w:val="en-US"/>
              </w:rPr>
              <w:t xml:space="preserve"> (7)</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027</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i/>
                <w:color w:val="auto"/>
                <w:sz w:val="22"/>
                <w:szCs w:val="22"/>
                <w:lang w:val="en-US"/>
              </w:rPr>
            </w:pPr>
            <w:r w:rsidRPr="00D630A3">
              <w:rPr>
                <w:rFonts w:asciiTheme="minorHAnsi" w:hAnsiTheme="minorHAnsi"/>
                <w:i/>
                <w:color w:val="auto"/>
                <w:sz w:val="22"/>
                <w:szCs w:val="22"/>
                <w:lang w:val="en-US"/>
              </w:rPr>
              <w:t>E. coli</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027-2</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18304</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K. pneumoniae</w:t>
            </w:r>
            <w:r w:rsidRPr="00D630A3">
              <w:rPr>
                <w:rFonts w:asciiTheme="minorHAnsi" w:hAnsiTheme="minorHAnsi"/>
                <w:sz w:val="22"/>
                <w:szCs w:val="22"/>
                <w:lang w:val="es-ES"/>
              </w:rPr>
              <w:t xml:space="preserve"> (60)</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E. coli</w:t>
            </w:r>
            <w:r w:rsidRPr="00D630A3">
              <w:rPr>
                <w:rFonts w:asciiTheme="minorHAnsi" w:hAnsiTheme="minorHAnsi"/>
                <w:sz w:val="22"/>
                <w:szCs w:val="22"/>
                <w:lang w:val="es-ES"/>
              </w:rPr>
              <w:t xml:space="preserve"> (35)</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K. oxytoca</w:t>
            </w:r>
            <w:r w:rsidRPr="00D630A3">
              <w:rPr>
                <w:rFonts w:asciiTheme="minorHAnsi" w:hAnsiTheme="minorHAnsi"/>
                <w:sz w:val="22"/>
                <w:szCs w:val="22"/>
                <w:lang w:val="es-ES"/>
              </w:rPr>
              <w:t xml:space="preserve"> (4)</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s-E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027-3</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21692</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K. pneumoniae</w:t>
            </w:r>
            <w:r w:rsidRPr="00D630A3">
              <w:rPr>
                <w:rFonts w:asciiTheme="minorHAnsi" w:hAnsiTheme="minorHAnsi"/>
                <w:sz w:val="22"/>
                <w:szCs w:val="22"/>
                <w:lang w:val="es-ES"/>
              </w:rPr>
              <w:t xml:space="preserve"> (62)</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E. coli</w:t>
            </w:r>
            <w:r w:rsidRPr="00D630A3">
              <w:rPr>
                <w:rFonts w:asciiTheme="minorHAnsi" w:hAnsiTheme="minorHAnsi"/>
                <w:sz w:val="22"/>
                <w:szCs w:val="22"/>
                <w:lang w:val="es-ES"/>
              </w:rPr>
              <w:t xml:space="preserve"> (33)</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K. oxytoca</w:t>
            </w:r>
            <w:r w:rsidRPr="00D630A3">
              <w:rPr>
                <w:rFonts w:asciiTheme="minorHAnsi" w:hAnsiTheme="minorHAnsi"/>
                <w:sz w:val="22"/>
                <w:szCs w:val="22"/>
                <w:lang w:val="es-ES"/>
              </w:rPr>
              <w:t xml:space="preserve"> (4)</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034</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Aerobic Gram-positive mixed flora</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034-1</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18627</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H. influenzae</w:t>
            </w:r>
            <w:r w:rsidRPr="00D630A3">
              <w:rPr>
                <w:rFonts w:asciiTheme="minorHAnsi" w:hAnsiTheme="minorHAnsi"/>
                <w:color w:val="auto"/>
                <w:sz w:val="22"/>
                <w:szCs w:val="22"/>
                <w:lang w:val="en-US"/>
              </w:rPr>
              <w:t xml:space="preserve"> (81)</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N. meningitidis</w:t>
            </w:r>
            <w:r w:rsidRPr="00D630A3">
              <w:rPr>
                <w:rFonts w:asciiTheme="minorHAnsi" w:hAnsiTheme="minorHAnsi"/>
                <w:color w:val="auto"/>
                <w:sz w:val="22"/>
                <w:szCs w:val="22"/>
                <w:lang w:val="en-US"/>
              </w:rPr>
              <w:t xml:space="preserve"> (4)</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pneumoniae</w:t>
            </w:r>
            <w:r w:rsidRPr="00D630A3">
              <w:rPr>
                <w:rFonts w:asciiTheme="minorHAnsi" w:hAnsiTheme="minorHAnsi"/>
                <w:color w:val="auto"/>
                <w:sz w:val="22"/>
                <w:szCs w:val="22"/>
                <w:lang w:val="en-US"/>
              </w:rPr>
              <w:t xml:space="preserve"> (3)</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034-2</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22635</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H. influenzae</w:t>
            </w:r>
            <w:r w:rsidRPr="00D630A3">
              <w:rPr>
                <w:rFonts w:asciiTheme="minorHAnsi" w:hAnsiTheme="minorHAnsi"/>
                <w:color w:val="auto"/>
                <w:sz w:val="22"/>
                <w:szCs w:val="22"/>
                <w:lang w:val="en-US"/>
              </w:rPr>
              <w:t xml:space="preserve"> (90)</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N. meningitidis</w:t>
            </w:r>
            <w:r w:rsidRPr="00D630A3">
              <w:rPr>
                <w:rFonts w:asciiTheme="minorHAnsi" w:hAnsiTheme="minorHAnsi"/>
                <w:color w:val="auto"/>
                <w:sz w:val="22"/>
                <w:szCs w:val="22"/>
                <w:lang w:val="en-US"/>
              </w:rPr>
              <w:t xml:space="preserve"> (4)</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pneumoniae</w:t>
            </w:r>
            <w:r w:rsidRPr="00D630A3">
              <w:rPr>
                <w:rFonts w:asciiTheme="minorHAnsi" w:hAnsiTheme="minorHAnsi"/>
                <w:color w:val="auto"/>
                <w:sz w:val="22"/>
                <w:szCs w:val="22"/>
                <w:lang w:val="en-US"/>
              </w:rPr>
              <w:t xml:space="preserve"> (3)</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038</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Throat flora</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038-1</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23041</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A. defectiva</w:t>
            </w:r>
            <w:r w:rsidRPr="00D630A3">
              <w:rPr>
                <w:rFonts w:asciiTheme="minorHAnsi" w:hAnsiTheme="minorHAnsi"/>
                <w:sz w:val="22"/>
                <w:szCs w:val="22"/>
                <w:lang w:val="es-ES"/>
              </w:rPr>
              <w:t xml:space="preserve"> (36)</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lastRenderedPageBreak/>
              <w:t>H. influenzae</w:t>
            </w:r>
            <w:r w:rsidRPr="00D630A3">
              <w:rPr>
                <w:rFonts w:asciiTheme="minorHAnsi" w:hAnsiTheme="minorHAnsi"/>
                <w:sz w:val="22"/>
                <w:szCs w:val="22"/>
                <w:lang w:val="es-ES"/>
              </w:rPr>
              <w:t xml:space="preserve"> (18)</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P. salivae</w:t>
            </w:r>
            <w:r w:rsidRPr="00D630A3">
              <w:rPr>
                <w:rFonts w:asciiTheme="minorHAnsi" w:hAnsiTheme="minorHAnsi"/>
                <w:sz w:val="22"/>
                <w:szCs w:val="22"/>
                <w:lang w:val="es-ES"/>
              </w:rPr>
              <w:t xml:space="preserve"> (15)</w:t>
            </w:r>
          </w:p>
        </w:tc>
      </w:tr>
      <w:tr w:rsidR="005729AE" w:rsidRPr="00424A3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lastRenderedPageBreak/>
              <w:t>039</w:t>
            </w:r>
          </w:p>
        </w:tc>
        <w:tc>
          <w:tcPr>
            <w:tcW w:w="1612"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Throat flora</w:t>
            </w:r>
          </w:p>
        </w:tc>
        <w:tc>
          <w:tcPr>
            <w:tcW w:w="105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039-1</w:t>
            </w:r>
          </w:p>
        </w:tc>
        <w:tc>
          <w:tcPr>
            <w:tcW w:w="2355"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fr-FR"/>
              </w:rPr>
            </w:pPr>
            <w:r w:rsidRPr="00D630A3">
              <w:rPr>
                <w:rFonts w:asciiTheme="minorHAnsi" w:hAnsiTheme="minorHAnsi"/>
                <w:sz w:val="22"/>
                <w:szCs w:val="22"/>
                <w:lang w:val="fr-FR"/>
              </w:rPr>
              <w:t>24694</w:t>
            </w:r>
          </w:p>
        </w:tc>
        <w:tc>
          <w:tcPr>
            <w:tcW w:w="250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H. parainfluenzae</w:t>
            </w:r>
            <w:r w:rsidRPr="00D630A3">
              <w:rPr>
                <w:rFonts w:asciiTheme="minorHAnsi" w:hAnsiTheme="minorHAnsi"/>
                <w:sz w:val="22"/>
                <w:szCs w:val="22"/>
                <w:lang w:val="fr-FR"/>
              </w:rPr>
              <w:t xml:space="preserve"> (30)</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G. sanguinis</w:t>
            </w:r>
            <w:r w:rsidRPr="00D630A3">
              <w:rPr>
                <w:rFonts w:asciiTheme="minorHAnsi" w:hAnsiTheme="minorHAnsi"/>
                <w:sz w:val="22"/>
                <w:szCs w:val="22"/>
                <w:lang w:val="fr-FR"/>
              </w:rPr>
              <w:t xml:space="preserve"> (30)</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S. mitis</w:t>
            </w:r>
            <w:r w:rsidRPr="00D630A3">
              <w:rPr>
                <w:rFonts w:asciiTheme="minorHAnsi" w:hAnsiTheme="minorHAnsi"/>
                <w:sz w:val="22"/>
                <w:szCs w:val="22"/>
                <w:lang w:val="fr-FR"/>
              </w:rPr>
              <w:t xml:space="preserve"> (11)</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fr-FR"/>
              </w:rPr>
            </w:pPr>
          </w:p>
        </w:tc>
        <w:tc>
          <w:tcPr>
            <w:tcW w:w="1612"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p>
        </w:tc>
        <w:tc>
          <w:tcPr>
            <w:tcW w:w="1054"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039-2</w:t>
            </w:r>
          </w:p>
        </w:tc>
        <w:tc>
          <w:tcPr>
            <w:tcW w:w="2355"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21353</w:t>
            </w:r>
          </w:p>
        </w:tc>
        <w:tc>
          <w:tcPr>
            <w:tcW w:w="2504"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G. sanguinis</w:t>
            </w:r>
            <w:r w:rsidRPr="00D630A3">
              <w:rPr>
                <w:rFonts w:asciiTheme="minorHAnsi" w:hAnsiTheme="minorHAnsi"/>
                <w:color w:val="auto"/>
                <w:sz w:val="22"/>
                <w:szCs w:val="22"/>
                <w:lang w:val="en-US"/>
              </w:rPr>
              <w:t xml:space="preserve"> (28)</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thermophilus</w:t>
            </w:r>
            <w:r w:rsidRPr="00D630A3">
              <w:rPr>
                <w:rFonts w:asciiTheme="minorHAnsi" w:hAnsiTheme="minorHAnsi"/>
                <w:color w:val="auto"/>
                <w:sz w:val="22"/>
                <w:szCs w:val="22"/>
                <w:lang w:val="en-US"/>
              </w:rPr>
              <w:t xml:space="preserve"> (21)</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H. parainfluenzae</w:t>
            </w:r>
            <w:r w:rsidRPr="00D630A3">
              <w:rPr>
                <w:rFonts w:asciiTheme="minorHAnsi" w:hAnsiTheme="minorHAnsi"/>
                <w:color w:val="auto"/>
                <w:sz w:val="22"/>
                <w:szCs w:val="22"/>
                <w:lang w:val="en-US"/>
              </w:rPr>
              <w:t xml:space="preserve"> (20)</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040</w:t>
            </w:r>
          </w:p>
        </w:tc>
        <w:tc>
          <w:tcPr>
            <w:tcW w:w="1612"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Yeast</w:t>
            </w:r>
          </w:p>
        </w:tc>
        <w:tc>
          <w:tcPr>
            <w:tcW w:w="105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040-1 (*)</w:t>
            </w:r>
          </w:p>
        </w:tc>
        <w:tc>
          <w:tcPr>
            <w:tcW w:w="2355"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1015</w:t>
            </w:r>
          </w:p>
        </w:tc>
        <w:tc>
          <w:tcPr>
            <w:tcW w:w="250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O. pseudintermedium</w:t>
            </w:r>
            <w:r w:rsidRPr="00D630A3">
              <w:rPr>
                <w:rFonts w:asciiTheme="minorHAnsi" w:hAnsiTheme="minorHAnsi"/>
                <w:color w:val="auto"/>
                <w:sz w:val="22"/>
                <w:szCs w:val="22"/>
                <w:lang w:val="en-US"/>
              </w:rPr>
              <w:t xml:space="preserve"> (17)</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E. aquimaris</w:t>
            </w:r>
            <w:r w:rsidRPr="00D630A3">
              <w:rPr>
                <w:rFonts w:asciiTheme="minorHAnsi" w:hAnsiTheme="minorHAnsi"/>
                <w:color w:val="auto"/>
                <w:sz w:val="22"/>
                <w:szCs w:val="22"/>
                <w:lang w:val="en-US"/>
              </w:rPr>
              <w:t xml:space="preserve"> (8)</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E. coli</w:t>
            </w:r>
            <w:r w:rsidRPr="00D630A3">
              <w:rPr>
                <w:rFonts w:asciiTheme="minorHAnsi" w:hAnsiTheme="minorHAnsi"/>
                <w:color w:val="auto"/>
                <w:sz w:val="22"/>
                <w:szCs w:val="22"/>
                <w:lang w:val="en-US"/>
              </w:rPr>
              <w:t xml:space="preserve"> (8)</w:t>
            </w:r>
          </w:p>
        </w:tc>
      </w:tr>
      <w:tr w:rsidR="005729AE" w:rsidRPr="004342F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p>
        </w:tc>
        <w:tc>
          <w:tcPr>
            <w:tcW w:w="105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040-2 (*)</w:t>
            </w:r>
          </w:p>
        </w:tc>
        <w:tc>
          <w:tcPr>
            <w:tcW w:w="2355"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451</w:t>
            </w:r>
          </w:p>
        </w:tc>
        <w:tc>
          <w:tcPr>
            <w:tcW w:w="250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reliable identifications</w:t>
            </w:r>
          </w:p>
        </w:tc>
      </w:tr>
      <w:tr w:rsidR="005729AE" w:rsidRPr="00C54BE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040-3 (*)</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nl-NL"/>
              </w:rPr>
            </w:pPr>
            <w:r w:rsidRPr="00D630A3">
              <w:rPr>
                <w:rFonts w:asciiTheme="minorHAnsi" w:hAnsiTheme="minorHAnsi"/>
                <w:sz w:val="22"/>
                <w:szCs w:val="22"/>
                <w:lang w:val="nl-NL"/>
              </w:rPr>
              <w:t>2454</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M. populi</w:t>
            </w:r>
            <w:r w:rsidRPr="00D630A3">
              <w:rPr>
                <w:rFonts w:asciiTheme="minorHAnsi" w:hAnsiTheme="minorHAnsi"/>
                <w:color w:val="auto"/>
                <w:sz w:val="22"/>
                <w:szCs w:val="22"/>
                <w:lang w:val="nl-NL"/>
              </w:rPr>
              <w:t xml:space="preserve"> (17)</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D. piger</w:t>
            </w:r>
            <w:r w:rsidRPr="00D630A3">
              <w:rPr>
                <w:rFonts w:asciiTheme="minorHAnsi" w:hAnsiTheme="minorHAnsi"/>
                <w:color w:val="auto"/>
                <w:sz w:val="22"/>
                <w:szCs w:val="22"/>
                <w:lang w:val="nl-NL"/>
              </w:rPr>
              <w:t xml:space="preserve"> (10)</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nl-NL"/>
              </w:rPr>
            </w:pPr>
            <w:r w:rsidRPr="00D630A3">
              <w:rPr>
                <w:rFonts w:asciiTheme="minorHAnsi" w:hAnsiTheme="minorHAnsi"/>
                <w:i/>
                <w:color w:val="auto"/>
                <w:sz w:val="22"/>
                <w:szCs w:val="22"/>
                <w:lang w:val="nl-NL"/>
              </w:rPr>
              <w:t>P. graminis</w:t>
            </w:r>
            <w:r w:rsidRPr="00D630A3">
              <w:rPr>
                <w:rFonts w:asciiTheme="minorHAnsi" w:hAnsiTheme="minorHAnsi"/>
                <w:color w:val="auto"/>
                <w:sz w:val="22"/>
                <w:szCs w:val="22"/>
                <w:lang w:val="nl-NL"/>
              </w:rPr>
              <w:t xml:space="preserve"> (8)</w:t>
            </w:r>
          </w:p>
        </w:tc>
      </w:tr>
      <w:tr w:rsidR="005729AE" w:rsidRPr="00E25EC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048</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Throat flora</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048-1</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21289</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mitis</w:t>
            </w:r>
            <w:r w:rsidRPr="00D630A3">
              <w:rPr>
                <w:rFonts w:asciiTheme="minorHAnsi" w:hAnsiTheme="minorHAnsi"/>
                <w:color w:val="auto"/>
                <w:sz w:val="22"/>
                <w:szCs w:val="22"/>
                <w:lang w:val="en-US"/>
              </w:rPr>
              <w:t xml:space="preserve"> (65)</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G. sanguinis</w:t>
            </w:r>
            <w:r w:rsidRPr="00D630A3">
              <w:rPr>
                <w:rFonts w:asciiTheme="minorHAnsi" w:hAnsiTheme="minorHAnsi"/>
                <w:color w:val="auto"/>
                <w:sz w:val="22"/>
                <w:szCs w:val="22"/>
                <w:lang w:val="en-US"/>
              </w:rPr>
              <w:t xml:space="preserve"> (6)</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thermophilus</w:t>
            </w:r>
            <w:r w:rsidRPr="00D630A3">
              <w:rPr>
                <w:rFonts w:asciiTheme="minorHAnsi" w:hAnsiTheme="minorHAnsi"/>
                <w:color w:val="auto"/>
                <w:sz w:val="22"/>
                <w:szCs w:val="22"/>
                <w:lang w:val="en-US"/>
              </w:rPr>
              <w:t xml:space="preserve"> (5)</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048-2 (*)</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14581</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S. mitis</w:t>
            </w:r>
            <w:r w:rsidRPr="00D630A3">
              <w:rPr>
                <w:rFonts w:asciiTheme="minorHAnsi" w:hAnsiTheme="minorHAnsi"/>
                <w:sz w:val="22"/>
                <w:szCs w:val="22"/>
                <w:lang w:val="es-ES"/>
              </w:rPr>
              <w:t xml:space="preserve"> (42)</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P. melaninogenica</w:t>
            </w:r>
            <w:r w:rsidRPr="00D630A3">
              <w:rPr>
                <w:rFonts w:asciiTheme="minorHAnsi" w:hAnsiTheme="minorHAnsi"/>
                <w:sz w:val="22"/>
                <w:szCs w:val="22"/>
                <w:lang w:val="es-ES"/>
              </w:rPr>
              <w:t xml:space="preserve"> (11)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A. para-adiacens</w:t>
            </w:r>
            <w:r w:rsidRPr="00D630A3">
              <w:rPr>
                <w:rFonts w:asciiTheme="minorHAnsi" w:hAnsiTheme="minorHAnsi"/>
                <w:sz w:val="22"/>
                <w:szCs w:val="22"/>
                <w:lang w:val="es-ES"/>
              </w:rPr>
              <w:t xml:space="preserve"> (6)</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054</w:t>
            </w:r>
          </w:p>
        </w:tc>
        <w:tc>
          <w:tcPr>
            <w:tcW w:w="1612" w:type="dxa"/>
            <w:tcBorders>
              <w:top w:val="single" w:sz="8" w:space="0" w:color="000000"/>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w:t>
            </w:r>
          </w:p>
        </w:tc>
        <w:tc>
          <w:tcPr>
            <w:tcW w:w="1054" w:type="dxa"/>
            <w:tcBorders>
              <w:top w:val="single" w:sz="8" w:space="0" w:color="000000"/>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054-2 (*)</w:t>
            </w:r>
          </w:p>
        </w:tc>
        <w:tc>
          <w:tcPr>
            <w:tcW w:w="2355" w:type="dxa"/>
            <w:tcBorders>
              <w:top w:val="single" w:sz="8" w:space="0" w:color="000000"/>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8400</w:t>
            </w:r>
          </w:p>
        </w:tc>
        <w:tc>
          <w:tcPr>
            <w:tcW w:w="2504" w:type="dxa"/>
            <w:tcBorders>
              <w:top w:val="single" w:sz="8" w:space="0" w:color="000000"/>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B. gladioli</w:t>
            </w:r>
            <w:r w:rsidRPr="00D630A3">
              <w:rPr>
                <w:rFonts w:asciiTheme="minorHAnsi" w:hAnsiTheme="minorHAnsi"/>
                <w:color w:val="auto"/>
                <w:sz w:val="22"/>
                <w:szCs w:val="22"/>
                <w:lang w:val="en-US"/>
              </w:rPr>
              <w:t xml:space="preserve"> (49)</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P. histicola</w:t>
            </w:r>
            <w:r w:rsidRPr="00D630A3">
              <w:rPr>
                <w:rFonts w:asciiTheme="minorHAnsi" w:hAnsiTheme="minorHAnsi"/>
                <w:color w:val="auto"/>
                <w:sz w:val="22"/>
                <w:szCs w:val="22"/>
                <w:lang w:val="en-US"/>
              </w:rPr>
              <w:t xml:space="preserve"> (8)</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H. influenzae</w:t>
            </w:r>
            <w:r w:rsidRPr="00D630A3">
              <w:rPr>
                <w:rFonts w:asciiTheme="minorHAnsi" w:hAnsiTheme="minorHAnsi"/>
                <w:color w:val="auto"/>
                <w:sz w:val="22"/>
                <w:szCs w:val="22"/>
                <w:lang w:val="en-US"/>
              </w:rPr>
              <w:t xml:space="preserve"> (6)</w:t>
            </w:r>
          </w:p>
        </w:tc>
      </w:tr>
      <w:tr w:rsidR="005729AE" w:rsidRPr="00E25EC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060</w:t>
            </w:r>
          </w:p>
        </w:tc>
        <w:tc>
          <w:tcPr>
            <w:tcW w:w="1612"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growth</w:t>
            </w:r>
          </w:p>
        </w:tc>
        <w:tc>
          <w:tcPr>
            <w:tcW w:w="105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060-1</w:t>
            </w:r>
          </w:p>
        </w:tc>
        <w:tc>
          <w:tcPr>
            <w:tcW w:w="2355"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24537</w:t>
            </w:r>
          </w:p>
        </w:tc>
        <w:tc>
          <w:tcPr>
            <w:tcW w:w="250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pneumoniae</w:t>
            </w:r>
            <w:r w:rsidRPr="00D630A3">
              <w:rPr>
                <w:rFonts w:asciiTheme="minorHAnsi" w:hAnsiTheme="minorHAnsi"/>
                <w:color w:val="auto"/>
                <w:sz w:val="22"/>
                <w:szCs w:val="22"/>
                <w:lang w:val="en-US"/>
              </w:rPr>
              <w:t xml:space="preserve"> (92)</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H. parahaemolyticus</w:t>
            </w:r>
            <w:r w:rsidRPr="00D630A3">
              <w:rPr>
                <w:rFonts w:asciiTheme="minorHAnsi" w:hAnsiTheme="minorHAnsi"/>
                <w:color w:val="auto"/>
                <w:sz w:val="22"/>
                <w:szCs w:val="22"/>
                <w:lang w:val="en-US"/>
              </w:rPr>
              <w:t xml:space="preserve"> (7)</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mitis</w:t>
            </w:r>
            <w:r w:rsidRPr="00D630A3">
              <w:rPr>
                <w:rFonts w:asciiTheme="minorHAnsi" w:hAnsiTheme="minorHAnsi"/>
                <w:color w:val="auto"/>
                <w:sz w:val="22"/>
                <w:szCs w:val="22"/>
                <w:lang w:val="en-US"/>
              </w:rPr>
              <w:t xml:space="preserve"> (1)</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060-2</w:t>
            </w:r>
          </w:p>
        </w:tc>
        <w:tc>
          <w:tcPr>
            <w:tcW w:w="2355"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fr-FR"/>
              </w:rPr>
            </w:pPr>
            <w:r w:rsidRPr="00D630A3">
              <w:rPr>
                <w:rFonts w:asciiTheme="minorHAnsi" w:hAnsiTheme="minorHAnsi"/>
                <w:sz w:val="22"/>
                <w:szCs w:val="22"/>
                <w:lang w:val="fr-FR"/>
              </w:rPr>
              <w:t>17440</w:t>
            </w:r>
          </w:p>
        </w:tc>
        <w:tc>
          <w:tcPr>
            <w:tcW w:w="2504" w:type="dxa"/>
            <w:tcBorders>
              <w:bottom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S. agalactiae</w:t>
            </w:r>
            <w:r w:rsidRPr="00D630A3">
              <w:rPr>
                <w:rFonts w:asciiTheme="minorHAnsi" w:hAnsiTheme="minorHAnsi"/>
                <w:sz w:val="22"/>
                <w:szCs w:val="22"/>
                <w:lang w:val="fr-FR"/>
              </w:rPr>
              <w:t xml:space="preserve"> (35)</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P. difficile</w:t>
            </w:r>
            <w:r w:rsidRPr="00D630A3">
              <w:rPr>
                <w:rFonts w:asciiTheme="minorHAnsi" w:hAnsiTheme="minorHAnsi"/>
                <w:sz w:val="22"/>
                <w:szCs w:val="22"/>
                <w:lang w:val="fr-FR"/>
              </w:rPr>
              <w:t xml:space="preserve"> (28)</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i/>
                <w:sz w:val="22"/>
                <w:szCs w:val="22"/>
                <w:lang w:val="fr-FR"/>
              </w:rPr>
              <w:t>S. epidermidis</w:t>
            </w:r>
            <w:r w:rsidRPr="00D630A3">
              <w:rPr>
                <w:rFonts w:asciiTheme="minorHAnsi" w:hAnsiTheme="minorHAnsi"/>
                <w:sz w:val="22"/>
                <w:szCs w:val="22"/>
                <w:lang w:val="fr-FR"/>
              </w:rPr>
              <w:t xml:space="preserve"> (14)</w:t>
            </w:r>
          </w:p>
        </w:tc>
      </w:tr>
      <w:tr w:rsidR="005729AE" w:rsidRPr="006915D5"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061</w:t>
            </w:r>
          </w:p>
        </w:tc>
        <w:tc>
          <w:tcPr>
            <w:tcW w:w="1612"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growth</w:t>
            </w:r>
          </w:p>
        </w:tc>
        <w:tc>
          <w:tcPr>
            <w:tcW w:w="105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061-1 (*)</w:t>
            </w:r>
          </w:p>
        </w:tc>
        <w:tc>
          <w:tcPr>
            <w:tcW w:w="2355"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7545</w:t>
            </w:r>
          </w:p>
        </w:tc>
        <w:tc>
          <w:tcPr>
            <w:tcW w:w="2504" w:type="dxa"/>
            <w:tcBorders>
              <w:top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mitis</w:t>
            </w:r>
            <w:r w:rsidRPr="00D630A3">
              <w:rPr>
                <w:rFonts w:asciiTheme="minorHAnsi" w:hAnsiTheme="minorHAnsi"/>
                <w:color w:val="auto"/>
                <w:sz w:val="22"/>
                <w:szCs w:val="22"/>
                <w:lang w:val="en-US"/>
              </w:rPr>
              <w:t xml:space="preserve"> (29)</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thermophilus</w:t>
            </w:r>
            <w:r w:rsidRPr="00D630A3">
              <w:rPr>
                <w:rFonts w:asciiTheme="minorHAnsi" w:hAnsiTheme="minorHAnsi"/>
                <w:color w:val="auto"/>
                <w:sz w:val="22"/>
                <w:szCs w:val="22"/>
                <w:lang w:val="en-US"/>
              </w:rPr>
              <w:t xml:space="preserve"> (17)</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S. epidermidis</w:t>
            </w:r>
            <w:r w:rsidRPr="00D630A3">
              <w:rPr>
                <w:rFonts w:asciiTheme="minorHAnsi" w:hAnsiTheme="minorHAnsi"/>
                <w:color w:val="auto"/>
                <w:sz w:val="22"/>
                <w:szCs w:val="22"/>
                <w:lang w:val="en-US"/>
              </w:rPr>
              <w:t xml:space="preserve"> (15)</w:t>
            </w:r>
          </w:p>
        </w:tc>
      </w:tr>
      <w:tr w:rsidR="005729AE" w:rsidRPr="006915D5"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p>
        </w:tc>
        <w:tc>
          <w:tcPr>
            <w:tcW w:w="105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061-2 (*)</w:t>
            </w:r>
          </w:p>
        </w:tc>
        <w:tc>
          <w:tcPr>
            <w:tcW w:w="2355"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11813</w:t>
            </w:r>
          </w:p>
        </w:tc>
        <w:tc>
          <w:tcPr>
            <w:tcW w:w="250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E. hirae</w:t>
            </w:r>
            <w:r w:rsidRPr="00D630A3">
              <w:rPr>
                <w:rFonts w:asciiTheme="minorHAnsi" w:hAnsiTheme="minorHAnsi"/>
                <w:color w:val="auto"/>
                <w:sz w:val="22"/>
                <w:szCs w:val="22"/>
                <w:lang w:val="en-US"/>
              </w:rPr>
              <w:t xml:space="preserve"> (71)</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E. faecalis</w:t>
            </w:r>
            <w:r w:rsidRPr="00D630A3">
              <w:rPr>
                <w:rFonts w:asciiTheme="minorHAnsi" w:hAnsiTheme="minorHAnsi"/>
                <w:color w:val="auto"/>
                <w:sz w:val="22"/>
                <w:szCs w:val="22"/>
                <w:lang w:val="en-US"/>
              </w:rPr>
              <w:t xml:space="preserve"> (23)</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n-US"/>
              </w:rPr>
              <w:t>E. durans</w:t>
            </w:r>
            <w:r w:rsidRPr="00D630A3">
              <w:rPr>
                <w:rFonts w:asciiTheme="minorHAnsi" w:hAnsiTheme="minorHAnsi"/>
                <w:color w:val="auto"/>
                <w:sz w:val="22"/>
                <w:szCs w:val="22"/>
                <w:lang w:val="en-US"/>
              </w:rPr>
              <w:t xml:space="preserve"> (2)</w:t>
            </w:r>
          </w:p>
        </w:tc>
      </w:tr>
      <w:tr w:rsidR="005729AE" w:rsidRPr="004342F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tcBorders>
              <w:bottom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061-3 (*)</w:t>
            </w:r>
          </w:p>
        </w:tc>
        <w:tc>
          <w:tcPr>
            <w:tcW w:w="2355"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906</w:t>
            </w:r>
          </w:p>
        </w:tc>
        <w:tc>
          <w:tcPr>
            <w:tcW w:w="2504" w:type="dxa"/>
            <w:tcBorders>
              <w:bottom w:val="single" w:sz="8" w:space="0" w:color="000000"/>
            </w:tcBorders>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reliable identifications</w:t>
            </w:r>
          </w:p>
        </w:tc>
      </w:tr>
      <w:tr w:rsidR="005729AE" w:rsidRPr="003921B7"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065</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Yeast</w:t>
            </w: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065-1 (*)</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237</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color w:val="auto"/>
                <w:sz w:val="22"/>
                <w:szCs w:val="22"/>
                <w:lang w:val="en-US"/>
              </w:rPr>
              <w:t>No reliable identifications</w:t>
            </w:r>
          </w:p>
        </w:tc>
      </w:tr>
      <w:tr w:rsidR="005729AE" w:rsidRPr="004342F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fr-FR"/>
              </w:rPr>
            </w:pPr>
          </w:p>
        </w:tc>
        <w:tc>
          <w:tcPr>
            <w:tcW w:w="1612"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p>
        </w:tc>
        <w:tc>
          <w:tcPr>
            <w:tcW w:w="105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065-2 (*)</w:t>
            </w:r>
          </w:p>
        </w:tc>
        <w:tc>
          <w:tcPr>
            <w:tcW w:w="2355"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255</w:t>
            </w:r>
          </w:p>
        </w:tc>
        <w:tc>
          <w:tcPr>
            <w:tcW w:w="250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color w:val="auto"/>
                <w:sz w:val="22"/>
                <w:szCs w:val="22"/>
                <w:lang w:val="en-US"/>
              </w:rPr>
              <w:t>No reliable identifications</w:t>
            </w:r>
          </w:p>
        </w:tc>
      </w:tr>
      <w:tr w:rsidR="005729AE" w:rsidRPr="004342F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fr-FR"/>
              </w:rPr>
            </w:pPr>
          </w:p>
        </w:tc>
        <w:tc>
          <w:tcPr>
            <w:tcW w:w="1612"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fr-FR"/>
              </w:rPr>
            </w:pPr>
          </w:p>
        </w:tc>
        <w:tc>
          <w:tcPr>
            <w:tcW w:w="105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065-3 (*)</w:t>
            </w:r>
          </w:p>
        </w:tc>
        <w:tc>
          <w:tcPr>
            <w:tcW w:w="2355"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470</w:t>
            </w:r>
          </w:p>
        </w:tc>
        <w:tc>
          <w:tcPr>
            <w:tcW w:w="2504" w:type="dxa"/>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reliable identifications</w:t>
            </w:r>
          </w:p>
        </w:tc>
      </w:tr>
      <w:tr w:rsidR="005729AE" w:rsidRPr="004342F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en-US"/>
              </w:rPr>
            </w:pPr>
          </w:p>
        </w:tc>
        <w:tc>
          <w:tcPr>
            <w:tcW w:w="1612"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065-4 (*)</w:t>
            </w:r>
          </w:p>
        </w:tc>
        <w:tc>
          <w:tcPr>
            <w:tcW w:w="2355"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386</w:t>
            </w:r>
          </w:p>
        </w:tc>
        <w:tc>
          <w:tcPr>
            <w:tcW w:w="250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fr-FR"/>
              </w:rPr>
            </w:pPr>
            <w:r w:rsidRPr="00D630A3">
              <w:rPr>
                <w:rFonts w:asciiTheme="minorHAnsi" w:hAnsiTheme="minorHAnsi"/>
                <w:color w:val="auto"/>
                <w:sz w:val="22"/>
                <w:szCs w:val="22"/>
                <w:lang w:val="en-US"/>
              </w:rPr>
              <w:t>No reliable identifications</w:t>
            </w:r>
          </w:p>
        </w:tc>
      </w:tr>
      <w:tr w:rsidR="005729AE" w:rsidRPr="00C54BE0" w:rsidTr="007351C5">
        <w:trPr>
          <w:jc w:val="center"/>
        </w:trPr>
        <w:tc>
          <w:tcPr>
            <w:cnfStyle w:val="001000000000" w:firstRow="0" w:lastRow="0" w:firstColumn="1" w:lastColumn="0" w:oddVBand="0" w:evenVBand="0" w:oddHBand="0" w:evenHBand="0" w:firstRowFirstColumn="0" w:firstRowLastColumn="0" w:lastRowFirstColumn="0" w:lastRowLastColumn="0"/>
            <w:tcW w:w="1942" w:type="dxa"/>
            <w:tcBorders>
              <w:top w:val="single" w:sz="8" w:space="0" w:color="000000"/>
            </w:tcBorders>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Negative control –</w:t>
            </w:r>
          </w:p>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t>Buffers used for DNA isolation and PCR</w:t>
            </w:r>
          </w:p>
        </w:tc>
        <w:tc>
          <w:tcPr>
            <w:tcW w:w="1612"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p>
        </w:tc>
        <w:tc>
          <w:tcPr>
            <w:tcW w:w="105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 xml:space="preserve">           (*)</w:t>
            </w:r>
          </w:p>
        </w:tc>
        <w:tc>
          <w:tcPr>
            <w:tcW w:w="2355"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326</w:t>
            </w:r>
          </w:p>
        </w:tc>
        <w:tc>
          <w:tcPr>
            <w:tcW w:w="2504" w:type="dxa"/>
            <w:tcBorders>
              <w:top w:val="single" w:sz="8" w:space="0" w:color="000000"/>
            </w:tcBorders>
            <w:shd w:val="clear" w:color="auto" w:fill="auto"/>
          </w:tcPr>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color w:val="auto"/>
                <w:sz w:val="22"/>
                <w:szCs w:val="22"/>
                <w:lang w:val="es-ES"/>
              </w:rPr>
              <w:t xml:space="preserve">E. coli </w:t>
            </w:r>
            <w:r w:rsidRPr="00D630A3">
              <w:rPr>
                <w:rFonts w:asciiTheme="minorHAnsi" w:hAnsiTheme="minorHAnsi"/>
                <w:color w:val="auto"/>
                <w:sz w:val="22"/>
                <w:szCs w:val="22"/>
                <w:lang w:val="es-ES"/>
              </w:rPr>
              <w:t>(20)</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color w:val="auto"/>
                <w:sz w:val="22"/>
                <w:szCs w:val="22"/>
                <w:lang w:val="es-ES"/>
              </w:rPr>
              <w:t xml:space="preserve">E. aquimaris </w:t>
            </w:r>
            <w:r w:rsidRPr="00D630A3">
              <w:rPr>
                <w:rFonts w:asciiTheme="minorHAnsi" w:hAnsiTheme="minorHAnsi"/>
                <w:color w:val="auto"/>
                <w:sz w:val="22"/>
                <w:szCs w:val="22"/>
                <w:lang w:val="es-ES"/>
              </w:rPr>
              <w:t>(12)</w:t>
            </w:r>
          </w:p>
          <w:p w:rsidR="005729AE" w:rsidRPr="00D630A3" w:rsidRDefault="005729AE" w:rsidP="00D630A3">
            <w:pP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i/>
                <w:color w:val="auto"/>
                <w:sz w:val="22"/>
                <w:szCs w:val="22"/>
                <w:lang w:val="es-ES"/>
              </w:rPr>
              <w:t xml:space="preserve">Afipia </w:t>
            </w:r>
            <w:r w:rsidRPr="00D630A3">
              <w:rPr>
                <w:rFonts w:asciiTheme="minorHAnsi" w:hAnsiTheme="minorHAnsi"/>
                <w:color w:val="auto"/>
                <w:sz w:val="22"/>
                <w:szCs w:val="22"/>
                <w:lang w:val="es-ES"/>
              </w:rPr>
              <w:t xml:space="preserve">genosp. </w:t>
            </w:r>
            <w:r w:rsidRPr="00D630A3">
              <w:rPr>
                <w:rFonts w:asciiTheme="minorHAnsi" w:hAnsiTheme="minorHAnsi"/>
                <w:color w:val="auto"/>
                <w:sz w:val="22"/>
                <w:szCs w:val="22"/>
                <w:lang w:val="en-US"/>
              </w:rPr>
              <w:t>(8)</w:t>
            </w:r>
          </w:p>
        </w:tc>
      </w:tr>
      <w:tr w:rsidR="005729AE" w:rsidRPr="00E25EC0" w:rsidTr="007351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42" w:type="dxa"/>
            <w:shd w:val="clear" w:color="auto" w:fill="auto"/>
          </w:tcPr>
          <w:p w:rsidR="005729AE" w:rsidRPr="00D630A3" w:rsidRDefault="005729AE" w:rsidP="00D630A3">
            <w:pPr>
              <w:rPr>
                <w:rFonts w:asciiTheme="minorHAnsi" w:hAnsiTheme="minorHAnsi"/>
                <w:color w:val="auto"/>
                <w:sz w:val="22"/>
                <w:szCs w:val="22"/>
                <w:lang w:val="en-US"/>
              </w:rPr>
            </w:pPr>
            <w:r w:rsidRPr="00D630A3">
              <w:rPr>
                <w:rFonts w:asciiTheme="minorHAnsi" w:hAnsiTheme="minorHAnsi"/>
                <w:color w:val="auto"/>
                <w:sz w:val="22"/>
                <w:szCs w:val="22"/>
                <w:lang w:val="en-US"/>
              </w:rPr>
              <w:lastRenderedPageBreak/>
              <w:t xml:space="preserve">Positive control – </w:t>
            </w:r>
          </w:p>
          <w:p w:rsidR="005729AE" w:rsidRPr="00D630A3" w:rsidRDefault="005729AE" w:rsidP="00D630A3">
            <w:pPr>
              <w:rPr>
                <w:rFonts w:asciiTheme="minorHAnsi" w:hAnsiTheme="minorHAnsi"/>
                <w:color w:val="auto"/>
                <w:sz w:val="22"/>
                <w:szCs w:val="22"/>
                <w:lang w:val="en-US"/>
              </w:rPr>
            </w:pPr>
            <w:r w:rsidRPr="00D630A3">
              <w:rPr>
                <w:rFonts w:asciiTheme="minorHAnsi" w:hAnsiTheme="minorHAnsi"/>
                <w:i/>
                <w:color w:val="auto"/>
                <w:sz w:val="22"/>
                <w:szCs w:val="22"/>
                <w:lang w:val="en-US"/>
              </w:rPr>
              <w:t xml:space="preserve">S. pneumoniae </w:t>
            </w:r>
            <w:r w:rsidRPr="00D630A3">
              <w:rPr>
                <w:rFonts w:asciiTheme="minorHAnsi" w:hAnsiTheme="minorHAnsi"/>
                <w:color w:val="auto"/>
                <w:sz w:val="22"/>
                <w:szCs w:val="22"/>
                <w:lang w:val="en-US"/>
              </w:rPr>
              <w:t>TIGR4 culture</w:t>
            </w:r>
          </w:p>
        </w:tc>
        <w:tc>
          <w:tcPr>
            <w:tcW w:w="1612"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105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c>
          <w:tcPr>
            <w:tcW w:w="2355"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s-ES"/>
              </w:rPr>
            </w:pPr>
            <w:r w:rsidRPr="00D630A3">
              <w:rPr>
                <w:rFonts w:asciiTheme="minorHAnsi" w:hAnsiTheme="minorHAnsi"/>
                <w:sz w:val="22"/>
                <w:szCs w:val="22"/>
                <w:lang w:val="es-ES"/>
              </w:rPr>
              <w:t>20268</w:t>
            </w:r>
          </w:p>
        </w:tc>
        <w:tc>
          <w:tcPr>
            <w:tcW w:w="2504" w:type="dxa"/>
            <w:shd w:val="clear" w:color="auto" w:fill="auto"/>
          </w:tcPr>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 xml:space="preserve">S. pneumoniae </w:t>
            </w:r>
            <w:r w:rsidRPr="00D630A3">
              <w:rPr>
                <w:rFonts w:asciiTheme="minorHAnsi" w:hAnsiTheme="minorHAnsi"/>
                <w:sz w:val="22"/>
                <w:szCs w:val="22"/>
                <w:lang w:val="es-ES"/>
              </w:rPr>
              <w:t>(96)</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 xml:space="preserve">E. coli </w:t>
            </w:r>
            <w:r w:rsidRPr="00D630A3">
              <w:rPr>
                <w:rFonts w:asciiTheme="minorHAnsi" w:hAnsiTheme="minorHAnsi"/>
                <w:sz w:val="22"/>
                <w:szCs w:val="22"/>
                <w:lang w:val="es-ES"/>
              </w:rPr>
              <w:t>(1)</w:t>
            </w:r>
          </w:p>
          <w:p w:rsidR="005729AE" w:rsidRPr="00D630A3" w:rsidRDefault="005729AE" w:rsidP="00D630A3">
            <w:pP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s-ES"/>
              </w:rPr>
            </w:pPr>
            <w:r w:rsidRPr="00D630A3">
              <w:rPr>
                <w:rFonts w:asciiTheme="minorHAnsi" w:hAnsiTheme="minorHAnsi"/>
                <w:i/>
                <w:sz w:val="22"/>
                <w:szCs w:val="22"/>
                <w:lang w:val="es-ES"/>
              </w:rPr>
              <w:t xml:space="preserve">P. bivia </w:t>
            </w:r>
            <w:r w:rsidRPr="00D630A3">
              <w:rPr>
                <w:rFonts w:asciiTheme="minorHAnsi" w:hAnsiTheme="minorHAnsi"/>
                <w:sz w:val="22"/>
                <w:szCs w:val="22"/>
                <w:lang w:val="es-ES"/>
              </w:rPr>
              <w:t>(1)</w:t>
            </w:r>
          </w:p>
        </w:tc>
      </w:tr>
    </w:tbl>
    <w:p w:rsidR="005729AE" w:rsidRDefault="005729AE" w:rsidP="005729AE">
      <w:pPr>
        <w:spacing w:before="120"/>
        <w:jc w:val="both"/>
        <w:rPr>
          <w:rFonts w:asciiTheme="minorHAnsi" w:hAnsiTheme="minorHAnsi"/>
          <w:sz w:val="20"/>
          <w:szCs w:val="22"/>
          <w:lang w:val="en-US"/>
        </w:rPr>
      </w:pPr>
      <w:r>
        <w:rPr>
          <w:rFonts w:asciiTheme="minorHAnsi" w:hAnsiTheme="minorHAnsi"/>
          <w:sz w:val="20"/>
          <w:szCs w:val="22"/>
          <w:lang w:val="en-US"/>
        </w:rPr>
        <w:t xml:space="preserve">Note that for most patients, diagnostic culturing was performed only once. In case culturing was performed more than once, the results of </w:t>
      </w:r>
      <w:r w:rsidRPr="00733506">
        <w:rPr>
          <w:rFonts w:asciiTheme="minorHAnsi" w:hAnsiTheme="minorHAnsi"/>
          <w:sz w:val="20"/>
          <w:szCs w:val="22"/>
          <w:lang w:val="en-US"/>
        </w:rPr>
        <w:t>cultur</w:t>
      </w:r>
      <w:r>
        <w:rPr>
          <w:rFonts w:asciiTheme="minorHAnsi" w:hAnsiTheme="minorHAnsi"/>
          <w:sz w:val="20"/>
          <w:szCs w:val="22"/>
          <w:lang w:val="en-US"/>
        </w:rPr>
        <w:t>ing on the date closest to the collection date of</w:t>
      </w:r>
      <w:r w:rsidRPr="00733506">
        <w:rPr>
          <w:rFonts w:asciiTheme="minorHAnsi" w:hAnsiTheme="minorHAnsi"/>
          <w:sz w:val="20"/>
          <w:szCs w:val="22"/>
          <w:lang w:val="en-US"/>
        </w:rPr>
        <w:t xml:space="preserve"> </w:t>
      </w:r>
      <w:r>
        <w:rPr>
          <w:rFonts w:asciiTheme="minorHAnsi" w:hAnsiTheme="minorHAnsi"/>
          <w:sz w:val="20"/>
          <w:szCs w:val="22"/>
          <w:lang w:val="en-US"/>
        </w:rPr>
        <w:t xml:space="preserve">sputum </w:t>
      </w:r>
      <w:r w:rsidRPr="00733506">
        <w:rPr>
          <w:rFonts w:asciiTheme="minorHAnsi" w:hAnsiTheme="minorHAnsi"/>
          <w:sz w:val="20"/>
          <w:szCs w:val="22"/>
          <w:lang w:val="en-US"/>
        </w:rPr>
        <w:t>sampl</w:t>
      </w:r>
      <w:r>
        <w:rPr>
          <w:rFonts w:asciiTheme="minorHAnsi" w:hAnsiTheme="minorHAnsi"/>
          <w:sz w:val="20"/>
          <w:szCs w:val="22"/>
          <w:lang w:val="en-US"/>
        </w:rPr>
        <w:t>ing for the present study is presented.</w:t>
      </w:r>
      <w:r w:rsidRPr="00733506">
        <w:rPr>
          <w:rFonts w:asciiTheme="minorHAnsi" w:hAnsiTheme="minorHAnsi"/>
          <w:sz w:val="20"/>
          <w:szCs w:val="22"/>
          <w:lang w:val="en-US"/>
        </w:rPr>
        <w:t xml:space="preserve"> </w:t>
      </w:r>
      <w:r>
        <w:rPr>
          <w:rFonts w:asciiTheme="minorHAnsi" w:hAnsiTheme="minorHAnsi"/>
          <w:sz w:val="20"/>
          <w:szCs w:val="22"/>
          <w:lang w:val="en-US"/>
        </w:rPr>
        <w:t>‘-‘ means that no diagnostic culturing of sputum was done, ‘</w:t>
      </w:r>
      <w:r w:rsidRPr="00733506">
        <w:rPr>
          <w:rFonts w:asciiTheme="minorHAnsi" w:hAnsiTheme="minorHAnsi"/>
          <w:sz w:val="20"/>
          <w:szCs w:val="22"/>
          <w:lang w:val="en-US"/>
        </w:rPr>
        <w:t>No growth</w:t>
      </w:r>
      <w:r>
        <w:rPr>
          <w:rFonts w:asciiTheme="minorHAnsi" w:hAnsiTheme="minorHAnsi"/>
          <w:sz w:val="20"/>
          <w:szCs w:val="22"/>
          <w:lang w:val="en-US"/>
        </w:rPr>
        <w:t>’</w:t>
      </w:r>
      <w:r w:rsidRPr="00733506">
        <w:rPr>
          <w:rFonts w:asciiTheme="minorHAnsi" w:hAnsiTheme="minorHAnsi"/>
          <w:sz w:val="20"/>
          <w:szCs w:val="22"/>
          <w:lang w:val="en-US"/>
        </w:rPr>
        <w:t xml:space="preserve"> indicates that no </w:t>
      </w:r>
      <w:r>
        <w:rPr>
          <w:rFonts w:asciiTheme="minorHAnsi" w:hAnsiTheme="minorHAnsi"/>
          <w:sz w:val="20"/>
          <w:szCs w:val="22"/>
          <w:lang w:val="en-US"/>
        </w:rPr>
        <w:t>microbial growth</w:t>
      </w:r>
      <w:r w:rsidRPr="00733506">
        <w:rPr>
          <w:rFonts w:asciiTheme="minorHAnsi" w:hAnsiTheme="minorHAnsi"/>
          <w:sz w:val="20"/>
          <w:szCs w:val="22"/>
          <w:lang w:val="en-US"/>
        </w:rPr>
        <w:t xml:space="preserve"> </w:t>
      </w:r>
      <w:r>
        <w:rPr>
          <w:rFonts w:asciiTheme="minorHAnsi" w:hAnsiTheme="minorHAnsi"/>
          <w:sz w:val="20"/>
          <w:szCs w:val="22"/>
          <w:lang w:val="en-US"/>
        </w:rPr>
        <w:t xml:space="preserve">was detectable by </w:t>
      </w:r>
      <w:r w:rsidRPr="00733506">
        <w:rPr>
          <w:rFonts w:asciiTheme="minorHAnsi" w:hAnsiTheme="minorHAnsi"/>
          <w:sz w:val="20"/>
          <w:szCs w:val="22"/>
          <w:lang w:val="en-US"/>
        </w:rPr>
        <w:t>diagnostic culturing.</w:t>
      </w:r>
      <w:r>
        <w:rPr>
          <w:rFonts w:asciiTheme="minorHAnsi" w:hAnsiTheme="minorHAnsi"/>
          <w:sz w:val="20"/>
          <w:szCs w:val="22"/>
          <w:lang w:val="en-US"/>
        </w:rPr>
        <w:t xml:space="preserve"> Study sputum samples marked with an (*) yield upon 16S rRNA sequencing &gt;</w:t>
      </w:r>
      <w:r w:rsidRPr="0021181E">
        <w:rPr>
          <w:rFonts w:asciiTheme="minorHAnsi" w:hAnsiTheme="minorHAnsi"/>
          <w:sz w:val="20"/>
          <w:szCs w:val="22"/>
          <w:lang w:val="en-US"/>
        </w:rPr>
        <w:t>3</w:t>
      </w:r>
      <w:r>
        <w:rPr>
          <w:rFonts w:asciiTheme="minorHAnsi" w:hAnsiTheme="minorHAnsi"/>
          <w:sz w:val="20"/>
          <w:szCs w:val="22"/>
          <w:lang w:val="en-US"/>
        </w:rPr>
        <w:t>0% of</w:t>
      </w:r>
      <w:r w:rsidRPr="0021181E">
        <w:rPr>
          <w:rFonts w:asciiTheme="minorHAnsi" w:hAnsiTheme="minorHAnsi"/>
          <w:sz w:val="20"/>
          <w:szCs w:val="22"/>
          <w:lang w:val="en-US"/>
        </w:rPr>
        <w:t xml:space="preserve"> </w:t>
      </w:r>
      <w:r>
        <w:rPr>
          <w:rFonts w:asciiTheme="minorHAnsi" w:hAnsiTheme="minorHAnsi"/>
          <w:sz w:val="20"/>
          <w:szCs w:val="22"/>
          <w:lang w:val="en-US"/>
        </w:rPr>
        <w:t>reads relating to commonly encountered contaminants.</w:t>
      </w:r>
      <w:r w:rsidRPr="00733506">
        <w:rPr>
          <w:rFonts w:asciiTheme="minorHAnsi" w:hAnsiTheme="minorHAnsi"/>
          <w:sz w:val="20"/>
          <w:szCs w:val="22"/>
          <w:lang w:val="en-US"/>
        </w:rPr>
        <w:t xml:space="preserve"> </w:t>
      </w:r>
    </w:p>
    <w:p w:rsidR="005729AE" w:rsidRDefault="005729AE" w:rsidP="005729AE">
      <w:pPr>
        <w:rPr>
          <w:rFonts w:asciiTheme="minorHAnsi" w:hAnsiTheme="minorHAnsi"/>
          <w:iCs/>
          <w:sz w:val="20"/>
          <w:szCs w:val="22"/>
          <w:lang w:val="en-US"/>
        </w:rPr>
      </w:pPr>
    </w:p>
    <w:p w:rsidR="005729AE" w:rsidRDefault="005729AE">
      <w:pPr>
        <w:spacing w:after="200" w:line="276" w:lineRule="auto"/>
        <w:rPr>
          <w:rFonts w:asciiTheme="minorHAnsi" w:hAnsiTheme="minorHAnsi"/>
          <w:sz w:val="22"/>
          <w:szCs w:val="22"/>
          <w:lang w:val="en-US"/>
        </w:rPr>
        <w:sectPr w:rsidR="005729AE" w:rsidSect="005729AE">
          <w:pgSz w:w="11906" w:h="16838"/>
          <w:pgMar w:top="1418" w:right="567" w:bottom="851" w:left="1077" w:header="709" w:footer="709" w:gutter="0"/>
          <w:cols w:space="708"/>
          <w:docGrid w:linePitch="360"/>
        </w:sectPr>
      </w:pPr>
    </w:p>
    <w:p w:rsidR="00D630A3" w:rsidRDefault="00D630A3" w:rsidP="00D630A3">
      <w:pPr>
        <w:spacing w:after="240"/>
        <w:jc w:val="both"/>
        <w:rPr>
          <w:rFonts w:asciiTheme="minorHAnsi" w:hAnsiTheme="minorHAnsi"/>
          <w:sz w:val="22"/>
          <w:szCs w:val="22"/>
          <w:lang w:val="en-US"/>
        </w:rPr>
      </w:pPr>
      <w:r w:rsidRPr="00090B78">
        <w:rPr>
          <w:rFonts w:asciiTheme="minorHAnsi" w:hAnsiTheme="minorHAnsi"/>
          <w:b/>
          <w:sz w:val="22"/>
          <w:szCs w:val="22"/>
          <w:lang w:val="en-US"/>
        </w:rPr>
        <w:lastRenderedPageBreak/>
        <w:t xml:space="preserve">Table </w:t>
      </w:r>
      <w:r>
        <w:rPr>
          <w:rFonts w:asciiTheme="minorHAnsi" w:hAnsiTheme="minorHAnsi"/>
          <w:b/>
          <w:sz w:val="22"/>
          <w:szCs w:val="22"/>
          <w:lang w:val="en-US"/>
        </w:rPr>
        <w:t>S</w:t>
      </w:r>
      <w:r w:rsidR="00466AB7">
        <w:rPr>
          <w:rFonts w:asciiTheme="minorHAnsi" w:hAnsiTheme="minorHAnsi"/>
          <w:b/>
          <w:sz w:val="22"/>
          <w:szCs w:val="22"/>
          <w:lang w:val="en-US"/>
        </w:rPr>
        <w:t>8</w:t>
      </w:r>
      <w:r w:rsidRPr="00090B78">
        <w:rPr>
          <w:rFonts w:asciiTheme="minorHAnsi" w:hAnsiTheme="minorHAnsi"/>
          <w:sz w:val="22"/>
          <w:szCs w:val="22"/>
          <w:lang w:val="en-US"/>
        </w:rPr>
        <w:t xml:space="preserve">. </w:t>
      </w:r>
      <w:r>
        <w:rPr>
          <w:rFonts w:asciiTheme="minorHAnsi" w:hAnsiTheme="minorHAnsi"/>
          <w:sz w:val="22"/>
          <w:szCs w:val="22"/>
          <w:lang w:val="en-US"/>
        </w:rPr>
        <w:t>Comparison of patient characteristics in relation to antipneumococcal activity in the first samples or the average antipneumococcal activity.</w:t>
      </w:r>
      <w:r w:rsidRPr="00090B78">
        <w:rPr>
          <w:rFonts w:asciiTheme="minorHAnsi" w:hAnsiTheme="minorHAnsi"/>
          <w:sz w:val="22"/>
          <w:szCs w:val="22"/>
          <w:lang w:val="en-US"/>
        </w:rPr>
        <w:t xml:space="preserve"> </w:t>
      </w:r>
    </w:p>
    <w:tbl>
      <w:tblPr>
        <w:tblStyle w:val="Lichtearcering1"/>
        <w:tblW w:w="15077" w:type="dxa"/>
        <w:tblLook w:val="04A0" w:firstRow="1" w:lastRow="0" w:firstColumn="1" w:lastColumn="0" w:noHBand="0" w:noVBand="1"/>
      </w:tblPr>
      <w:tblGrid>
        <w:gridCol w:w="3357"/>
        <w:gridCol w:w="2119"/>
        <w:gridCol w:w="2009"/>
        <w:gridCol w:w="1655"/>
        <w:gridCol w:w="2007"/>
        <w:gridCol w:w="2119"/>
        <w:gridCol w:w="1811"/>
      </w:tblGrid>
      <w:tr w:rsidR="00D630A3" w:rsidTr="00D630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tcPr>
          <w:p w:rsidR="00D630A3" w:rsidRPr="00D630A3" w:rsidRDefault="00D630A3" w:rsidP="007351C5">
            <w:pPr>
              <w:rPr>
                <w:rFonts w:asciiTheme="minorHAnsi" w:hAnsiTheme="minorHAnsi"/>
                <w:sz w:val="22"/>
                <w:szCs w:val="22"/>
                <w:lang w:val="en-US"/>
              </w:rPr>
            </w:pPr>
            <w:r w:rsidRPr="00D630A3">
              <w:rPr>
                <w:rFonts w:asciiTheme="minorHAnsi" w:hAnsiTheme="minorHAnsi"/>
                <w:sz w:val="22"/>
                <w:szCs w:val="22"/>
                <w:lang w:val="en-US"/>
              </w:rPr>
              <w:t>Variable</w:t>
            </w:r>
          </w:p>
        </w:tc>
        <w:tc>
          <w:tcPr>
            <w:tcW w:w="2119" w:type="dxa"/>
            <w:tcBorders>
              <w:lef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inhibition</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sample 1</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(n=26)</w:t>
            </w:r>
          </w:p>
        </w:tc>
        <w:tc>
          <w:tcPr>
            <w:tcW w:w="2009" w:type="dxa"/>
            <w:tcBorders>
              <w:righ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 xml:space="preserve">Inhibition </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sample 1</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(n=27)</w:t>
            </w:r>
          </w:p>
        </w:tc>
        <w:tc>
          <w:tcPr>
            <w:tcW w:w="1655" w:type="dxa"/>
            <w:tcBorders>
              <w:left w:val="single" w:sz="8" w:space="0" w:color="000000"/>
              <w:righ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p-value</w:t>
            </w:r>
          </w:p>
        </w:tc>
        <w:tc>
          <w:tcPr>
            <w:tcW w:w="2007" w:type="dxa"/>
            <w:tcBorders>
              <w:lef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No inhibition</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average</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(n=19)</w:t>
            </w:r>
          </w:p>
        </w:tc>
        <w:tc>
          <w:tcPr>
            <w:tcW w:w="2119" w:type="dxa"/>
            <w:tcBorders>
              <w:righ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Inhibition</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average</w:t>
            </w:r>
          </w:p>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(n=34)</w:t>
            </w:r>
          </w:p>
        </w:tc>
        <w:tc>
          <w:tcPr>
            <w:tcW w:w="1811" w:type="dxa"/>
            <w:tcBorders>
              <w:left w:val="single" w:sz="8" w:space="0" w:color="000000"/>
              <w:right w:val="single" w:sz="8" w:space="0" w:color="000000"/>
            </w:tcBorders>
          </w:tcPr>
          <w:p w:rsidR="00D630A3" w:rsidRPr="00D630A3" w:rsidRDefault="00D630A3" w:rsidP="007351C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p-value</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Female gender </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10 (38.5)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11 (40.7)</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0.865</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9 (47.4)</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12 (35.3)</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0.389</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highlight w:val="yellow"/>
                <w:lang w:val="en-US"/>
              </w:rPr>
            </w:pPr>
            <w:r w:rsidRPr="00D630A3">
              <w:rPr>
                <w:rFonts w:asciiTheme="minorHAnsi" w:hAnsiTheme="minorHAnsi"/>
                <w:sz w:val="22"/>
                <w:szCs w:val="22"/>
                <w:lang w:val="en-US"/>
              </w:rPr>
              <w:t>Age (years)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53.5 [24.0 – 70.5]</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59.0 [51.0 – 74.0]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0.162</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50.0 [24.0 – 72.0]</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59.0 [51.0 – 70.3]</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0.119</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highlight w:val="yellow"/>
                <w:lang w:val="en-US"/>
              </w:rPr>
            </w:pPr>
            <w:r w:rsidRPr="00D630A3">
              <w:rPr>
                <w:rFonts w:asciiTheme="minorHAnsi" w:hAnsiTheme="minorHAnsi"/>
                <w:sz w:val="22"/>
                <w:szCs w:val="22"/>
                <w:lang w:val="en-US"/>
              </w:rPr>
              <w:t>Hospital LOS (days)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17.8 [9.8 – 33.5]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18.6 [9.5 – 31.9]</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1.000</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15.8 [8.6 – 24.4]</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19.0 [10.3 – 34.5]</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0.504</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FF0000"/>
                <w:sz w:val="22"/>
                <w:szCs w:val="22"/>
                <w:highlight w:val="yellow"/>
                <w:lang w:val="en-US"/>
              </w:rPr>
            </w:pPr>
            <w:r w:rsidRPr="00D630A3">
              <w:rPr>
                <w:rFonts w:asciiTheme="minorHAnsi" w:hAnsiTheme="minorHAnsi"/>
                <w:sz w:val="22"/>
                <w:szCs w:val="22"/>
                <w:lang w:val="en-US"/>
              </w:rPr>
              <w:t>ICU LOS (days)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11.0 [5.9 – 17.0]</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8.5 [5.0 – 21.5]</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color w:val="FF0000"/>
                <w:sz w:val="22"/>
                <w:szCs w:val="22"/>
                <w:highlight w:val="yellow"/>
                <w:lang w:val="en-US"/>
              </w:rPr>
            </w:pPr>
            <w:r w:rsidRPr="00D630A3">
              <w:rPr>
                <w:rFonts w:asciiTheme="minorHAnsi" w:hAnsiTheme="minorHAnsi"/>
                <w:color w:val="auto"/>
                <w:sz w:val="22"/>
                <w:szCs w:val="22"/>
                <w:lang w:val="en-US"/>
              </w:rPr>
              <w:t>0.943</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11.7 [4.9 – 15.1]</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9.1 [5.7 – 22.6]</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0.809</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Admission diagnosis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p>
        </w:tc>
      </w:tr>
      <w:tr w:rsidR="00D630A3" w:rsidRPr="00024DAD"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Neurological</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lang w:val="en-US"/>
              </w:rPr>
            </w:pPr>
            <w:r w:rsidRPr="00D630A3">
              <w:rPr>
                <w:rFonts w:asciiTheme="minorHAnsi" w:hAnsiTheme="minorHAnsi"/>
                <w:color w:val="auto"/>
                <w:sz w:val="22"/>
                <w:szCs w:val="22"/>
                <w:lang w:val="en-US"/>
              </w:rPr>
              <w:t>21 (80.8)</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18 (66.7)</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0.578</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17 (89.5)</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22 (64.7)</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0.239</w:t>
            </w:r>
          </w:p>
        </w:tc>
      </w:tr>
      <w:tr w:rsidR="00D630A3" w:rsidRPr="00024DAD"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Respiratory</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3 (11.5)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3 (11.1)</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(10.5)</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4 (11.8)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p>
        </w:tc>
      </w:tr>
      <w:tr w:rsidR="00D630A3" w:rsidRPr="00024DAD"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Medical</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 (3.8)</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(7.4)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 (0.0)</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3 (8.8)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p>
        </w:tc>
      </w:tr>
      <w:tr w:rsidR="00D630A3" w:rsidRPr="00024DAD"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Cardiological</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 (3.8)</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(7.4)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 (0.0)</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3 (8.8)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p>
        </w:tc>
      </w:tr>
      <w:tr w:rsidR="00D630A3" w:rsidRPr="00024DAD"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Gastroenterological</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 (0.0)</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(7.4)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 (0.0)</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(5.9)</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ICU outcome</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Hospital transfer</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20 (76.9)</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17 (63.0)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0.091</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14 (73.7)</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23 (67.6)</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0.756</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Deceased</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4 (15.4)</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10 (37.0)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4 (21.1)</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10 (29.4)</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 xml:space="preserve">     Nursing home</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2 (7.7)</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 (0.0)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1 (5.3)</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1 (2.9)</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FF0000"/>
                <w:sz w:val="22"/>
                <w:szCs w:val="22"/>
                <w:highlight w:val="yellow"/>
                <w:lang w:val="en-US"/>
              </w:rPr>
            </w:pPr>
          </w:p>
        </w:tc>
      </w:tr>
      <w:tr w:rsidR="00D630A3" w:rsidRPr="006A52C2"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lang w:val="en-US"/>
              </w:rPr>
            </w:pPr>
            <w:r w:rsidRPr="00D630A3">
              <w:rPr>
                <w:rFonts w:asciiTheme="minorHAnsi" w:hAnsiTheme="minorHAnsi"/>
                <w:sz w:val="22"/>
                <w:szCs w:val="22"/>
                <w:lang w:val="en-US"/>
              </w:rPr>
              <w:t>Mech. Vent. (hours)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115.5 [77.5 – 302.5]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135.0 [94.0 – 305.0]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color w:val="auto"/>
                <w:sz w:val="22"/>
                <w:szCs w:val="22"/>
                <w:highlight w:val="yellow"/>
                <w:lang w:val="en-US"/>
              </w:rPr>
            </w:pPr>
            <w:r w:rsidRPr="00D630A3">
              <w:rPr>
                <w:rFonts w:asciiTheme="minorHAnsi" w:hAnsiTheme="minorHAnsi"/>
                <w:color w:val="auto"/>
                <w:sz w:val="22"/>
                <w:szCs w:val="22"/>
                <w:lang w:val="en-US"/>
              </w:rPr>
              <w:t>0.682</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116.0 [76.0 – 285.0]</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134.5 [90.0 – 329.0]</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0.522</w:t>
            </w:r>
          </w:p>
        </w:tc>
      </w:tr>
      <w:tr w:rsidR="00D630A3" w:rsidRPr="006A52C2"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color w:val="auto"/>
                <w:sz w:val="22"/>
                <w:szCs w:val="22"/>
                <w:lang w:val="en-US"/>
              </w:rPr>
              <w:t>COPD</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1 (3.8)</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1 (3.7)</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0.978</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 (0.0)</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2 (5.9)</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0.281</w:t>
            </w:r>
          </w:p>
        </w:tc>
      </w:tr>
      <w:tr w:rsidR="00D630A3" w:rsidRPr="006A52C2"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FF0000"/>
                <w:sz w:val="22"/>
                <w:szCs w:val="22"/>
                <w:highlight w:val="yellow"/>
                <w:lang w:val="en-US"/>
              </w:rPr>
            </w:pPr>
            <w:r w:rsidRPr="00D630A3">
              <w:rPr>
                <w:rFonts w:asciiTheme="minorHAnsi" w:hAnsiTheme="minorHAnsi"/>
                <w:sz w:val="22"/>
                <w:szCs w:val="22"/>
                <w:lang w:val="en-US"/>
              </w:rPr>
              <w:t>Pneumonia</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6 (23.1)</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12 (44.4)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FF0000"/>
                <w:sz w:val="22"/>
                <w:szCs w:val="22"/>
                <w:highlight w:val="yellow"/>
                <w:lang w:val="en-US"/>
              </w:rPr>
            </w:pPr>
            <w:r w:rsidRPr="00D630A3">
              <w:rPr>
                <w:rFonts w:asciiTheme="minorHAnsi" w:hAnsiTheme="minorHAnsi"/>
                <w:color w:val="auto"/>
                <w:sz w:val="22"/>
                <w:szCs w:val="22"/>
                <w:lang w:val="en-US"/>
              </w:rPr>
              <w:t>0.101</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4 (21.1)</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14 (41.2)</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0.138</w:t>
            </w:r>
          </w:p>
        </w:tc>
      </w:tr>
      <w:tr w:rsidR="00D630A3" w:rsidRPr="008E2F4A"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FF0000"/>
                <w:sz w:val="22"/>
                <w:szCs w:val="22"/>
                <w:highlight w:val="yellow"/>
                <w:lang w:val="en-US"/>
              </w:rPr>
            </w:pPr>
            <w:r w:rsidRPr="00D630A3">
              <w:rPr>
                <w:rFonts w:asciiTheme="minorHAnsi" w:hAnsiTheme="minorHAnsi"/>
                <w:sz w:val="22"/>
                <w:szCs w:val="22"/>
                <w:lang w:val="en-US"/>
              </w:rPr>
              <w:t>SAPS II</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nl-NL"/>
              </w:rPr>
            </w:pPr>
            <w:r w:rsidRPr="00D630A3">
              <w:rPr>
                <w:rFonts w:asciiTheme="minorHAnsi" w:hAnsiTheme="minorHAnsi"/>
                <w:color w:val="auto"/>
                <w:sz w:val="22"/>
                <w:szCs w:val="22"/>
                <w:lang w:val="nl-NL"/>
              </w:rPr>
              <w:t xml:space="preserve">42.8 </w:t>
            </w:r>
            <w:r w:rsidRPr="00D630A3">
              <w:rPr>
                <w:rFonts w:asciiTheme="minorHAnsi" w:hAnsiTheme="minorHAnsi" w:cstheme="minorHAnsi"/>
                <w:color w:val="auto"/>
                <w:sz w:val="22"/>
                <w:szCs w:val="22"/>
                <w:lang w:val="nl-NL"/>
              </w:rPr>
              <w:t>± 10.9</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nl-NL"/>
              </w:rPr>
            </w:pPr>
            <w:r w:rsidRPr="00D630A3">
              <w:rPr>
                <w:rFonts w:asciiTheme="minorHAnsi" w:hAnsiTheme="minorHAnsi" w:cstheme="minorHAnsi"/>
                <w:color w:val="auto"/>
                <w:sz w:val="22"/>
                <w:szCs w:val="22"/>
                <w:lang w:val="nl-NL"/>
              </w:rPr>
              <w:t>53.1 ± 12.4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nl-NL"/>
              </w:rPr>
            </w:pPr>
            <w:r w:rsidRPr="00D630A3">
              <w:rPr>
                <w:rFonts w:asciiTheme="minorHAnsi" w:hAnsiTheme="minorHAnsi"/>
                <w:b/>
                <w:color w:val="auto"/>
                <w:sz w:val="22"/>
                <w:szCs w:val="22"/>
                <w:lang w:val="nl-NL"/>
              </w:rPr>
              <w:t>0.002*</w:t>
            </w:r>
            <w:r w:rsidRPr="00D630A3">
              <w:rPr>
                <w:rFonts w:asciiTheme="minorHAnsi" w:hAnsiTheme="minorHAnsi"/>
                <w:color w:val="auto"/>
                <w:sz w:val="22"/>
                <w:szCs w:val="22"/>
                <w:lang w:val="nl-NL"/>
              </w:rPr>
              <w:t xml:space="preserve"> </w:t>
            </w:r>
            <w:r w:rsidRPr="00D630A3">
              <w:rPr>
                <w:rFonts w:asciiTheme="minorHAnsi" w:hAnsiTheme="minorHAnsi"/>
                <w:color w:val="auto"/>
                <w:sz w:val="22"/>
                <w:szCs w:val="22"/>
                <w:vertAlign w:val="superscript"/>
                <w:lang w:val="nl-NL"/>
              </w:rPr>
              <w:t>(L 0.404)</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 xml:space="preserve">43.0 </w:t>
            </w:r>
            <w:r w:rsidRPr="00D630A3">
              <w:rPr>
                <w:rFonts w:asciiTheme="minorHAnsi" w:hAnsiTheme="minorHAnsi" w:cstheme="minorHAnsi"/>
                <w:color w:val="auto"/>
                <w:sz w:val="22"/>
                <w:szCs w:val="22"/>
                <w:lang w:val="en-US"/>
              </w:rPr>
              <w:t>± 12.2</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stheme="minorHAnsi"/>
                <w:color w:val="auto"/>
                <w:sz w:val="22"/>
                <w:szCs w:val="22"/>
                <w:lang w:val="en-US"/>
              </w:rPr>
              <w:t>50.9 ± 12.2</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color w:val="auto"/>
                <w:sz w:val="22"/>
                <w:szCs w:val="22"/>
                <w:lang w:val="en-US"/>
              </w:rPr>
            </w:pPr>
            <w:r w:rsidRPr="00D630A3">
              <w:rPr>
                <w:rFonts w:asciiTheme="minorHAnsi" w:hAnsiTheme="minorHAnsi"/>
                <w:b/>
                <w:color w:val="auto"/>
                <w:sz w:val="22"/>
                <w:szCs w:val="22"/>
                <w:lang w:val="en-US"/>
              </w:rPr>
              <w:t xml:space="preserve">0.029* </w:t>
            </w:r>
            <w:r w:rsidRPr="00D630A3">
              <w:rPr>
                <w:rFonts w:asciiTheme="minorHAnsi" w:hAnsiTheme="minorHAnsi"/>
                <w:color w:val="auto"/>
                <w:sz w:val="22"/>
                <w:szCs w:val="22"/>
                <w:vertAlign w:val="superscript"/>
                <w:lang w:val="en-US"/>
              </w:rPr>
              <w:t>(L 0.857)</w:t>
            </w:r>
          </w:p>
        </w:tc>
      </w:tr>
      <w:tr w:rsidR="00D630A3" w:rsidRPr="008E2F4A"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highlight w:val="yellow"/>
                <w:vertAlign w:val="superscript"/>
                <w:lang w:val="en-US"/>
              </w:rPr>
            </w:pPr>
            <w:r w:rsidRPr="00D630A3">
              <w:rPr>
                <w:rFonts w:asciiTheme="minorHAnsi" w:hAnsiTheme="minorHAnsi"/>
                <w:sz w:val="22"/>
                <w:szCs w:val="22"/>
                <w:lang w:val="en-US"/>
              </w:rPr>
              <w:t>APACHE IV</w:t>
            </w:r>
            <w:r w:rsidRPr="00D630A3">
              <w:rPr>
                <w:rFonts w:asciiTheme="minorHAnsi" w:hAnsiTheme="minorHAnsi"/>
                <w:sz w:val="22"/>
                <w:szCs w:val="22"/>
                <w:vertAlign w:val="superscript"/>
                <w:lang w:val="en-US"/>
              </w:rPr>
              <w:t>a</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stheme="minorHAnsi"/>
                <w:color w:val="auto"/>
                <w:sz w:val="22"/>
                <w:szCs w:val="22"/>
                <w:lang w:val="en-US"/>
              </w:rPr>
              <w:t>68.0 ± 21.2</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stheme="minorHAnsi"/>
                <w:color w:val="auto"/>
                <w:sz w:val="22"/>
                <w:szCs w:val="22"/>
                <w:lang w:val="en-US"/>
              </w:rPr>
              <w:t>82.1 ± 23.0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b/>
                <w:color w:val="auto"/>
                <w:sz w:val="22"/>
                <w:szCs w:val="22"/>
                <w:lang w:val="en-US"/>
              </w:rPr>
              <w:t>0.028</w:t>
            </w:r>
            <w:r w:rsidRPr="00D630A3">
              <w:rPr>
                <w:rFonts w:asciiTheme="minorHAnsi" w:hAnsiTheme="minorHAnsi"/>
                <w:color w:val="auto"/>
                <w:sz w:val="22"/>
                <w:szCs w:val="22"/>
                <w:lang w:val="en-US"/>
              </w:rPr>
              <w:t xml:space="preserve">* </w:t>
            </w:r>
            <w:r w:rsidRPr="00D630A3">
              <w:rPr>
                <w:rFonts w:asciiTheme="minorHAnsi" w:hAnsiTheme="minorHAnsi"/>
                <w:color w:val="auto"/>
                <w:sz w:val="22"/>
                <w:szCs w:val="22"/>
                <w:vertAlign w:val="superscript"/>
                <w:lang w:val="en-US"/>
              </w:rPr>
              <w:t>(L 0.935)</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stheme="minorHAnsi"/>
                <w:color w:val="auto"/>
                <w:sz w:val="22"/>
                <w:szCs w:val="22"/>
                <w:lang w:val="en-US"/>
              </w:rPr>
              <w:t>67.6 ± 22.7</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stheme="minorHAnsi"/>
                <w:color w:val="auto"/>
                <w:sz w:val="22"/>
                <w:szCs w:val="22"/>
                <w:lang w:val="en-US"/>
              </w:rPr>
              <w:t>79.2 ± 22.5</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2"/>
                <w:szCs w:val="22"/>
                <w:lang w:val="en-US"/>
              </w:rPr>
            </w:pPr>
            <w:r w:rsidRPr="00D630A3">
              <w:rPr>
                <w:rFonts w:asciiTheme="minorHAnsi" w:hAnsiTheme="minorHAnsi"/>
                <w:color w:val="auto"/>
                <w:sz w:val="22"/>
                <w:szCs w:val="22"/>
                <w:lang w:val="en-US"/>
              </w:rPr>
              <w:t xml:space="preserve">0.087 </w:t>
            </w:r>
            <w:r w:rsidRPr="00D630A3">
              <w:rPr>
                <w:rFonts w:asciiTheme="minorHAnsi" w:hAnsiTheme="minorHAnsi"/>
                <w:color w:val="auto"/>
                <w:sz w:val="22"/>
                <w:szCs w:val="22"/>
                <w:vertAlign w:val="superscript"/>
                <w:lang w:val="en-US"/>
              </w:rPr>
              <w:t>(L 0.628)</w:t>
            </w:r>
          </w:p>
        </w:tc>
      </w:tr>
      <w:tr w:rsidR="00D630A3" w:rsidRPr="006A52C2"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FF0000"/>
                <w:sz w:val="22"/>
                <w:szCs w:val="22"/>
                <w:highlight w:val="yellow"/>
                <w:lang w:val="en-US"/>
              </w:rPr>
            </w:pPr>
            <w:r w:rsidRPr="00D630A3">
              <w:rPr>
                <w:rFonts w:asciiTheme="minorHAnsi" w:hAnsiTheme="minorHAnsi"/>
                <w:sz w:val="22"/>
                <w:szCs w:val="22"/>
                <w:lang w:val="en-US"/>
              </w:rPr>
              <w:t>I.V. antibiotics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19 (73.1)</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25 (92.6)</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0.059</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13 (68.4)</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31 (91.2)</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b/>
                <w:color w:val="auto"/>
                <w:sz w:val="22"/>
                <w:szCs w:val="22"/>
                <w:lang w:val="en-US"/>
              </w:rPr>
              <w:t>0.034*</w:t>
            </w:r>
          </w:p>
        </w:tc>
      </w:tr>
      <w:tr w:rsidR="00D630A3" w:rsidRPr="006A52C2"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ind w:left="288" w:hanging="288"/>
              <w:rPr>
                <w:rFonts w:asciiTheme="minorHAnsi" w:hAnsiTheme="minorHAnsi"/>
                <w:sz w:val="22"/>
                <w:szCs w:val="22"/>
                <w:lang w:val="en-US"/>
              </w:rPr>
            </w:pPr>
            <w:r w:rsidRPr="00D630A3">
              <w:rPr>
                <w:rFonts w:asciiTheme="minorHAnsi" w:hAnsiTheme="minorHAnsi"/>
                <w:sz w:val="22"/>
                <w:szCs w:val="22"/>
                <w:lang w:val="en-US"/>
              </w:rPr>
              <w:t xml:space="preserve">     Cephalosporins (with or without other antibiotics)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18 (69.2)</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23 (85.2)</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0.165</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13 (68.4)</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28 (82.4)</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0.245</w:t>
            </w:r>
          </w:p>
        </w:tc>
      </w:tr>
      <w:tr w:rsidR="00D630A3" w:rsidRPr="006A52C2"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ind w:left="288" w:hanging="284"/>
              <w:rPr>
                <w:rFonts w:asciiTheme="minorHAnsi" w:hAnsiTheme="minorHAnsi"/>
                <w:sz w:val="22"/>
                <w:szCs w:val="22"/>
                <w:lang w:val="en-US"/>
              </w:rPr>
            </w:pPr>
            <w:r w:rsidRPr="00D630A3">
              <w:rPr>
                <w:rFonts w:asciiTheme="minorHAnsi" w:hAnsiTheme="minorHAnsi"/>
                <w:sz w:val="22"/>
                <w:szCs w:val="22"/>
                <w:lang w:val="en-US"/>
              </w:rPr>
              <w:t xml:space="preserve">     Other antibiotics (with or without cephalosporins)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4 (15.4)</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12 (44.4)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b/>
                <w:sz w:val="22"/>
                <w:szCs w:val="22"/>
                <w:lang w:val="en-US"/>
              </w:rPr>
              <w:t>0.021*</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 (10.5)</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14 (41.2)</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b/>
                <w:sz w:val="22"/>
                <w:szCs w:val="22"/>
                <w:lang w:val="en-US"/>
              </w:rPr>
              <w:t>0.020*</w:t>
            </w:r>
          </w:p>
        </w:tc>
      </w:tr>
      <w:tr w:rsidR="00D630A3" w:rsidRPr="006A52C2"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lang w:val="en-US"/>
              </w:rPr>
            </w:pPr>
            <w:r w:rsidRPr="00D630A3">
              <w:rPr>
                <w:rFonts w:asciiTheme="minorHAnsi" w:hAnsiTheme="minorHAnsi" w:cstheme="minorHAnsi"/>
                <w:sz w:val="22"/>
                <w:szCs w:val="22"/>
                <w:lang w:val="en-US"/>
              </w:rPr>
              <w:t xml:space="preserve">     Only β-lactam antibiotics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17 (65.4)</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17 (63.0)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sz w:val="22"/>
                <w:szCs w:val="22"/>
                <w:lang w:val="en-US"/>
              </w:rPr>
              <w:t>0.854</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12 (63.2)</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22 (64.7)</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sz w:val="22"/>
                <w:szCs w:val="22"/>
                <w:lang w:val="en-US"/>
              </w:rPr>
              <w:t>0.910</w:t>
            </w:r>
          </w:p>
        </w:tc>
      </w:tr>
      <w:tr w:rsidR="00D630A3" w:rsidRPr="006A52C2"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ind w:left="288" w:hanging="288"/>
              <w:rPr>
                <w:rFonts w:asciiTheme="minorHAnsi" w:hAnsiTheme="minorHAnsi"/>
                <w:sz w:val="22"/>
                <w:szCs w:val="22"/>
                <w:lang w:val="en-US"/>
              </w:rPr>
            </w:pPr>
            <w:r w:rsidRPr="00D630A3">
              <w:rPr>
                <w:rFonts w:asciiTheme="minorHAnsi" w:hAnsiTheme="minorHAnsi"/>
                <w:sz w:val="22"/>
                <w:szCs w:val="22"/>
                <w:lang w:val="en-US"/>
              </w:rPr>
              <w:t xml:space="preserve">     </w:t>
            </w:r>
            <w:r w:rsidRPr="00D630A3">
              <w:rPr>
                <w:rFonts w:asciiTheme="minorHAnsi" w:hAnsiTheme="minorHAnsi" w:cstheme="minorHAnsi"/>
                <w:sz w:val="22"/>
                <w:szCs w:val="22"/>
                <w:lang w:val="en-US"/>
              </w:rPr>
              <w:t>Other antibiotics, with or without β-lactam antibiotics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 (7.7)</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8 (29.6)</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b/>
                <w:sz w:val="22"/>
                <w:szCs w:val="22"/>
                <w:lang w:val="en-US"/>
              </w:rPr>
              <w:t>0.041*</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 (5.3)</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9 (26.5)</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0.058</w:t>
            </w:r>
          </w:p>
        </w:tc>
      </w:tr>
      <w:tr w:rsidR="00D630A3" w:rsidRPr="003F0D76"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lang w:val="en-US"/>
              </w:rPr>
            </w:pPr>
            <w:r w:rsidRPr="00D630A3">
              <w:rPr>
                <w:rFonts w:asciiTheme="minorHAnsi" w:hAnsiTheme="minorHAnsi"/>
                <w:sz w:val="22"/>
                <w:szCs w:val="22"/>
                <w:lang w:val="en-US"/>
              </w:rPr>
              <w:t xml:space="preserve">     No antibiotics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7 (26.9)</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 (7.4)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0.059</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6 (31.6)</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3 (8.8)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b/>
                <w:sz w:val="22"/>
                <w:szCs w:val="22"/>
                <w:lang w:val="en-US"/>
              </w:rPr>
              <w:t>0.034*</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color w:val="auto"/>
                <w:sz w:val="22"/>
                <w:szCs w:val="22"/>
                <w:highlight w:val="yellow"/>
                <w:lang w:val="en-US"/>
              </w:rPr>
            </w:pPr>
            <w:r w:rsidRPr="00D630A3">
              <w:rPr>
                <w:rFonts w:asciiTheme="minorHAnsi" w:hAnsiTheme="minorHAnsi"/>
                <w:sz w:val="22"/>
                <w:szCs w:val="22"/>
                <w:lang w:val="en-US"/>
              </w:rPr>
              <w:t>SDD topical antibiotics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19 (73.1)</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23 (85.2)</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0.277</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14 (73.7)</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28 (82.4)</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2"/>
                <w:szCs w:val="22"/>
                <w:highlight w:val="yellow"/>
                <w:lang w:val="en-US"/>
              </w:rPr>
            </w:pPr>
            <w:r w:rsidRPr="00D630A3">
              <w:rPr>
                <w:rFonts w:asciiTheme="minorHAnsi" w:hAnsiTheme="minorHAnsi"/>
                <w:color w:val="auto"/>
                <w:sz w:val="22"/>
                <w:szCs w:val="22"/>
                <w:lang w:val="en-US"/>
              </w:rPr>
              <w:t>0.456</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sz w:val="22"/>
                <w:szCs w:val="22"/>
                <w:lang w:val="en-US"/>
              </w:rPr>
              <w:t>Corticosteroids</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7 (26.9)</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9 (33.3)</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0.611</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6 (31.6)</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10 (29.4)</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sz w:val="22"/>
                <w:szCs w:val="22"/>
                <w:lang w:val="en-US"/>
              </w:rPr>
              <w:t>0.869</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lang w:val="en-US"/>
              </w:rPr>
            </w:pPr>
            <w:r w:rsidRPr="00D630A3">
              <w:rPr>
                <w:rFonts w:asciiTheme="minorHAnsi" w:hAnsiTheme="minorHAnsi"/>
                <w:sz w:val="22"/>
                <w:szCs w:val="22"/>
                <w:lang w:val="en-US"/>
              </w:rPr>
              <w:lastRenderedPageBreak/>
              <w:t>Leukocytes</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vertAlign w:val="superscript"/>
                <w:lang w:val="en-US"/>
              </w:rPr>
            </w:pPr>
            <w:r w:rsidRPr="00D630A3">
              <w:rPr>
                <w:rFonts w:asciiTheme="minorHAnsi" w:hAnsiTheme="minorHAnsi"/>
                <w:sz w:val="22"/>
                <w:szCs w:val="22"/>
                <w:lang w:val="en-US"/>
              </w:rPr>
              <w:t xml:space="preserve">   Sample</w:t>
            </w:r>
            <w:r w:rsidRPr="00D630A3">
              <w:rPr>
                <w:rFonts w:asciiTheme="minorHAnsi" w:hAnsiTheme="minorHAnsi" w:cstheme="minorHAnsi"/>
                <w:sz w:val="22"/>
                <w:szCs w:val="22"/>
                <w:vertAlign w:val="superscript"/>
                <w:lang w:val="en-US"/>
              </w:rPr>
              <w:t>§</w:t>
            </w:r>
            <w:r w:rsidRPr="00D630A3">
              <w:rPr>
                <w:rFonts w:asciiTheme="minorHAnsi" w:hAnsiTheme="minorHAnsi"/>
                <w:sz w:val="22"/>
                <w:szCs w:val="22"/>
                <w:vertAlign w:val="superscript"/>
                <w:lang w:val="en-US"/>
              </w:rPr>
              <w:t>b</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13.2 [9.3 – 18.7]</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11.4 [9.4 – 14.8]</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0.441</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13.4 [9.0 – 19.5]</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11.5 [9.3 – 14.8]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0.383</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sz w:val="22"/>
                <w:szCs w:val="22"/>
                <w:lang w:val="en-US"/>
              </w:rPr>
              <w:t xml:space="preserve">   Lowest</w:t>
            </w:r>
            <w:r w:rsidRPr="00D630A3">
              <w:rPr>
                <w:rFonts w:asciiTheme="minorHAnsi" w:hAnsiTheme="minorHAnsi" w:cstheme="minorHAnsi"/>
                <w:sz w:val="22"/>
                <w:szCs w:val="22"/>
                <w:vertAlign w:val="superscript"/>
                <w:lang w:val="en-US"/>
              </w:rPr>
              <w:t>§§</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8.0 [6.3 – 9.3]</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7.9 [5.2 – 10.2]</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0.965</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7.7 [6.0 – 9.4]</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8.1 [5.6 – 9.9]</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0.985</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sz w:val="22"/>
                <w:szCs w:val="22"/>
                <w:lang w:val="en-US"/>
              </w:rPr>
              <w:t xml:space="preserve">   Highest</w:t>
            </w:r>
            <w:r w:rsidRPr="00D630A3">
              <w:rPr>
                <w:rFonts w:asciiTheme="minorHAnsi" w:hAnsiTheme="minorHAnsi" w:cstheme="minorHAnsi"/>
                <w:sz w:val="22"/>
                <w:szCs w:val="22"/>
                <w:vertAlign w:val="superscript"/>
                <w:lang w:val="en-US"/>
              </w:rPr>
              <w:t>§§§</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19.3 [15.4 – 22.4]</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18.2 [15.1 – 24.4]</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0.943</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20.0 [14.3 – 22.2]</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18.1 [15.6 – 24.8]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0.993</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lang w:val="en-US"/>
              </w:rPr>
            </w:pPr>
            <w:r w:rsidRPr="00D630A3">
              <w:rPr>
                <w:rFonts w:asciiTheme="minorHAnsi" w:hAnsiTheme="minorHAnsi"/>
                <w:sz w:val="22"/>
                <w:szCs w:val="22"/>
                <w:lang w:val="en-US"/>
              </w:rPr>
              <w:t>CRP</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lang w:val="en-US"/>
              </w:rPr>
            </w:pPr>
            <w:r w:rsidRPr="00D630A3">
              <w:rPr>
                <w:rFonts w:asciiTheme="minorHAnsi" w:hAnsiTheme="minorHAnsi"/>
                <w:sz w:val="22"/>
                <w:szCs w:val="22"/>
                <w:lang w:val="en-US"/>
              </w:rPr>
              <w:t xml:space="preserve">   Sample</w:t>
            </w:r>
            <w:r w:rsidRPr="00D630A3">
              <w:rPr>
                <w:rFonts w:asciiTheme="minorHAnsi" w:hAnsiTheme="minorHAnsi" w:cstheme="minorHAnsi"/>
                <w:sz w:val="22"/>
                <w:szCs w:val="22"/>
                <w:vertAlign w:val="superscript"/>
                <w:lang w:val="en-US"/>
              </w:rPr>
              <w:t>§</w:t>
            </w:r>
            <w:r w:rsidRPr="00D630A3">
              <w:rPr>
                <w:rFonts w:asciiTheme="minorHAnsi" w:hAnsiTheme="minorHAnsi"/>
                <w:sz w:val="22"/>
                <w:szCs w:val="22"/>
                <w:vertAlign w:val="superscript"/>
                <w:lang w:val="en-US"/>
              </w:rPr>
              <w:t>b</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66.5 [26.8 – 146.5]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69.0 [41.0 – 122.5]</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sz w:val="22"/>
                <w:szCs w:val="22"/>
                <w:highlight w:val="yellow"/>
                <w:lang w:val="en-US"/>
              </w:rPr>
            </w:pPr>
            <w:r w:rsidRPr="00D630A3">
              <w:rPr>
                <w:rFonts w:asciiTheme="minorHAnsi" w:hAnsiTheme="minorHAnsi"/>
                <w:color w:val="auto"/>
                <w:sz w:val="22"/>
                <w:szCs w:val="22"/>
                <w:lang w:val="en-US"/>
              </w:rPr>
              <w:t>0.920</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68.0 [22.3 – 143.0]</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67.0 [43.1 – 125.3]</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0.825</w:t>
            </w:r>
          </w:p>
        </w:tc>
      </w:tr>
      <w:tr w:rsidR="00D630A3" w:rsidTr="00D630A3">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sz w:val="22"/>
                <w:szCs w:val="22"/>
                <w:lang w:val="en-US"/>
              </w:rPr>
              <w:t xml:space="preserve">   Lowest</w:t>
            </w:r>
            <w:r w:rsidRPr="00D630A3">
              <w:rPr>
                <w:rFonts w:asciiTheme="minorHAnsi" w:hAnsiTheme="minorHAnsi" w:cstheme="minorHAnsi"/>
                <w:sz w:val="22"/>
                <w:szCs w:val="22"/>
                <w:vertAlign w:val="superscript"/>
                <w:lang w:val="en-US"/>
              </w:rPr>
              <w:t>§§</w:t>
            </w:r>
          </w:p>
        </w:tc>
        <w:tc>
          <w:tcPr>
            <w:tcW w:w="2119"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3.6 [1.2 – 9.9]</w:t>
            </w:r>
          </w:p>
        </w:tc>
        <w:tc>
          <w:tcPr>
            <w:tcW w:w="200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15.0 [3.3 – 54.0]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0.057</w:t>
            </w:r>
          </w:p>
        </w:tc>
        <w:tc>
          <w:tcPr>
            <w:tcW w:w="2007" w:type="dxa"/>
            <w:tcBorders>
              <w:lef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2.9 [1.0 – 9.0]</w:t>
            </w:r>
          </w:p>
        </w:tc>
        <w:tc>
          <w:tcPr>
            <w:tcW w:w="2119" w:type="dxa"/>
            <w:tcBorders>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11.0 [3.1 – 56.8]</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en-US"/>
              </w:rPr>
            </w:pPr>
            <w:r w:rsidRPr="00D630A3">
              <w:rPr>
                <w:rFonts w:asciiTheme="minorHAnsi" w:hAnsiTheme="minorHAnsi"/>
                <w:b/>
                <w:sz w:val="22"/>
                <w:szCs w:val="22"/>
                <w:lang w:val="en-US"/>
              </w:rPr>
              <w:t>0.017*</w:t>
            </w:r>
          </w:p>
        </w:tc>
      </w:tr>
      <w:tr w:rsidR="00D630A3" w:rsidTr="00D630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7" w:type="dxa"/>
            <w:tcBorders>
              <w:left w:val="single" w:sz="8" w:space="0" w:color="000000"/>
              <w:right w:val="single" w:sz="8" w:space="0" w:color="000000"/>
            </w:tcBorders>
            <w:shd w:val="clear" w:color="auto" w:fill="auto"/>
          </w:tcPr>
          <w:p w:rsidR="00D630A3" w:rsidRPr="00D630A3" w:rsidRDefault="00D630A3" w:rsidP="007351C5">
            <w:pPr>
              <w:rPr>
                <w:rFonts w:asciiTheme="minorHAnsi" w:hAnsiTheme="minorHAnsi"/>
                <w:sz w:val="22"/>
                <w:szCs w:val="22"/>
                <w:highlight w:val="yellow"/>
                <w:lang w:val="en-US"/>
              </w:rPr>
            </w:pPr>
            <w:r w:rsidRPr="00D630A3">
              <w:rPr>
                <w:rFonts w:asciiTheme="minorHAnsi" w:hAnsiTheme="minorHAnsi"/>
                <w:sz w:val="22"/>
                <w:szCs w:val="22"/>
                <w:lang w:val="en-US"/>
              </w:rPr>
              <w:t xml:space="preserve">   Highest</w:t>
            </w:r>
            <w:r w:rsidRPr="00D630A3">
              <w:rPr>
                <w:rFonts w:asciiTheme="minorHAnsi" w:hAnsiTheme="minorHAnsi" w:cstheme="minorHAnsi"/>
                <w:sz w:val="22"/>
                <w:szCs w:val="22"/>
                <w:vertAlign w:val="superscript"/>
                <w:lang w:val="en-US"/>
              </w:rPr>
              <w:t>§§§</w:t>
            </w:r>
          </w:p>
        </w:tc>
        <w:tc>
          <w:tcPr>
            <w:tcW w:w="2119"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128.0 [79.0 – 217.5]</w:t>
            </w:r>
          </w:p>
        </w:tc>
        <w:tc>
          <w:tcPr>
            <w:tcW w:w="200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color w:val="auto"/>
                <w:sz w:val="22"/>
                <w:szCs w:val="22"/>
                <w:lang w:val="en-US"/>
              </w:rPr>
              <w:t>133.0 [54.0 – 210.0]</w:t>
            </w:r>
          </w:p>
        </w:tc>
        <w:tc>
          <w:tcPr>
            <w:tcW w:w="1655"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en-US"/>
              </w:rPr>
            </w:pPr>
            <w:r w:rsidRPr="00D630A3">
              <w:rPr>
                <w:rFonts w:asciiTheme="minorHAnsi" w:hAnsiTheme="minorHAnsi"/>
                <w:color w:val="auto"/>
                <w:sz w:val="22"/>
                <w:szCs w:val="22"/>
                <w:lang w:val="en-US"/>
              </w:rPr>
              <w:t>0.845</w:t>
            </w:r>
          </w:p>
        </w:tc>
        <w:tc>
          <w:tcPr>
            <w:tcW w:w="2007" w:type="dxa"/>
            <w:tcBorders>
              <w:lef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136.0 [82.0 – 240.0]</w:t>
            </w:r>
          </w:p>
        </w:tc>
        <w:tc>
          <w:tcPr>
            <w:tcW w:w="2119" w:type="dxa"/>
            <w:tcBorders>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130.5 [53.8 – 199.5]</w:t>
            </w:r>
          </w:p>
        </w:tc>
        <w:tc>
          <w:tcPr>
            <w:tcW w:w="1811" w:type="dxa"/>
            <w:tcBorders>
              <w:left w:val="single" w:sz="8" w:space="0" w:color="000000"/>
              <w:right w:val="single" w:sz="8" w:space="0" w:color="000000"/>
            </w:tcBorders>
            <w:shd w:val="clear" w:color="auto" w:fill="auto"/>
          </w:tcPr>
          <w:p w:rsidR="00D630A3" w:rsidRPr="00D630A3" w:rsidRDefault="00D630A3" w:rsidP="007351C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en-US"/>
              </w:rPr>
            </w:pPr>
            <w:r w:rsidRPr="00D630A3">
              <w:rPr>
                <w:rFonts w:asciiTheme="minorHAnsi" w:hAnsiTheme="minorHAnsi"/>
                <w:sz w:val="22"/>
                <w:szCs w:val="22"/>
                <w:lang w:val="en-US"/>
              </w:rPr>
              <w:t>0.718</w:t>
            </w:r>
          </w:p>
        </w:tc>
      </w:tr>
    </w:tbl>
    <w:p w:rsidR="00D630A3" w:rsidRPr="00D1374C" w:rsidRDefault="00D630A3" w:rsidP="00D630A3">
      <w:pPr>
        <w:spacing w:before="120"/>
        <w:jc w:val="both"/>
        <w:rPr>
          <w:rFonts w:asciiTheme="minorHAnsi" w:hAnsiTheme="minorHAnsi"/>
          <w:iCs/>
          <w:sz w:val="20"/>
          <w:szCs w:val="22"/>
          <w:lang w:val="en-US"/>
        </w:rPr>
      </w:pPr>
      <w:r w:rsidRPr="008D3BA2">
        <w:rPr>
          <w:rFonts w:asciiTheme="minorHAnsi" w:hAnsiTheme="minorHAnsi"/>
          <w:sz w:val="20"/>
          <w:szCs w:val="20"/>
          <w:lang w:val="en-US"/>
        </w:rPr>
        <w:t>The average</w:t>
      </w:r>
      <w:r>
        <w:rPr>
          <w:rFonts w:asciiTheme="minorHAnsi" w:hAnsiTheme="minorHAnsi"/>
          <w:sz w:val="20"/>
          <w:szCs w:val="20"/>
          <w:lang w:val="en-US"/>
        </w:rPr>
        <w:t xml:space="preserve"> </w:t>
      </w:r>
      <w:r w:rsidRPr="00FA7056">
        <w:rPr>
          <w:rFonts w:asciiTheme="minorHAnsi" w:hAnsiTheme="minorHAnsi"/>
          <w:i/>
          <w:sz w:val="20"/>
          <w:szCs w:val="20"/>
          <w:lang w:val="en-US"/>
        </w:rPr>
        <w:t>S. pneumoniae</w:t>
      </w:r>
      <w:r>
        <w:rPr>
          <w:rFonts w:asciiTheme="minorHAnsi" w:hAnsiTheme="minorHAnsi"/>
          <w:sz w:val="20"/>
          <w:szCs w:val="20"/>
          <w:lang w:val="en-US"/>
        </w:rPr>
        <w:t xml:space="preserve"> TIGR4 growth</w:t>
      </w:r>
      <w:r w:rsidRPr="008D3BA2">
        <w:rPr>
          <w:rFonts w:asciiTheme="minorHAnsi" w:hAnsiTheme="minorHAnsi"/>
          <w:sz w:val="20"/>
          <w:szCs w:val="20"/>
          <w:lang w:val="en-US"/>
        </w:rPr>
        <w:t xml:space="preserve"> inhibition is based on one to four </w:t>
      </w:r>
      <w:r>
        <w:rPr>
          <w:rFonts w:asciiTheme="minorHAnsi" w:hAnsiTheme="minorHAnsi"/>
          <w:sz w:val="20"/>
          <w:szCs w:val="20"/>
          <w:lang w:val="en-US"/>
        </w:rPr>
        <w:t xml:space="preserve">sputum </w:t>
      </w:r>
      <w:r w:rsidRPr="008D3BA2">
        <w:rPr>
          <w:rFonts w:asciiTheme="minorHAnsi" w:hAnsiTheme="minorHAnsi"/>
          <w:sz w:val="20"/>
          <w:szCs w:val="20"/>
          <w:lang w:val="en-US"/>
        </w:rPr>
        <w:t xml:space="preserve">samples, depending on how many </w:t>
      </w:r>
      <w:r>
        <w:rPr>
          <w:rFonts w:asciiTheme="minorHAnsi" w:hAnsiTheme="minorHAnsi"/>
          <w:sz w:val="20"/>
          <w:szCs w:val="20"/>
          <w:lang w:val="en-US"/>
        </w:rPr>
        <w:t xml:space="preserve">sputum </w:t>
      </w:r>
      <w:r w:rsidRPr="008D3BA2">
        <w:rPr>
          <w:rFonts w:asciiTheme="minorHAnsi" w:hAnsiTheme="minorHAnsi"/>
          <w:sz w:val="20"/>
          <w:szCs w:val="20"/>
          <w:lang w:val="en-US"/>
        </w:rPr>
        <w:t xml:space="preserve">samples were </w:t>
      </w:r>
      <w:r>
        <w:rPr>
          <w:rFonts w:asciiTheme="minorHAnsi" w:hAnsiTheme="minorHAnsi"/>
          <w:sz w:val="20"/>
          <w:szCs w:val="20"/>
          <w:lang w:val="en-US"/>
        </w:rPr>
        <w:t>obtained</w:t>
      </w:r>
      <w:r w:rsidRPr="008D3BA2">
        <w:rPr>
          <w:rFonts w:asciiTheme="minorHAnsi" w:hAnsiTheme="minorHAnsi"/>
          <w:sz w:val="20"/>
          <w:szCs w:val="20"/>
          <w:lang w:val="en-US"/>
        </w:rPr>
        <w:t xml:space="preserve"> from each patient. </w:t>
      </w:r>
      <w:r w:rsidRPr="00C46CA6">
        <w:rPr>
          <w:rFonts w:asciiTheme="minorHAnsi" w:hAnsiTheme="minorHAnsi" w:cstheme="minorHAnsi"/>
          <w:sz w:val="22"/>
          <w:szCs w:val="22"/>
          <w:vertAlign w:val="superscript"/>
          <w:lang w:val="en-US"/>
        </w:rPr>
        <w:t>§</w:t>
      </w:r>
      <w:r>
        <w:rPr>
          <w:rFonts w:asciiTheme="minorHAnsi" w:hAnsiTheme="minorHAnsi"/>
          <w:iCs/>
          <w:sz w:val="20"/>
          <w:szCs w:val="22"/>
          <w:lang w:val="en-US"/>
        </w:rPr>
        <w:t xml:space="preserve">Leukocytes/CRP measured in blood at the time of first sputum sample collection, </w:t>
      </w:r>
      <w:r w:rsidRPr="00C46CA6">
        <w:rPr>
          <w:rFonts w:asciiTheme="minorHAnsi" w:hAnsiTheme="minorHAnsi" w:cstheme="minorHAnsi"/>
          <w:sz w:val="22"/>
          <w:szCs w:val="22"/>
          <w:vertAlign w:val="superscript"/>
          <w:lang w:val="en-US"/>
        </w:rPr>
        <w:t>§§</w:t>
      </w:r>
      <w:r>
        <w:rPr>
          <w:rFonts w:asciiTheme="minorHAnsi" w:hAnsiTheme="minorHAnsi"/>
          <w:iCs/>
          <w:sz w:val="20"/>
          <w:szCs w:val="22"/>
          <w:lang w:val="en-US"/>
        </w:rPr>
        <w:t>Lowest leukocytes/CRP measured</w:t>
      </w:r>
      <w:r w:rsidRPr="00D1374C">
        <w:rPr>
          <w:rFonts w:asciiTheme="minorHAnsi" w:hAnsiTheme="minorHAnsi"/>
          <w:iCs/>
          <w:sz w:val="20"/>
          <w:szCs w:val="22"/>
          <w:lang w:val="en-US"/>
        </w:rPr>
        <w:t xml:space="preserve"> </w:t>
      </w:r>
      <w:r>
        <w:rPr>
          <w:rFonts w:asciiTheme="minorHAnsi" w:hAnsiTheme="minorHAnsi"/>
          <w:iCs/>
          <w:sz w:val="20"/>
          <w:szCs w:val="22"/>
          <w:lang w:val="en-US"/>
        </w:rPr>
        <w:t xml:space="preserve">in blood during ICU admission, </w:t>
      </w:r>
      <w:r w:rsidRPr="00C46CA6">
        <w:rPr>
          <w:rFonts w:asciiTheme="minorHAnsi" w:hAnsiTheme="minorHAnsi" w:cstheme="minorHAnsi"/>
          <w:sz w:val="22"/>
          <w:szCs w:val="22"/>
          <w:vertAlign w:val="superscript"/>
          <w:lang w:val="en-US"/>
        </w:rPr>
        <w:t>§§§</w:t>
      </w:r>
      <w:r>
        <w:rPr>
          <w:rFonts w:asciiTheme="minorHAnsi" w:hAnsiTheme="minorHAnsi"/>
          <w:iCs/>
          <w:sz w:val="20"/>
          <w:szCs w:val="22"/>
          <w:lang w:val="en-US"/>
        </w:rPr>
        <w:t xml:space="preserve">Highest leukocytes/CRP measured in blood during ICU admission. </w:t>
      </w:r>
      <w:r w:rsidRPr="000545F7">
        <w:rPr>
          <w:rFonts w:asciiTheme="minorHAnsi" w:hAnsiTheme="minorHAnsi"/>
          <w:sz w:val="20"/>
          <w:szCs w:val="20"/>
          <w:lang w:val="en-US"/>
        </w:rPr>
        <w:t xml:space="preserve">Statistical analyses included the Pearson’s chi-squared test (n (%)), the Mann-Whitney U test (median [IQR]) and the t-test (mean </w:t>
      </w:r>
      <w:r w:rsidRPr="000545F7">
        <w:rPr>
          <w:rFonts w:asciiTheme="minorHAnsi" w:hAnsiTheme="minorHAnsi" w:cstheme="minorHAnsi"/>
          <w:sz w:val="20"/>
          <w:szCs w:val="20"/>
          <w:lang w:val="en-US"/>
        </w:rPr>
        <w:t xml:space="preserve">± </w:t>
      </w:r>
      <w:r>
        <w:rPr>
          <w:rFonts w:asciiTheme="minorHAnsi" w:hAnsiTheme="minorHAnsi" w:cstheme="minorHAnsi"/>
          <w:sz w:val="20"/>
          <w:szCs w:val="20"/>
          <w:lang w:val="en-US"/>
        </w:rPr>
        <w:t>standard deviation</w:t>
      </w:r>
      <w:r w:rsidRPr="000545F7">
        <w:rPr>
          <w:rFonts w:asciiTheme="minorHAnsi" w:hAnsiTheme="minorHAnsi" w:cstheme="minorHAnsi"/>
          <w:sz w:val="20"/>
          <w:szCs w:val="20"/>
          <w:lang w:val="en-US"/>
        </w:rPr>
        <w:t xml:space="preserve">). </w:t>
      </w:r>
    </w:p>
    <w:p w:rsidR="00D630A3" w:rsidRDefault="00D630A3" w:rsidP="00D630A3">
      <w:pPr>
        <w:jc w:val="both"/>
        <w:rPr>
          <w:rFonts w:asciiTheme="minorHAnsi" w:hAnsiTheme="minorHAnsi"/>
          <w:sz w:val="20"/>
          <w:szCs w:val="22"/>
          <w:lang w:val="en-US"/>
        </w:rPr>
      </w:pPr>
      <w:r w:rsidRPr="00F64199">
        <w:rPr>
          <w:rFonts w:asciiTheme="minorHAnsi" w:hAnsiTheme="minorHAnsi"/>
          <w:sz w:val="20"/>
          <w:szCs w:val="22"/>
          <w:lang w:val="en-US"/>
        </w:rPr>
        <w:t>*</w:t>
      </w:r>
      <w:r>
        <w:rPr>
          <w:rFonts w:asciiTheme="minorHAnsi" w:hAnsiTheme="minorHAnsi"/>
          <w:sz w:val="20"/>
          <w:szCs w:val="22"/>
          <w:lang w:val="en-US"/>
        </w:rPr>
        <w:t xml:space="preserve"> </w:t>
      </w:r>
      <w:r>
        <w:rPr>
          <w:rFonts w:asciiTheme="minorHAnsi" w:hAnsiTheme="minorHAnsi"/>
          <w:iCs/>
          <w:sz w:val="20"/>
          <w:szCs w:val="22"/>
          <w:lang w:val="en-US"/>
        </w:rPr>
        <w:t>p-values ≤0.05 are considered s</w:t>
      </w:r>
      <w:r w:rsidRPr="00FD35A3">
        <w:rPr>
          <w:rFonts w:asciiTheme="minorHAnsi" w:hAnsiTheme="minorHAnsi"/>
          <w:iCs/>
          <w:sz w:val="20"/>
          <w:szCs w:val="22"/>
          <w:lang w:val="en-US"/>
        </w:rPr>
        <w:t>ignificant</w:t>
      </w:r>
      <w:r w:rsidRPr="00F64199">
        <w:rPr>
          <w:rFonts w:asciiTheme="minorHAnsi" w:hAnsiTheme="minorHAnsi"/>
          <w:sz w:val="20"/>
          <w:szCs w:val="22"/>
          <w:lang w:val="en-US"/>
        </w:rPr>
        <w:t xml:space="preserve">. </w:t>
      </w:r>
      <w:r w:rsidRPr="008D3BA2">
        <w:rPr>
          <w:rFonts w:asciiTheme="minorHAnsi" w:hAnsiTheme="minorHAnsi"/>
          <w:sz w:val="20"/>
          <w:szCs w:val="22"/>
          <w:vertAlign w:val="superscript"/>
          <w:lang w:val="en-US"/>
        </w:rPr>
        <w:t>L</w:t>
      </w:r>
      <w:r>
        <w:rPr>
          <w:rFonts w:asciiTheme="minorHAnsi" w:hAnsiTheme="minorHAnsi"/>
          <w:sz w:val="20"/>
          <w:szCs w:val="22"/>
          <w:lang w:val="en-US"/>
        </w:rPr>
        <w:t xml:space="preserve"> Levene’s test significance. </w:t>
      </w:r>
      <w:r w:rsidRPr="00F64199">
        <w:rPr>
          <w:rFonts w:asciiTheme="minorHAnsi" w:hAnsiTheme="minorHAnsi"/>
          <w:sz w:val="20"/>
          <w:szCs w:val="22"/>
          <w:vertAlign w:val="superscript"/>
          <w:lang w:val="en-US"/>
        </w:rPr>
        <w:t>a</w:t>
      </w:r>
      <w:r w:rsidRPr="00F64199">
        <w:rPr>
          <w:rFonts w:asciiTheme="minorHAnsi" w:hAnsiTheme="minorHAnsi"/>
          <w:sz w:val="20"/>
          <w:szCs w:val="22"/>
          <w:lang w:val="en-US"/>
        </w:rPr>
        <w:t xml:space="preserve">Available </w:t>
      </w:r>
      <w:r>
        <w:rPr>
          <w:rFonts w:asciiTheme="minorHAnsi" w:hAnsiTheme="minorHAnsi"/>
          <w:sz w:val="20"/>
          <w:szCs w:val="22"/>
          <w:lang w:val="en-US"/>
        </w:rPr>
        <w:t>for</w:t>
      </w:r>
      <w:r w:rsidRPr="00F64199">
        <w:rPr>
          <w:rFonts w:asciiTheme="minorHAnsi" w:hAnsiTheme="minorHAnsi"/>
          <w:sz w:val="20"/>
          <w:szCs w:val="22"/>
          <w:lang w:val="en-US"/>
        </w:rPr>
        <w:t xml:space="preserve"> 50 patients</w:t>
      </w:r>
      <w:r>
        <w:rPr>
          <w:rFonts w:asciiTheme="minorHAnsi" w:hAnsiTheme="minorHAnsi"/>
          <w:sz w:val="20"/>
          <w:szCs w:val="22"/>
          <w:lang w:val="en-US"/>
        </w:rPr>
        <w:t>;</w:t>
      </w:r>
      <w:r>
        <w:rPr>
          <w:rFonts w:asciiTheme="minorHAnsi" w:hAnsiTheme="minorHAnsi"/>
          <w:iCs/>
          <w:sz w:val="20"/>
          <w:szCs w:val="22"/>
          <w:lang w:val="en-US"/>
        </w:rPr>
        <w:t xml:space="preserve"> </w:t>
      </w:r>
      <w:r w:rsidRPr="007C20E7">
        <w:rPr>
          <w:rFonts w:asciiTheme="minorHAnsi" w:hAnsiTheme="minorHAnsi"/>
          <w:iCs/>
          <w:sz w:val="20"/>
          <w:szCs w:val="22"/>
          <w:vertAlign w:val="superscript"/>
          <w:lang w:val="en-US"/>
        </w:rPr>
        <w:t>b</w:t>
      </w:r>
      <w:r>
        <w:rPr>
          <w:rFonts w:asciiTheme="minorHAnsi" w:hAnsiTheme="minorHAnsi"/>
          <w:iCs/>
          <w:sz w:val="20"/>
          <w:szCs w:val="22"/>
          <w:lang w:val="en-US"/>
        </w:rPr>
        <w:t>available for 49 patients.</w:t>
      </w:r>
      <w:r w:rsidRPr="00F64199">
        <w:rPr>
          <w:rFonts w:asciiTheme="minorHAnsi" w:hAnsiTheme="minorHAnsi"/>
          <w:sz w:val="20"/>
          <w:szCs w:val="22"/>
          <w:lang w:val="en-US"/>
        </w:rPr>
        <w:t xml:space="preserve"> </w:t>
      </w:r>
    </w:p>
    <w:p w:rsidR="00D630A3" w:rsidRPr="00F64199" w:rsidRDefault="00D630A3" w:rsidP="00D630A3">
      <w:pPr>
        <w:rPr>
          <w:rFonts w:asciiTheme="minorHAnsi" w:hAnsiTheme="minorHAnsi"/>
          <w:sz w:val="20"/>
          <w:szCs w:val="22"/>
          <w:lang w:val="en-US"/>
        </w:rPr>
      </w:pPr>
    </w:p>
    <w:p w:rsidR="00ED7124" w:rsidRDefault="00ED7124">
      <w:pPr>
        <w:spacing w:after="200" w:line="276" w:lineRule="auto"/>
        <w:rPr>
          <w:rFonts w:asciiTheme="minorHAnsi" w:hAnsiTheme="minorHAnsi"/>
          <w:sz w:val="22"/>
          <w:szCs w:val="22"/>
          <w:lang w:val="en-US"/>
        </w:rPr>
      </w:pPr>
    </w:p>
    <w:p w:rsidR="00ED7124" w:rsidRDefault="00ED7124" w:rsidP="00ED7124">
      <w:pPr>
        <w:widowControl w:val="0"/>
        <w:jc w:val="both"/>
        <w:rPr>
          <w:rFonts w:asciiTheme="minorHAnsi" w:hAnsiTheme="minorHAnsi"/>
          <w:sz w:val="22"/>
          <w:szCs w:val="22"/>
          <w:lang w:val="en-US"/>
        </w:rPr>
      </w:pPr>
    </w:p>
    <w:p w:rsidR="00ED7124" w:rsidRDefault="00ED7124" w:rsidP="00ED7124">
      <w:pPr>
        <w:widowControl w:val="0"/>
        <w:jc w:val="both"/>
        <w:rPr>
          <w:rFonts w:asciiTheme="minorHAnsi" w:hAnsiTheme="minorHAnsi"/>
          <w:sz w:val="22"/>
          <w:szCs w:val="22"/>
          <w:lang w:val="en-US"/>
        </w:rPr>
      </w:pPr>
    </w:p>
    <w:p w:rsidR="00ED7124" w:rsidRPr="00D1165F" w:rsidRDefault="00ED7124" w:rsidP="00ED7124">
      <w:pPr>
        <w:widowControl w:val="0"/>
        <w:jc w:val="both"/>
        <w:rPr>
          <w:lang w:val="en-US"/>
        </w:rPr>
      </w:pPr>
    </w:p>
    <w:sectPr w:rsidR="00ED7124" w:rsidRPr="00D1165F" w:rsidSect="00ED7124">
      <w:pgSz w:w="16838" w:h="11906" w:orient="landscape"/>
      <w:pgMar w:top="1077" w:right="1418" w:bottom="56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37A4" w:rsidRDefault="00B937A4" w:rsidP="00ED7124">
      <w:r>
        <w:separator/>
      </w:r>
    </w:p>
  </w:endnote>
  <w:endnote w:type="continuationSeparator" w:id="0">
    <w:p w:rsidR="00B937A4" w:rsidRDefault="00B937A4" w:rsidP="00ED71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438214"/>
      <w:docPartObj>
        <w:docPartGallery w:val="Page Numbers (Bottom of Page)"/>
        <w:docPartUnique/>
      </w:docPartObj>
    </w:sdtPr>
    <w:sdtEndPr/>
    <w:sdtContent>
      <w:p w:rsidR="00ED7124" w:rsidRDefault="00ED7124">
        <w:pPr>
          <w:pStyle w:val="Fuzeile"/>
          <w:jc w:val="right"/>
        </w:pPr>
        <w:r>
          <w:fldChar w:fldCharType="begin"/>
        </w:r>
        <w:r>
          <w:instrText>PAGE   \* MERGEFORMAT</w:instrText>
        </w:r>
        <w:r>
          <w:fldChar w:fldCharType="separate"/>
        </w:r>
        <w:r w:rsidR="006915D5" w:rsidRPr="006915D5">
          <w:rPr>
            <w:noProof/>
            <w:lang w:val="nl-NL"/>
          </w:rPr>
          <w:t>14</w:t>
        </w:r>
        <w:r>
          <w:fldChar w:fldCharType="end"/>
        </w:r>
      </w:p>
    </w:sdtContent>
  </w:sdt>
  <w:p w:rsidR="00874FD5" w:rsidRDefault="006915D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37A4" w:rsidRDefault="00B937A4" w:rsidP="00ED7124">
      <w:r>
        <w:separator/>
      </w:r>
    </w:p>
  </w:footnote>
  <w:footnote w:type="continuationSeparator" w:id="0">
    <w:p w:rsidR="00B937A4" w:rsidRDefault="00B937A4" w:rsidP="00ED71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A6F3A"/>
    <w:multiLevelType w:val="hybridMultilevel"/>
    <w:tmpl w:val="D7AC90D8"/>
    <w:lvl w:ilvl="0" w:tplc="A8ECF918">
      <w:numFmt w:val="bullet"/>
      <w:lvlText w:val=""/>
      <w:lvlJc w:val="left"/>
      <w:pPr>
        <w:ind w:left="720" w:hanging="360"/>
      </w:pPr>
      <w:rPr>
        <w:rFonts w:ascii="Wingdings" w:eastAsia="MS Mincho" w:hAnsi="Wingding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140D75"/>
    <w:multiLevelType w:val="hybridMultilevel"/>
    <w:tmpl w:val="852ED490"/>
    <w:lvl w:ilvl="0" w:tplc="9F72836E">
      <w:start w:val="15"/>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C65405A"/>
    <w:multiLevelType w:val="hybridMultilevel"/>
    <w:tmpl w:val="72082358"/>
    <w:lvl w:ilvl="0" w:tplc="6016810E">
      <w:start w:val="19"/>
      <w:numFmt w:val="bullet"/>
      <w:lvlText w:val="-"/>
      <w:lvlJc w:val="left"/>
      <w:pPr>
        <w:ind w:left="720" w:hanging="360"/>
      </w:pPr>
      <w:rPr>
        <w:rFonts w:ascii="Calibri" w:eastAsia="MS Mincho"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92D141E"/>
    <w:multiLevelType w:val="hybridMultilevel"/>
    <w:tmpl w:val="8CDC69D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C39CCC20">
      <w:start w:val="1"/>
      <w:numFmt w:val="bullet"/>
      <w:lvlText w:val="-"/>
      <w:lvlJc w:val="left"/>
      <w:pPr>
        <w:ind w:left="2880" w:hanging="360"/>
      </w:pPr>
      <w:rPr>
        <w:rFonts w:ascii="Calibri" w:eastAsiaTheme="minorHAnsi" w:hAnsi="Calibri" w:cstheme="minorBidi" w:hint="default"/>
      </w:rPr>
    </w:lvl>
    <w:lvl w:ilvl="4" w:tplc="894223CA">
      <w:start w:val="1"/>
      <w:numFmt w:val="bullet"/>
      <w:lvlText w:val=""/>
      <w:lvlJc w:val="left"/>
      <w:pPr>
        <w:ind w:left="3600" w:hanging="360"/>
      </w:pPr>
      <w:rPr>
        <w:rFonts w:ascii="Wingdings" w:eastAsiaTheme="minorHAnsi" w:hAnsi="Wingdings" w:cstheme="minorBidi" w:hint="default"/>
      </w:r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A271035"/>
    <w:multiLevelType w:val="hybridMultilevel"/>
    <w:tmpl w:val="992ED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DB3586"/>
    <w:multiLevelType w:val="hybridMultilevel"/>
    <w:tmpl w:val="769A76A6"/>
    <w:lvl w:ilvl="0" w:tplc="A2368CF8">
      <w:start w:val="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DA4327D"/>
    <w:multiLevelType w:val="hybridMultilevel"/>
    <w:tmpl w:val="B3763B7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1DF6DD9"/>
    <w:multiLevelType w:val="hybridMultilevel"/>
    <w:tmpl w:val="5BB21AD0"/>
    <w:lvl w:ilvl="0" w:tplc="4190A55C">
      <w:numFmt w:val="bullet"/>
      <w:lvlText w:val="-"/>
      <w:lvlJc w:val="left"/>
      <w:pPr>
        <w:ind w:left="720" w:hanging="360"/>
      </w:pPr>
      <w:rPr>
        <w:rFonts w:ascii="Calibri" w:eastAsia="MS Mincho"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4D76100"/>
    <w:multiLevelType w:val="hybridMultilevel"/>
    <w:tmpl w:val="256605DE"/>
    <w:lvl w:ilvl="0" w:tplc="9592685C">
      <w:numFmt w:val="bullet"/>
      <w:lvlText w:val="-"/>
      <w:lvlJc w:val="left"/>
      <w:pPr>
        <w:ind w:left="720" w:hanging="360"/>
      </w:pPr>
      <w:rPr>
        <w:rFonts w:ascii="Calibri" w:eastAsia="MS Mincho"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811DC9"/>
    <w:multiLevelType w:val="hybridMultilevel"/>
    <w:tmpl w:val="88C2D9B2"/>
    <w:lvl w:ilvl="0" w:tplc="03CAB19E">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7E5854"/>
    <w:multiLevelType w:val="hybridMultilevel"/>
    <w:tmpl w:val="1B6A2FB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ACD0AB1"/>
    <w:multiLevelType w:val="hybridMultilevel"/>
    <w:tmpl w:val="93D27D46"/>
    <w:lvl w:ilvl="0" w:tplc="9ECA1A56">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C0268D1"/>
    <w:multiLevelType w:val="hybridMultilevel"/>
    <w:tmpl w:val="70920A32"/>
    <w:lvl w:ilvl="0" w:tplc="12DCE7DC">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3FC5F53"/>
    <w:multiLevelType w:val="hybridMultilevel"/>
    <w:tmpl w:val="C1D0D30C"/>
    <w:lvl w:ilvl="0" w:tplc="83446700">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713B44"/>
    <w:multiLevelType w:val="hybridMultilevel"/>
    <w:tmpl w:val="713CA13E"/>
    <w:lvl w:ilvl="0" w:tplc="0764D386">
      <w:start w:val="5"/>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87564BD"/>
    <w:multiLevelType w:val="hybridMultilevel"/>
    <w:tmpl w:val="9C84F93E"/>
    <w:lvl w:ilvl="0" w:tplc="8B9EC002">
      <w:numFmt w:val="bullet"/>
      <w:lvlText w:val=""/>
      <w:lvlJc w:val="left"/>
      <w:pPr>
        <w:ind w:left="720" w:hanging="360"/>
      </w:pPr>
      <w:rPr>
        <w:rFonts w:ascii="Wingdings" w:eastAsia="MS Mincho" w:hAnsi="Wingding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9980C1E"/>
    <w:multiLevelType w:val="hybridMultilevel"/>
    <w:tmpl w:val="77BCFABA"/>
    <w:lvl w:ilvl="0" w:tplc="5858AAF8">
      <w:numFmt w:val="bullet"/>
      <w:lvlText w:val=""/>
      <w:lvlJc w:val="left"/>
      <w:pPr>
        <w:ind w:left="720" w:hanging="360"/>
      </w:pPr>
      <w:rPr>
        <w:rFonts w:ascii="Wingdings" w:eastAsia="MS Mincho"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6B7A7C"/>
    <w:multiLevelType w:val="hybridMultilevel"/>
    <w:tmpl w:val="B7B4F416"/>
    <w:lvl w:ilvl="0" w:tplc="53BE0428">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05223C5"/>
    <w:multiLevelType w:val="hybridMultilevel"/>
    <w:tmpl w:val="A0FC6B22"/>
    <w:lvl w:ilvl="0" w:tplc="2CA07DEE">
      <w:numFmt w:val="bullet"/>
      <w:lvlText w:val=""/>
      <w:lvlJc w:val="left"/>
      <w:pPr>
        <w:ind w:left="720" w:hanging="360"/>
      </w:pPr>
      <w:rPr>
        <w:rFonts w:ascii="Wingdings" w:eastAsia="MS Mincho" w:hAnsi="Wingding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3D00E8D"/>
    <w:multiLevelType w:val="hybridMultilevel"/>
    <w:tmpl w:val="E88E2F50"/>
    <w:lvl w:ilvl="0" w:tplc="DEB2E2B6">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CB425A"/>
    <w:multiLevelType w:val="hybridMultilevel"/>
    <w:tmpl w:val="00702252"/>
    <w:lvl w:ilvl="0" w:tplc="FC2237AA">
      <w:start w:val="4"/>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5F6D59"/>
    <w:multiLevelType w:val="hybridMultilevel"/>
    <w:tmpl w:val="DE865762"/>
    <w:lvl w:ilvl="0" w:tplc="A4E6B8BE">
      <w:start w:val="1"/>
      <w:numFmt w:val="upperLetter"/>
      <w:lvlText w:val="(%1)"/>
      <w:lvlJc w:val="left"/>
      <w:pPr>
        <w:tabs>
          <w:tab w:val="num" w:pos="735"/>
        </w:tabs>
        <w:ind w:left="735" w:hanging="375"/>
      </w:pPr>
      <w:rPr>
        <w:rFonts w:hint="default"/>
        <w:b/>
        <w:bCs/>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2" w15:restartNumberingAfterBreak="0">
    <w:nsid w:val="5A0F2B9B"/>
    <w:multiLevelType w:val="hybridMultilevel"/>
    <w:tmpl w:val="8FE6EA3C"/>
    <w:lvl w:ilvl="0" w:tplc="A7B8C120">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FBA1525"/>
    <w:multiLevelType w:val="hybridMultilevel"/>
    <w:tmpl w:val="D2743AC6"/>
    <w:lvl w:ilvl="0" w:tplc="406E50EC">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76543E4B"/>
    <w:multiLevelType w:val="hybridMultilevel"/>
    <w:tmpl w:val="47587428"/>
    <w:lvl w:ilvl="0" w:tplc="94089674">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771242EE"/>
    <w:multiLevelType w:val="hybridMultilevel"/>
    <w:tmpl w:val="AA34FF22"/>
    <w:lvl w:ilvl="0" w:tplc="D62E595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BA5FEE"/>
    <w:multiLevelType w:val="hybridMultilevel"/>
    <w:tmpl w:val="3B3A7E6E"/>
    <w:lvl w:ilvl="0" w:tplc="38428EC2">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82E42F9"/>
    <w:multiLevelType w:val="hybridMultilevel"/>
    <w:tmpl w:val="43824C12"/>
    <w:lvl w:ilvl="0" w:tplc="E0DE4A06">
      <w:numFmt w:val="bullet"/>
      <w:lvlText w:val="-"/>
      <w:lvlJc w:val="left"/>
      <w:pPr>
        <w:ind w:left="1068" w:hanging="360"/>
      </w:pPr>
      <w:rPr>
        <w:rFonts w:ascii="Calibri" w:eastAsia="MS Mincho" w:hAnsi="Calibri" w:cs="Calibri"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15:restartNumberingAfterBreak="0">
    <w:nsid w:val="7C533F39"/>
    <w:multiLevelType w:val="hybridMultilevel"/>
    <w:tmpl w:val="4126ADDE"/>
    <w:lvl w:ilvl="0" w:tplc="ED36CF0A">
      <w:numFmt w:val="bullet"/>
      <w:lvlText w:val=""/>
      <w:lvlJc w:val="left"/>
      <w:pPr>
        <w:ind w:left="720" w:hanging="360"/>
      </w:pPr>
      <w:rPr>
        <w:rFonts w:ascii="Wingdings" w:eastAsia="MS Mincho" w:hAnsi="Wingdings"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1"/>
  </w:num>
  <w:num w:numId="2">
    <w:abstractNumId w:val="3"/>
  </w:num>
  <w:num w:numId="3">
    <w:abstractNumId w:val="14"/>
  </w:num>
  <w:num w:numId="4">
    <w:abstractNumId w:val="7"/>
  </w:num>
  <w:num w:numId="5">
    <w:abstractNumId w:val="2"/>
  </w:num>
  <w:num w:numId="6">
    <w:abstractNumId w:val="8"/>
  </w:num>
  <w:num w:numId="7">
    <w:abstractNumId w:val="16"/>
  </w:num>
  <w:num w:numId="8">
    <w:abstractNumId w:val="17"/>
  </w:num>
  <w:num w:numId="9">
    <w:abstractNumId w:val="18"/>
  </w:num>
  <w:num w:numId="10">
    <w:abstractNumId w:val="28"/>
  </w:num>
  <w:num w:numId="11">
    <w:abstractNumId w:val="0"/>
  </w:num>
  <w:num w:numId="12">
    <w:abstractNumId w:val="15"/>
  </w:num>
  <w:num w:numId="13">
    <w:abstractNumId w:val="23"/>
  </w:num>
  <w:num w:numId="14">
    <w:abstractNumId w:val="12"/>
  </w:num>
  <w:num w:numId="15">
    <w:abstractNumId w:val="22"/>
  </w:num>
  <w:num w:numId="16">
    <w:abstractNumId w:val="26"/>
  </w:num>
  <w:num w:numId="17">
    <w:abstractNumId w:val="20"/>
  </w:num>
  <w:num w:numId="18">
    <w:abstractNumId w:val="6"/>
  </w:num>
  <w:num w:numId="19">
    <w:abstractNumId w:val="9"/>
  </w:num>
  <w:num w:numId="20">
    <w:abstractNumId w:val="13"/>
  </w:num>
  <w:num w:numId="21">
    <w:abstractNumId w:val="27"/>
  </w:num>
  <w:num w:numId="22">
    <w:abstractNumId w:val="1"/>
  </w:num>
  <w:num w:numId="23">
    <w:abstractNumId w:val="11"/>
  </w:num>
  <w:num w:numId="24">
    <w:abstractNumId w:val="4"/>
  </w:num>
  <w:num w:numId="25">
    <w:abstractNumId w:val="10"/>
  </w:num>
  <w:num w:numId="26">
    <w:abstractNumId w:val="19"/>
  </w:num>
  <w:num w:numId="27">
    <w:abstractNumId w:val="5"/>
  </w:num>
  <w:num w:numId="28">
    <w:abstractNumId w:val="24"/>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7353"/>
    <w:rsid w:val="000276F0"/>
    <w:rsid w:val="002832B4"/>
    <w:rsid w:val="002A4022"/>
    <w:rsid w:val="003D438C"/>
    <w:rsid w:val="00466AB7"/>
    <w:rsid w:val="005250A7"/>
    <w:rsid w:val="005729AE"/>
    <w:rsid w:val="006915D5"/>
    <w:rsid w:val="007B30AE"/>
    <w:rsid w:val="00B41079"/>
    <w:rsid w:val="00B937A4"/>
    <w:rsid w:val="00C27353"/>
    <w:rsid w:val="00D1165F"/>
    <w:rsid w:val="00D630A3"/>
    <w:rsid w:val="00ED7124"/>
    <w:rsid w:val="00F211B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B9D4FD"/>
  <w15:docId w15:val="{CFE88BBB-7F4A-48D3-A4C4-99A610877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276F0"/>
    <w:pPr>
      <w:spacing w:after="0" w:line="240" w:lineRule="auto"/>
    </w:pPr>
    <w:rPr>
      <w:rFonts w:ascii="Times New Roman" w:eastAsia="MS Mincho" w:hAnsi="Times New Roman" w:cs="Times New Roman"/>
      <w:sz w:val="24"/>
      <w:szCs w:val="24"/>
      <w:lang w:val="de-DE" w:eastAsia="de-DE"/>
    </w:rPr>
  </w:style>
  <w:style w:type="paragraph" w:styleId="berschrift1">
    <w:name w:val="heading 1"/>
    <w:basedOn w:val="Standard"/>
    <w:next w:val="Standard"/>
    <w:link w:val="berschrift1Zchn"/>
    <w:qFormat/>
    <w:rsid w:val="005729AE"/>
    <w:pPr>
      <w:keepNext/>
      <w:outlineLvl w:val="0"/>
    </w:pPr>
  </w:style>
  <w:style w:type="paragraph" w:styleId="berschrift3">
    <w:name w:val="heading 3"/>
    <w:basedOn w:val="Standard"/>
    <w:next w:val="Standard"/>
    <w:link w:val="berschrift3Zchn"/>
    <w:qFormat/>
    <w:rsid w:val="005729AE"/>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rsid w:val="000276F0"/>
    <w:pPr>
      <w:tabs>
        <w:tab w:val="center" w:pos="4536"/>
        <w:tab w:val="right" w:pos="9072"/>
      </w:tabs>
    </w:pPr>
  </w:style>
  <w:style w:type="character" w:customStyle="1" w:styleId="FuzeileZchn">
    <w:name w:val="Fußzeile Zchn"/>
    <w:basedOn w:val="Absatz-Standardschriftart"/>
    <w:link w:val="Fuzeile"/>
    <w:uiPriority w:val="99"/>
    <w:rsid w:val="000276F0"/>
    <w:rPr>
      <w:rFonts w:ascii="Times New Roman" w:eastAsia="MS Mincho" w:hAnsi="Times New Roman" w:cs="Times New Roman"/>
      <w:sz w:val="24"/>
      <w:szCs w:val="24"/>
      <w:lang w:val="de-DE" w:eastAsia="de-DE"/>
    </w:rPr>
  </w:style>
  <w:style w:type="character" w:styleId="Seitenzahl">
    <w:name w:val="page number"/>
    <w:basedOn w:val="Absatz-Standardschriftart"/>
    <w:rsid w:val="000276F0"/>
  </w:style>
  <w:style w:type="paragraph" w:styleId="StandardWeb">
    <w:name w:val="Normal (Web)"/>
    <w:basedOn w:val="Standard"/>
    <w:unhideWhenUsed/>
    <w:rsid w:val="00ED7124"/>
    <w:pPr>
      <w:spacing w:before="100" w:beforeAutospacing="1" w:after="100" w:afterAutospacing="1"/>
    </w:pPr>
    <w:rPr>
      <w:rFonts w:eastAsiaTheme="minorEastAsia"/>
      <w:lang w:val="nl-NL" w:eastAsia="nl-NL"/>
    </w:rPr>
  </w:style>
  <w:style w:type="paragraph" w:styleId="Sprechblasentext">
    <w:name w:val="Balloon Text"/>
    <w:basedOn w:val="Standard"/>
    <w:link w:val="SprechblasentextZchn"/>
    <w:semiHidden/>
    <w:unhideWhenUsed/>
    <w:rsid w:val="00ED712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D7124"/>
    <w:rPr>
      <w:rFonts w:ascii="Tahoma" w:eastAsia="MS Mincho" w:hAnsi="Tahoma" w:cs="Tahoma"/>
      <w:sz w:val="16"/>
      <w:szCs w:val="16"/>
      <w:lang w:val="de-DE" w:eastAsia="de-DE"/>
    </w:rPr>
  </w:style>
  <w:style w:type="paragraph" w:styleId="Kopfzeile">
    <w:name w:val="header"/>
    <w:basedOn w:val="Standard"/>
    <w:link w:val="KopfzeileZchn"/>
    <w:unhideWhenUsed/>
    <w:rsid w:val="00ED7124"/>
    <w:pPr>
      <w:tabs>
        <w:tab w:val="center" w:pos="4536"/>
        <w:tab w:val="right" w:pos="9072"/>
      </w:tabs>
    </w:pPr>
  </w:style>
  <w:style w:type="character" w:customStyle="1" w:styleId="KopfzeileZchn">
    <w:name w:val="Kopfzeile Zchn"/>
    <w:basedOn w:val="Absatz-Standardschriftart"/>
    <w:link w:val="Kopfzeile"/>
    <w:rsid w:val="00ED7124"/>
    <w:rPr>
      <w:rFonts w:ascii="Times New Roman" w:eastAsia="MS Mincho" w:hAnsi="Times New Roman" w:cs="Times New Roman"/>
      <w:sz w:val="24"/>
      <w:szCs w:val="24"/>
      <w:lang w:val="de-DE" w:eastAsia="de-DE"/>
    </w:rPr>
  </w:style>
  <w:style w:type="character" w:customStyle="1" w:styleId="berschrift1Zchn">
    <w:name w:val="Überschrift 1 Zchn"/>
    <w:basedOn w:val="Absatz-Standardschriftart"/>
    <w:link w:val="berschrift1"/>
    <w:rsid w:val="005729AE"/>
    <w:rPr>
      <w:rFonts w:ascii="Times New Roman" w:eastAsia="MS Mincho" w:hAnsi="Times New Roman" w:cs="Times New Roman"/>
      <w:sz w:val="24"/>
      <w:szCs w:val="24"/>
      <w:lang w:val="de-DE" w:eastAsia="de-DE"/>
    </w:rPr>
  </w:style>
  <w:style w:type="character" w:customStyle="1" w:styleId="berschrift3Zchn">
    <w:name w:val="Überschrift 3 Zchn"/>
    <w:basedOn w:val="Absatz-Standardschriftart"/>
    <w:link w:val="berschrift3"/>
    <w:rsid w:val="005729AE"/>
    <w:rPr>
      <w:rFonts w:ascii="Arial" w:eastAsia="MS Mincho" w:hAnsi="Arial" w:cs="Arial"/>
      <w:b/>
      <w:bCs/>
      <w:sz w:val="26"/>
      <w:szCs w:val="26"/>
      <w:lang w:val="de-DE" w:eastAsia="de-DE"/>
    </w:rPr>
  </w:style>
  <w:style w:type="character" w:styleId="Hyperlink">
    <w:name w:val="Hyperlink"/>
    <w:basedOn w:val="Absatz-Standardschriftart"/>
    <w:rsid w:val="005729AE"/>
    <w:rPr>
      <w:color w:val="0000FF"/>
      <w:u w:val="single"/>
    </w:rPr>
  </w:style>
  <w:style w:type="paragraph" w:styleId="Textkrper2">
    <w:name w:val="Body Text 2"/>
    <w:basedOn w:val="Standard"/>
    <w:link w:val="Textkrper2Zchn"/>
    <w:rsid w:val="005729AE"/>
    <w:pPr>
      <w:autoSpaceDE w:val="0"/>
      <w:autoSpaceDN w:val="0"/>
      <w:adjustRightInd w:val="0"/>
      <w:ind w:firstLine="360"/>
      <w:jc w:val="both"/>
    </w:pPr>
    <w:rPr>
      <w:sz w:val="22"/>
      <w:szCs w:val="22"/>
      <w:lang w:val="en-US"/>
    </w:rPr>
  </w:style>
  <w:style w:type="character" w:customStyle="1" w:styleId="Textkrper2Zchn">
    <w:name w:val="Textkörper 2 Zchn"/>
    <w:basedOn w:val="Absatz-Standardschriftart"/>
    <w:link w:val="Textkrper2"/>
    <w:rsid w:val="005729AE"/>
    <w:rPr>
      <w:rFonts w:ascii="Times New Roman" w:eastAsia="MS Mincho" w:hAnsi="Times New Roman" w:cs="Times New Roman"/>
      <w:lang w:val="en-US" w:eastAsia="de-DE"/>
    </w:rPr>
  </w:style>
  <w:style w:type="paragraph" w:styleId="Textkrper">
    <w:name w:val="Body Text"/>
    <w:basedOn w:val="Standard"/>
    <w:link w:val="TextkrperZchn"/>
    <w:rsid w:val="005729AE"/>
    <w:pPr>
      <w:spacing w:after="120"/>
    </w:pPr>
  </w:style>
  <w:style w:type="character" w:customStyle="1" w:styleId="TextkrperZchn">
    <w:name w:val="Textkörper Zchn"/>
    <w:basedOn w:val="Absatz-Standardschriftart"/>
    <w:link w:val="Textkrper"/>
    <w:rsid w:val="005729AE"/>
    <w:rPr>
      <w:rFonts w:ascii="Times New Roman" w:eastAsia="MS Mincho" w:hAnsi="Times New Roman" w:cs="Times New Roman"/>
      <w:sz w:val="24"/>
      <w:szCs w:val="24"/>
      <w:lang w:val="de-DE" w:eastAsia="de-DE"/>
    </w:rPr>
  </w:style>
  <w:style w:type="paragraph" w:styleId="HTMLVorformatiert">
    <w:name w:val="HTML Preformatted"/>
    <w:basedOn w:val="Standard"/>
    <w:link w:val="HTMLVorformatiertZchn"/>
    <w:rsid w:val="005729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VorformatiertZchn">
    <w:name w:val="HTML Vorformatiert Zchn"/>
    <w:basedOn w:val="Absatz-Standardschriftart"/>
    <w:link w:val="HTMLVorformatiert"/>
    <w:rsid w:val="005729AE"/>
    <w:rPr>
      <w:rFonts w:ascii="Courier New" w:eastAsia="Times New Roman" w:hAnsi="Courier New" w:cs="Courier New"/>
      <w:sz w:val="20"/>
      <w:szCs w:val="20"/>
      <w:lang w:val="de-DE" w:eastAsia="de-DE"/>
    </w:rPr>
  </w:style>
  <w:style w:type="table" w:styleId="Tabellenraster">
    <w:name w:val="Table Grid"/>
    <w:basedOn w:val="NormaleTabelle"/>
    <w:uiPriority w:val="59"/>
    <w:rsid w:val="005729AE"/>
    <w:pPr>
      <w:spacing w:after="0" w:line="24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Standard"/>
    <w:rsid w:val="005729AE"/>
    <w:pPr>
      <w:spacing w:before="100" w:beforeAutospacing="1" w:after="100" w:afterAutospacing="1"/>
    </w:pPr>
    <w:rPr>
      <w:lang w:eastAsia="ja-JP"/>
    </w:rPr>
  </w:style>
  <w:style w:type="character" w:styleId="Zeilennummer">
    <w:name w:val="line number"/>
    <w:basedOn w:val="Absatz-Standardschriftart"/>
    <w:rsid w:val="005729AE"/>
  </w:style>
  <w:style w:type="paragraph" w:customStyle="1" w:styleId="berschrift">
    <w:name w:val="Überschrift"/>
    <w:basedOn w:val="Standard"/>
    <w:rsid w:val="005729AE"/>
    <w:pPr>
      <w:tabs>
        <w:tab w:val="left" w:pos="0"/>
      </w:tabs>
      <w:spacing w:line="288" w:lineRule="auto"/>
    </w:pPr>
    <w:rPr>
      <w:rFonts w:eastAsia="Times New Roman"/>
      <w:b/>
    </w:rPr>
  </w:style>
  <w:style w:type="table" w:customStyle="1" w:styleId="Lichtearcering1">
    <w:name w:val="Lichte arcering1"/>
    <w:basedOn w:val="NormaleTabelle"/>
    <w:uiPriority w:val="60"/>
    <w:rsid w:val="005729AE"/>
    <w:pPr>
      <w:spacing w:after="0" w:line="240" w:lineRule="auto"/>
    </w:pPr>
    <w:rPr>
      <w:color w:val="000000" w:themeColor="text1" w:themeShade="BF"/>
      <w:lang w:val="de-D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KeinLeerraum">
    <w:name w:val="No Spacing"/>
    <w:uiPriority w:val="1"/>
    <w:qFormat/>
    <w:rsid w:val="005729AE"/>
    <w:pPr>
      <w:spacing w:after="0" w:line="240" w:lineRule="auto"/>
    </w:pPr>
    <w:rPr>
      <w:lang w:val="de-DE"/>
    </w:rPr>
  </w:style>
  <w:style w:type="character" w:styleId="Kommentarzeichen">
    <w:name w:val="annotation reference"/>
    <w:basedOn w:val="Absatz-Standardschriftart"/>
    <w:rsid w:val="005729AE"/>
    <w:rPr>
      <w:sz w:val="16"/>
      <w:szCs w:val="16"/>
    </w:rPr>
  </w:style>
  <w:style w:type="paragraph" w:styleId="Kommentartext">
    <w:name w:val="annotation text"/>
    <w:basedOn w:val="Standard"/>
    <w:link w:val="KommentartextZchn"/>
    <w:rsid w:val="005729AE"/>
    <w:rPr>
      <w:sz w:val="20"/>
      <w:szCs w:val="20"/>
    </w:rPr>
  </w:style>
  <w:style w:type="character" w:customStyle="1" w:styleId="KommentartextZchn">
    <w:name w:val="Kommentartext Zchn"/>
    <w:basedOn w:val="Absatz-Standardschriftart"/>
    <w:link w:val="Kommentartext"/>
    <w:rsid w:val="005729AE"/>
    <w:rPr>
      <w:rFonts w:ascii="Times New Roman" w:eastAsia="MS Mincho" w:hAnsi="Times New Roman" w:cs="Times New Roman"/>
      <w:sz w:val="20"/>
      <w:szCs w:val="20"/>
      <w:lang w:val="de-DE" w:eastAsia="de-DE"/>
    </w:rPr>
  </w:style>
  <w:style w:type="paragraph" w:styleId="Kommentarthema">
    <w:name w:val="annotation subject"/>
    <w:basedOn w:val="Kommentartext"/>
    <w:next w:val="Kommentartext"/>
    <w:link w:val="KommentarthemaZchn"/>
    <w:rsid w:val="005729AE"/>
    <w:rPr>
      <w:b/>
      <w:bCs/>
    </w:rPr>
  </w:style>
  <w:style w:type="character" w:customStyle="1" w:styleId="KommentarthemaZchn">
    <w:name w:val="Kommentarthema Zchn"/>
    <w:basedOn w:val="KommentartextZchn"/>
    <w:link w:val="Kommentarthema"/>
    <w:rsid w:val="005729AE"/>
    <w:rPr>
      <w:rFonts w:ascii="Times New Roman" w:eastAsia="MS Mincho" w:hAnsi="Times New Roman" w:cs="Times New Roman"/>
      <w:b/>
      <w:bCs/>
      <w:sz w:val="20"/>
      <w:szCs w:val="20"/>
      <w:lang w:val="de-DE" w:eastAsia="de-DE"/>
    </w:rPr>
  </w:style>
  <w:style w:type="paragraph" w:styleId="Listenabsatz">
    <w:name w:val="List Paragraph"/>
    <w:basedOn w:val="Standard"/>
    <w:uiPriority w:val="34"/>
    <w:qFormat/>
    <w:rsid w:val="005729AE"/>
    <w:pPr>
      <w:ind w:left="720"/>
      <w:contextualSpacing/>
    </w:pPr>
  </w:style>
  <w:style w:type="character" w:customStyle="1" w:styleId="Onopgelostemelding1">
    <w:name w:val="Onopgeloste melding1"/>
    <w:basedOn w:val="Absatz-Standardschriftart"/>
    <w:uiPriority w:val="99"/>
    <w:semiHidden/>
    <w:unhideWhenUsed/>
    <w:rsid w:val="005729AE"/>
    <w:rPr>
      <w:color w:val="808080"/>
      <w:shd w:val="clear" w:color="auto" w:fill="E6E6E6"/>
    </w:rPr>
  </w:style>
  <w:style w:type="character" w:customStyle="1" w:styleId="cit">
    <w:name w:val="cit"/>
    <w:basedOn w:val="Absatz-Standardschriftart"/>
    <w:rsid w:val="005729AE"/>
  </w:style>
  <w:style w:type="character" w:customStyle="1" w:styleId="fm-vol-iss-date">
    <w:name w:val="fm-vol-iss-date"/>
    <w:basedOn w:val="Absatz-Standardschriftart"/>
    <w:rsid w:val="005729AE"/>
  </w:style>
  <w:style w:type="character" w:customStyle="1" w:styleId="doi1">
    <w:name w:val="doi1"/>
    <w:basedOn w:val="Absatz-Standardschriftart"/>
    <w:rsid w:val="005729AE"/>
  </w:style>
  <w:style w:type="paragraph" w:styleId="berarbeitung">
    <w:name w:val="Revision"/>
    <w:hidden/>
    <w:uiPriority w:val="99"/>
    <w:semiHidden/>
    <w:rsid w:val="005729AE"/>
    <w:pPr>
      <w:spacing w:after="0" w:line="240" w:lineRule="auto"/>
    </w:pPr>
    <w:rPr>
      <w:rFonts w:ascii="Times New Roman" w:eastAsia="MS Mincho" w:hAnsi="Times New Roman" w:cs="Times New Roman"/>
      <w:sz w:val="24"/>
      <w:szCs w:val="24"/>
      <w:lang w:val="de-DE" w:eastAsia="de-DE"/>
    </w:rPr>
  </w:style>
  <w:style w:type="table" w:customStyle="1" w:styleId="Listentabelle6farbig1">
    <w:name w:val="Listentabelle 6 farbig1"/>
    <w:basedOn w:val="NormaleTabelle"/>
    <w:uiPriority w:val="51"/>
    <w:rsid w:val="005729AE"/>
    <w:pPr>
      <w:spacing w:after="0" w:line="240" w:lineRule="auto"/>
    </w:pPr>
    <w:rPr>
      <w:rFonts w:ascii="Times New Roman" w:eastAsia="MS Mincho" w:hAnsi="Times New Roman" w:cs="Times New Roman"/>
      <w:color w:val="000000" w:themeColor="text1"/>
      <w:sz w:val="20"/>
      <w:szCs w:val="20"/>
      <w:lang w:val="de-DE" w:eastAsia="de-D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entabelle1hell1">
    <w:name w:val="Listentabelle 1 hell1"/>
    <w:basedOn w:val="NormaleTabelle"/>
    <w:uiPriority w:val="46"/>
    <w:rsid w:val="005729AE"/>
    <w:pPr>
      <w:spacing w:after="0" w:line="240" w:lineRule="auto"/>
    </w:pPr>
    <w:rPr>
      <w:rFonts w:ascii="Times New Roman" w:eastAsia="MS Mincho" w:hAnsi="Times New Roman" w:cs="Times New Roman"/>
      <w:sz w:val="20"/>
      <w:szCs w:val="20"/>
      <w:lang w:val="de-DE" w:eastAsia="de-DE"/>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entabelle21">
    <w:name w:val="Listentabelle 21"/>
    <w:basedOn w:val="NormaleTabelle"/>
    <w:uiPriority w:val="47"/>
    <w:rsid w:val="005729AE"/>
    <w:pPr>
      <w:spacing w:after="0" w:line="240" w:lineRule="auto"/>
    </w:pPr>
    <w:rPr>
      <w:rFonts w:ascii="Times New Roman" w:eastAsia="MS Mincho" w:hAnsi="Times New Roman" w:cs="Times New Roman"/>
      <w:sz w:val="20"/>
      <w:szCs w:val="20"/>
      <w:lang w:val="de-DE" w:eastAsia="de-DE"/>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slug-pub-date">
    <w:name w:val="slug-pub-date"/>
    <w:basedOn w:val="Absatz-Standardschriftart"/>
    <w:rsid w:val="005729AE"/>
  </w:style>
  <w:style w:type="character" w:customStyle="1" w:styleId="slug-vol">
    <w:name w:val="slug-vol"/>
    <w:basedOn w:val="Absatz-Standardschriftart"/>
    <w:rsid w:val="005729AE"/>
  </w:style>
  <w:style w:type="character" w:customStyle="1" w:styleId="slug-issue">
    <w:name w:val="slug-issue"/>
    <w:basedOn w:val="Absatz-Standardschriftart"/>
    <w:rsid w:val="005729AE"/>
  </w:style>
  <w:style w:type="character" w:customStyle="1" w:styleId="slug-pages">
    <w:name w:val="slug-pages"/>
    <w:basedOn w:val="Absatz-Standardschriftart"/>
    <w:rsid w:val="005729AE"/>
  </w:style>
  <w:style w:type="character" w:customStyle="1" w:styleId="Onopgelostemelding2">
    <w:name w:val="Onopgeloste melding2"/>
    <w:basedOn w:val="Absatz-Standardschriftart"/>
    <w:uiPriority w:val="99"/>
    <w:semiHidden/>
    <w:unhideWhenUsed/>
    <w:rsid w:val="005729AE"/>
    <w:rPr>
      <w:color w:val="605E5C"/>
      <w:shd w:val="clear" w:color="auto" w:fill="E1DFDD"/>
    </w:rPr>
  </w:style>
  <w:style w:type="table" w:customStyle="1" w:styleId="Listentabelle41">
    <w:name w:val="Listentabelle 41"/>
    <w:basedOn w:val="NormaleTabelle"/>
    <w:uiPriority w:val="49"/>
    <w:rsid w:val="005729AE"/>
    <w:pPr>
      <w:spacing w:after="0" w:line="240" w:lineRule="auto"/>
    </w:pPr>
    <w:rPr>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EndNoteBibliographyTitle">
    <w:name w:val="EndNote Bibliography Title"/>
    <w:basedOn w:val="Standard"/>
    <w:link w:val="EndNoteBibliographyTitleZchn"/>
    <w:rsid w:val="005729AE"/>
    <w:pPr>
      <w:jc w:val="center"/>
    </w:pPr>
    <w:rPr>
      <w:noProof/>
    </w:rPr>
  </w:style>
  <w:style w:type="character" w:customStyle="1" w:styleId="EndNoteBibliographyTitleZchn">
    <w:name w:val="EndNote Bibliography Title Zchn"/>
    <w:basedOn w:val="Absatz-Standardschriftart"/>
    <w:link w:val="EndNoteBibliographyTitle"/>
    <w:rsid w:val="005729AE"/>
    <w:rPr>
      <w:rFonts w:ascii="Times New Roman" w:eastAsia="MS Mincho" w:hAnsi="Times New Roman" w:cs="Times New Roman"/>
      <w:noProof/>
      <w:sz w:val="24"/>
      <w:szCs w:val="24"/>
      <w:lang w:val="de-DE" w:eastAsia="de-DE"/>
    </w:rPr>
  </w:style>
  <w:style w:type="paragraph" w:customStyle="1" w:styleId="EndNoteBibliography">
    <w:name w:val="EndNote Bibliography"/>
    <w:basedOn w:val="Standard"/>
    <w:link w:val="EndNoteBibliographyZchn"/>
    <w:rsid w:val="005729AE"/>
    <w:pPr>
      <w:jc w:val="both"/>
    </w:pPr>
    <w:rPr>
      <w:noProof/>
    </w:rPr>
  </w:style>
  <w:style w:type="character" w:customStyle="1" w:styleId="EndNoteBibliographyZchn">
    <w:name w:val="EndNote Bibliography Zchn"/>
    <w:basedOn w:val="Absatz-Standardschriftart"/>
    <w:link w:val="EndNoteBibliography"/>
    <w:rsid w:val="005729AE"/>
    <w:rPr>
      <w:rFonts w:ascii="Times New Roman" w:eastAsia="MS Mincho" w:hAnsi="Times New Roman" w:cs="Times New Roman"/>
      <w:noProof/>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chart" Target="charts/chart1.xml"/></Relationships>
</file>

<file path=word/charts/_rels/chart1.xml.rels><?xml version="1.0" encoding="UTF-8" standalone="yes"?>
<Relationships xmlns="http://schemas.openxmlformats.org/package/2006/relationships"><Relationship Id="rId1" Type="http://schemas.openxmlformats.org/officeDocument/2006/relationships/oleObject" Target="file:///\\cl3-USR16\USR16\P262689\Jolien\results\2017Okt_16S%20with%20Hermie\PCA%20analysis\Analysis%20SM\2018-12-25%20Heatmap%2016S%20JSeinen\Bar%20example%2016S_Seinen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808590272380074E-2"/>
          <c:y val="2.1492466405905766E-2"/>
          <c:w val="0.90695362280838199"/>
          <c:h val="0.68142749361841437"/>
        </c:manualLayout>
      </c:layout>
      <c:barChart>
        <c:barDir val="col"/>
        <c:grouping val="percentStacked"/>
        <c:varyColors val="0"/>
        <c:ser>
          <c:idx val="0"/>
          <c:order val="0"/>
          <c:tx>
            <c:strRef>
              <c:f>'[1]Bars test'!$B$1</c:f>
              <c:strCache>
                <c:ptCount val="1"/>
                <c:pt idx="0">
                  <c:v>Escherichia coli</c:v>
                </c:pt>
              </c:strCache>
            </c:strRef>
          </c:tx>
          <c:spPr>
            <a:solidFill>
              <a:schemeClr val="accent1"/>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test'!$B$2:$B$28</c:f>
              <c:numCache>
                <c:formatCode>General</c:formatCode>
                <c:ptCount val="27"/>
                <c:pt idx="0">
                  <c:v>2.1688210288886959E-2</c:v>
                </c:pt>
                <c:pt idx="1">
                  <c:v>0</c:v>
                </c:pt>
                <c:pt idx="2">
                  <c:v>2.1902806297056809</c:v>
                </c:pt>
                <c:pt idx="3">
                  <c:v>4.125582738561822E-3</c:v>
                </c:pt>
                <c:pt idx="4">
                  <c:v>2.0744305688088622E-2</c:v>
                </c:pt>
                <c:pt idx="5">
                  <c:v>54.442682282135749</c:v>
                </c:pt>
                <c:pt idx="6">
                  <c:v>84.470776906628657</c:v>
                </c:pt>
                <c:pt idx="7">
                  <c:v>0.30852294639413808</c:v>
                </c:pt>
                <c:pt idx="8">
                  <c:v>2.1025188175434167E-2</c:v>
                </c:pt>
                <c:pt idx="9">
                  <c:v>6.6330591668877684E-2</c:v>
                </c:pt>
                <c:pt idx="10">
                  <c:v>1.3208585580627408</c:v>
                </c:pt>
                <c:pt idx="11">
                  <c:v>34.555288461538467</c:v>
                </c:pt>
                <c:pt idx="12">
                  <c:v>32.514290982850817</c:v>
                </c:pt>
                <c:pt idx="13">
                  <c:v>0</c:v>
                </c:pt>
                <c:pt idx="14">
                  <c:v>1.3253810470510271E-2</c:v>
                </c:pt>
                <c:pt idx="15">
                  <c:v>1.7360357623367042E-2</c:v>
                </c:pt>
                <c:pt idx="16">
                  <c:v>8.0991333927269791E-3</c:v>
                </c:pt>
                <c:pt idx="17">
                  <c:v>2.8099096145740649E-2</c:v>
                </c:pt>
                <c:pt idx="18">
                  <c:v>7.48768472906404</c:v>
                </c:pt>
                <c:pt idx="19">
                  <c:v>5.3382233088834559</c:v>
                </c:pt>
                <c:pt idx="20">
                  <c:v>6.5761660951665177E-2</c:v>
                </c:pt>
                <c:pt idx="21">
                  <c:v>0.31547904807626365</c:v>
                </c:pt>
                <c:pt idx="22">
                  <c:v>0.30952380952380953</c:v>
                </c:pt>
                <c:pt idx="23">
                  <c:v>0</c:v>
                </c:pt>
                <c:pt idx="24">
                  <c:v>2.3337155963302751</c:v>
                </c:pt>
                <c:pt idx="25">
                  <c:v>0.43737574552683894</c:v>
                </c:pt>
                <c:pt idx="26">
                  <c:v>1.6930500296283756E-2</c:v>
                </c:pt>
              </c:numCache>
            </c:numRef>
          </c:val>
          <c:extLst>
            <c:ext xmlns:c16="http://schemas.microsoft.com/office/drawing/2014/chart" uri="{C3380CC4-5D6E-409C-BE32-E72D297353CC}">
              <c16:uniqueId val="{00000000-CDF9-4BE2-B8DE-A7DBD1200925}"/>
            </c:ext>
          </c:extLst>
        </c:ser>
        <c:ser>
          <c:idx val="1"/>
          <c:order val="1"/>
          <c:tx>
            <c:strRef>
              <c:f>'[1]Bars test'!$C$1</c:f>
              <c:strCache>
                <c:ptCount val="1"/>
                <c:pt idx="0">
                  <c:v>Streptococcus mitis</c:v>
                </c:pt>
              </c:strCache>
            </c:strRef>
          </c:tx>
          <c:spPr>
            <a:solidFill>
              <a:schemeClr val="accent2"/>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test'!$C$2:$C$28</c:f>
              <c:numCache>
                <c:formatCode>General</c:formatCode>
                <c:ptCount val="27"/>
                <c:pt idx="0">
                  <c:v>4.3376420577773923E-3</c:v>
                </c:pt>
                <c:pt idx="1">
                  <c:v>0</c:v>
                </c:pt>
                <c:pt idx="2">
                  <c:v>6.8446269678302529E-2</c:v>
                </c:pt>
                <c:pt idx="3">
                  <c:v>17.971038409175296</c:v>
                </c:pt>
                <c:pt idx="4">
                  <c:v>2.0412396797079202</c:v>
                </c:pt>
                <c:pt idx="5">
                  <c:v>5.3149526249440848</c:v>
                </c:pt>
                <c:pt idx="6">
                  <c:v>5.7644333570919457</c:v>
                </c:pt>
                <c:pt idx="7">
                  <c:v>12.765136907057462</c:v>
                </c:pt>
                <c:pt idx="8">
                  <c:v>9.2763130230015562</c:v>
                </c:pt>
                <c:pt idx="9">
                  <c:v>0.3316529583443884</c:v>
                </c:pt>
                <c:pt idx="10">
                  <c:v>0</c:v>
                </c:pt>
                <c:pt idx="11">
                  <c:v>1.0926573426573426E-2</c:v>
                </c:pt>
                <c:pt idx="12">
                  <c:v>9.2199889360132774E-3</c:v>
                </c:pt>
                <c:pt idx="13">
                  <c:v>0.94486498094164384</c:v>
                </c:pt>
                <c:pt idx="14">
                  <c:v>6.1851115529047936E-2</c:v>
                </c:pt>
                <c:pt idx="15">
                  <c:v>3.6283147432837115</c:v>
                </c:pt>
                <c:pt idx="16">
                  <c:v>10.877136146432331</c:v>
                </c:pt>
                <c:pt idx="17">
                  <c:v>17.491687350723552</c:v>
                </c:pt>
                <c:pt idx="18">
                  <c:v>0.19704433497536944</c:v>
                </c:pt>
                <c:pt idx="19">
                  <c:v>0.28524857375713125</c:v>
                </c:pt>
                <c:pt idx="20">
                  <c:v>64.817511390859124</c:v>
                </c:pt>
                <c:pt idx="21">
                  <c:v>42.212468280639186</c:v>
                </c:pt>
                <c:pt idx="22">
                  <c:v>8.3333333333333343E-2</c:v>
                </c:pt>
                <c:pt idx="23">
                  <c:v>0.60724619961690518</c:v>
                </c:pt>
                <c:pt idx="24">
                  <c:v>4.0137614678899085E-2</c:v>
                </c:pt>
                <c:pt idx="25">
                  <c:v>28.880053015241881</c:v>
                </c:pt>
                <c:pt idx="26">
                  <c:v>4.2326250740709385E-2</c:v>
                </c:pt>
              </c:numCache>
            </c:numRef>
          </c:val>
          <c:extLst>
            <c:ext xmlns:c16="http://schemas.microsoft.com/office/drawing/2014/chart" uri="{C3380CC4-5D6E-409C-BE32-E72D297353CC}">
              <c16:uniqueId val="{00000001-CDF9-4BE2-B8DE-A7DBD1200925}"/>
            </c:ext>
          </c:extLst>
        </c:ser>
        <c:ser>
          <c:idx val="2"/>
          <c:order val="2"/>
          <c:tx>
            <c:strRef>
              <c:f>'[1]Bars test'!$D$1</c:f>
              <c:strCache>
                <c:ptCount val="1"/>
                <c:pt idx="0">
                  <c:v>Haemophilus influenzae</c:v>
                </c:pt>
              </c:strCache>
            </c:strRef>
          </c:tx>
          <c:spPr>
            <a:solidFill>
              <a:schemeClr val="accent3"/>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test'!$D$2:$D$28</c:f>
              <c:numCache>
                <c:formatCode>General</c:formatCode>
                <c:ptCount val="27"/>
                <c:pt idx="0">
                  <c:v>6.9402272924438277E-2</c:v>
                </c:pt>
                <c:pt idx="1">
                  <c:v>0</c:v>
                </c:pt>
                <c:pt idx="2">
                  <c:v>0</c:v>
                </c:pt>
                <c:pt idx="3">
                  <c:v>0</c:v>
                </c:pt>
                <c:pt idx="4">
                  <c:v>0</c:v>
                </c:pt>
                <c:pt idx="5">
                  <c:v>0</c:v>
                </c:pt>
                <c:pt idx="6">
                  <c:v>0</c:v>
                </c:pt>
                <c:pt idx="7">
                  <c:v>0</c:v>
                </c:pt>
                <c:pt idx="8">
                  <c:v>0</c:v>
                </c:pt>
                <c:pt idx="9">
                  <c:v>0.67657203502255236</c:v>
                </c:pt>
                <c:pt idx="10">
                  <c:v>0.19262520638414971</c:v>
                </c:pt>
                <c:pt idx="11">
                  <c:v>0</c:v>
                </c:pt>
                <c:pt idx="12">
                  <c:v>4.6099944680066387E-3</c:v>
                </c:pt>
                <c:pt idx="13">
                  <c:v>80.469211359853972</c:v>
                </c:pt>
                <c:pt idx="14">
                  <c:v>89.502982107355862</c:v>
                </c:pt>
                <c:pt idx="15">
                  <c:v>18.080812464736773</c:v>
                </c:pt>
                <c:pt idx="16">
                  <c:v>1.5145379444399449</c:v>
                </c:pt>
                <c:pt idx="17">
                  <c:v>9.8346836510092253E-2</c:v>
                </c:pt>
                <c:pt idx="18">
                  <c:v>1.083743842364532</c:v>
                </c:pt>
                <c:pt idx="19">
                  <c:v>4.0749796251018745E-2</c:v>
                </c:pt>
                <c:pt idx="20">
                  <c:v>1.4091784489642538E-2</c:v>
                </c:pt>
                <c:pt idx="21">
                  <c:v>1.3716480351141896E-2</c:v>
                </c:pt>
                <c:pt idx="22">
                  <c:v>6.3452380952380958</c:v>
                </c:pt>
                <c:pt idx="23">
                  <c:v>4.0754778497778862E-3</c:v>
                </c:pt>
                <c:pt idx="24">
                  <c:v>0</c:v>
                </c:pt>
                <c:pt idx="25">
                  <c:v>0</c:v>
                </c:pt>
                <c:pt idx="26">
                  <c:v>0</c:v>
                </c:pt>
              </c:numCache>
            </c:numRef>
          </c:val>
          <c:extLst>
            <c:ext xmlns:c16="http://schemas.microsoft.com/office/drawing/2014/chart" uri="{C3380CC4-5D6E-409C-BE32-E72D297353CC}">
              <c16:uniqueId val="{00000002-CDF9-4BE2-B8DE-A7DBD1200925}"/>
            </c:ext>
          </c:extLst>
        </c:ser>
        <c:ser>
          <c:idx val="3"/>
          <c:order val="3"/>
          <c:tx>
            <c:strRef>
              <c:f>'[1]Bars test'!$E$1</c:f>
              <c:strCache>
                <c:ptCount val="1"/>
                <c:pt idx="0">
                  <c:v>Streptococcus pneumoniae</c:v>
                </c:pt>
              </c:strCache>
            </c:strRef>
          </c:tx>
          <c:spPr>
            <a:solidFill>
              <a:schemeClr val="accent4"/>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test'!$E$2:$E$28</c:f>
              <c:numCache>
                <c:formatCode>General</c:formatCode>
                <c:ptCount val="27"/>
                <c:pt idx="0">
                  <c:v>0</c:v>
                </c:pt>
                <c:pt idx="1">
                  <c:v>0.13210039630118892</c:v>
                </c:pt>
                <c:pt idx="2">
                  <c:v>0.13689253935660506</c:v>
                </c:pt>
                <c:pt idx="3">
                  <c:v>56.912413878460335</c:v>
                </c:pt>
                <c:pt idx="4">
                  <c:v>6.6381778201883582E-2</c:v>
                </c:pt>
                <c:pt idx="5">
                  <c:v>4.0665284047009071E-3</c:v>
                </c:pt>
                <c:pt idx="6">
                  <c:v>4.4547398431931578E-3</c:v>
                </c:pt>
                <c:pt idx="7">
                  <c:v>5.3605861935981487</c:v>
                </c:pt>
                <c:pt idx="8">
                  <c:v>5.4160884739918425</c:v>
                </c:pt>
                <c:pt idx="9">
                  <c:v>3.9798355001326613E-2</c:v>
                </c:pt>
                <c:pt idx="10">
                  <c:v>2.7517886626307098E-2</c:v>
                </c:pt>
                <c:pt idx="11">
                  <c:v>0</c:v>
                </c:pt>
                <c:pt idx="12">
                  <c:v>0</c:v>
                </c:pt>
                <c:pt idx="13">
                  <c:v>3.1083910452568855</c:v>
                </c:pt>
                <c:pt idx="14">
                  <c:v>2.6905235255135853</c:v>
                </c:pt>
                <c:pt idx="15">
                  <c:v>4.3400894058417605E-3</c:v>
                </c:pt>
                <c:pt idx="16">
                  <c:v>0.14173483437272211</c:v>
                </c:pt>
                <c:pt idx="17">
                  <c:v>0.41680325949515296</c:v>
                </c:pt>
                <c:pt idx="18">
                  <c:v>0</c:v>
                </c:pt>
                <c:pt idx="19">
                  <c:v>4.0749796251018745E-2</c:v>
                </c:pt>
                <c:pt idx="20">
                  <c:v>4.2275353468927614E-2</c:v>
                </c:pt>
                <c:pt idx="21">
                  <c:v>0</c:v>
                </c:pt>
                <c:pt idx="22">
                  <c:v>0</c:v>
                </c:pt>
                <c:pt idx="23">
                  <c:v>92.11395036067978</c:v>
                </c:pt>
                <c:pt idx="24">
                  <c:v>0.10894495412844038</c:v>
                </c:pt>
                <c:pt idx="25">
                  <c:v>1.3253810470510271E-2</c:v>
                </c:pt>
                <c:pt idx="26">
                  <c:v>8.4652501481418778E-3</c:v>
                </c:pt>
              </c:numCache>
            </c:numRef>
          </c:val>
          <c:extLst>
            <c:ext xmlns:c16="http://schemas.microsoft.com/office/drawing/2014/chart" uri="{C3380CC4-5D6E-409C-BE32-E72D297353CC}">
              <c16:uniqueId val="{00000003-CDF9-4BE2-B8DE-A7DBD1200925}"/>
            </c:ext>
          </c:extLst>
        </c:ser>
        <c:ser>
          <c:idx val="4"/>
          <c:order val="4"/>
          <c:tx>
            <c:strRef>
              <c:f>'[1]Bars test'!$F$1</c:f>
              <c:strCache>
                <c:ptCount val="1"/>
                <c:pt idx="0">
                  <c:v>Klebsiella pneumoniae</c:v>
                </c:pt>
              </c:strCache>
            </c:strRef>
          </c:tx>
          <c:spPr>
            <a:solidFill>
              <a:schemeClr val="accent5"/>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test'!$F$2:$F$28</c:f>
              <c:numCache>
                <c:formatCode>General</c:formatCode>
                <c:ptCount val="27"/>
                <c:pt idx="0">
                  <c:v>4.3376420577773923E-3</c:v>
                </c:pt>
                <c:pt idx="1">
                  <c:v>6.6050198150594458E-2</c:v>
                </c:pt>
                <c:pt idx="2">
                  <c:v>0</c:v>
                </c:pt>
                <c:pt idx="3">
                  <c:v>0</c:v>
                </c:pt>
                <c:pt idx="4">
                  <c:v>0</c:v>
                </c:pt>
                <c:pt idx="5">
                  <c:v>0</c:v>
                </c:pt>
                <c:pt idx="6">
                  <c:v>0</c:v>
                </c:pt>
                <c:pt idx="7">
                  <c:v>3.8565368299267259E-2</c:v>
                </c:pt>
                <c:pt idx="8">
                  <c:v>1.6820150540347335E-2</c:v>
                </c:pt>
                <c:pt idx="9">
                  <c:v>0</c:v>
                </c:pt>
                <c:pt idx="10">
                  <c:v>0</c:v>
                </c:pt>
                <c:pt idx="11">
                  <c:v>60.12347027972028</c:v>
                </c:pt>
                <c:pt idx="12">
                  <c:v>62.110455467453441</c:v>
                </c:pt>
                <c:pt idx="13">
                  <c:v>0</c:v>
                </c:pt>
                <c:pt idx="14">
                  <c:v>0</c:v>
                </c:pt>
                <c:pt idx="15">
                  <c:v>0</c:v>
                </c:pt>
                <c:pt idx="16">
                  <c:v>0</c:v>
                </c:pt>
                <c:pt idx="17">
                  <c:v>0</c:v>
                </c:pt>
                <c:pt idx="18">
                  <c:v>0</c:v>
                </c:pt>
                <c:pt idx="19">
                  <c:v>3.7082314588427057</c:v>
                </c:pt>
                <c:pt idx="20">
                  <c:v>9.3945229930950253E-3</c:v>
                </c:pt>
                <c:pt idx="21">
                  <c:v>0</c:v>
                </c:pt>
                <c:pt idx="22">
                  <c:v>0</c:v>
                </c:pt>
                <c:pt idx="23">
                  <c:v>0</c:v>
                </c:pt>
                <c:pt idx="24">
                  <c:v>3.4403669724770644E-2</c:v>
                </c:pt>
                <c:pt idx="25">
                  <c:v>0</c:v>
                </c:pt>
                <c:pt idx="26">
                  <c:v>0</c:v>
                </c:pt>
              </c:numCache>
            </c:numRef>
          </c:val>
          <c:extLst>
            <c:ext xmlns:c16="http://schemas.microsoft.com/office/drawing/2014/chart" uri="{C3380CC4-5D6E-409C-BE32-E72D297353CC}">
              <c16:uniqueId val="{00000004-CDF9-4BE2-B8DE-A7DBD1200925}"/>
            </c:ext>
          </c:extLst>
        </c:ser>
        <c:ser>
          <c:idx val="5"/>
          <c:order val="5"/>
          <c:tx>
            <c:strRef>
              <c:f>'[1]Bars test'!$G$1</c:f>
              <c:strCache>
                <c:ptCount val="1"/>
                <c:pt idx="0">
                  <c:v>Streptococcus thermophilus</c:v>
                </c:pt>
              </c:strCache>
            </c:strRef>
          </c:tx>
          <c:spPr>
            <a:solidFill>
              <a:schemeClr val="accent6"/>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test'!$G$2:$G$28</c:f>
              <c:numCache>
                <c:formatCode>General</c:formatCode>
                <c:ptCount val="27"/>
                <c:pt idx="0">
                  <c:v>8.0116248807148427</c:v>
                </c:pt>
                <c:pt idx="1">
                  <c:v>4.0951122853368567</c:v>
                </c:pt>
                <c:pt idx="2">
                  <c:v>7.0499657768651609</c:v>
                </c:pt>
                <c:pt idx="3">
                  <c:v>7.1001278930648946</c:v>
                </c:pt>
                <c:pt idx="4">
                  <c:v>4.4517280006638176</c:v>
                </c:pt>
                <c:pt idx="5">
                  <c:v>1.1508275385303568</c:v>
                </c:pt>
                <c:pt idx="6">
                  <c:v>7.5730577334283677E-2</c:v>
                </c:pt>
                <c:pt idx="7">
                  <c:v>0.11569610489780179</c:v>
                </c:pt>
                <c:pt idx="8">
                  <c:v>0.15979143013329969</c:v>
                </c:pt>
                <c:pt idx="9">
                  <c:v>3.2104006367736795</c:v>
                </c:pt>
                <c:pt idx="10">
                  <c:v>1.1282333516785912</c:v>
                </c:pt>
                <c:pt idx="11">
                  <c:v>6.0096153846153848E-2</c:v>
                </c:pt>
                <c:pt idx="12">
                  <c:v>0.27659966808039832</c:v>
                </c:pt>
                <c:pt idx="13">
                  <c:v>0.16105653084232566</c:v>
                </c:pt>
                <c:pt idx="14">
                  <c:v>3.0925557764523968E-2</c:v>
                </c:pt>
                <c:pt idx="15">
                  <c:v>1.3150470899700535</c:v>
                </c:pt>
                <c:pt idx="16">
                  <c:v>8.0626872924597066</c:v>
                </c:pt>
                <c:pt idx="17">
                  <c:v>21.097738022760268</c:v>
                </c:pt>
                <c:pt idx="18">
                  <c:v>0.39408866995073888</c:v>
                </c:pt>
                <c:pt idx="19">
                  <c:v>0.65199674001629992</c:v>
                </c:pt>
                <c:pt idx="20">
                  <c:v>5.2797219221194043</c:v>
                </c:pt>
                <c:pt idx="21">
                  <c:v>5.2259790137850626</c:v>
                </c:pt>
                <c:pt idx="22">
                  <c:v>0.61904761904761907</c:v>
                </c:pt>
                <c:pt idx="23">
                  <c:v>0.23230223743733952</c:v>
                </c:pt>
                <c:pt idx="24">
                  <c:v>0.88302752293577991</c:v>
                </c:pt>
                <c:pt idx="25">
                  <c:v>16.978131212723657</c:v>
                </c:pt>
                <c:pt idx="26">
                  <c:v>5.0791500888851274E-2</c:v>
                </c:pt>
              </c:numCache>
            </c:numRef>
          </c:val>
          <c:extLst>
            <c:ext xmlns:c16="http://schemas.microsoft.com/office/drawing/2014/chart" uri="{C3380CC4-5D6E-409C-BE32-E72D297353CC}">
              <c16:uniqueId val="{00000005-CDF9-4BE2-B8DE-A7DBD1200925}"/>
            </c:ext>
          </c:extLst>
        </c:ser>
        <c:ser>
          <c:idx val="6"/>
          <c:order val="6"/>
          <c:tx>
            <c:strRef>
              <c:f>'[1]Bars test'!$H$1</c:f>
              <c:strCache>
                <c:ptCount val="1"/>
                <c:pt idx="0">
                  <c:v>Gemella sanguinis</c:v>
                </c:pt>
              </c:strCache>
            </c:strRef>
          </c:tx>
          <c:spPr>
            <a:solidFill>
              <a:schemeClr val="accent1">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test'!$H$2:$H$28</c:f>
              <c:numCache>
                <c:formatCode>General</c:formatCode>
                <c:ptCount val="27"/>
                <c:pt idx="0">
                  <c:v>0</c:v>
                </c:pt>
                <c:pt idx="1">
                  <c:v>0</c:v>
                </c:pt>
                <c:pt idx="2">
                  <c:v>0.13689253935660506</c:v>
                </c:pt>
                <c:pt idx="3">
                  <c:v>8.3378027146334421</c:v>
                </c:pt>
                <c:pt idx="4">
                  <c:v>0.24063394598182797</c:v>
                </c:pt>
                <c:pt idx="5">
                  <c:v>2.8465698832906349E-2</c:v>
                </c:pt>
                <c:pt idx="6">
                  <c:v>1.3364219529579474E-2</c:v>
                </c:pt>
                <c:pt idx="7">
                  <c:v>3.2780563054377168</c:v>
                </c:pt>
                <c:pt idx="8">
                  <c:v>10.975148227576636</c:v>
                </c:pt>
                <c:pt idx="9">
                  <c:v>9.2862828336428754E-2</c:v>
                </c:pt>
                <c:pt idx="10">
                  <c:v>0</c:v>
                </c:pt>
                <c:pt idx="11">
                  <c:v>0</c:v>
                </c:pt>
                <c:pt idx="12">
                  <c:v>0</c:v>
                </c:pt>
                <c:pt idx="13">
                  <c:v>0</c:v>
                </c:pt>
                <c:pt idx="14">
                  <c:v>0</c:v>
                </c:pt>
                <c:pt idx="15">
                  <c:v>0.33852697365565732</c:v>
                </c:pt>
                <c:pt idx="16">
                  <c:v>29.865554385680731</c:v>
                </c:pt>
                <c:pt idx="17">
                  <c:v>28.038214770758209</c:v>
                </c:pt>
                <c:pt idx="18">
                  <c:v>0</c:v>
                </c:pt>
                <c:pt idx="19">
                  <c:v>0.12224938875305623</c:v>
                </c:pt>
                <c:pt idx="20">
                  <c:v>5.58974118089154</c:v>
                </c:pt>
                <c:pt idx="21">
                  <c:v>3.6828749742815989</c:v>
                </c:pt>
                <c:pt idx="22">
                  <c:v>0</c:v>
                </c:pt>
                <c:pt idx="23">
                  <c:v>0.12633981334311448</c:v>
                </c:pt>
                <c:pt idx="24">
                  <c:v>0</c:v>
                </c:pt>
                <c:pt idx="25">
                  <c:v>0</c:v>
                </c:pt>
                <c:pt idx="26">
                  <c:v>8.4652501481418778E-3</c:v>
                </c:pt>
              </c:numCache>
            </c:numRef>
          </c:val>
          <c:extLst>
            <c:ext xmlns:c16="http://schemas.microsoft.com/office/drawing/2014/chart" uri="{C3380CC4-5D6E-409C-BE32-E72D297353CC}">
              <c16:uniqueId val="{00000006-CDF9-4BE2-B8DE-A7DBD1200925}"/>
            </c:ext>
          </c:extLst>
        </c:ser>
        <c:ser>
          <c:idx val="7"/>
          <c:order val="7"/>
          <c:tx>
            <c:strRef>
              <c:f>'[1]Bars test'!$I$1</c:f>
              <c:strCache>
                <c:ptCount val="1"/>
                <c:pt idx="0">
                  <c:v>Prevotella melaninogenica</c:v>
                </c:pt>
              </c:strCache>
            </c:strRef>
          </c:tx>
          <c:spPr>
            <a:solidFill>
              <a:schemeClr val="accent2">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test'!$I$2:$I$28</c:f>
              <c:numCache>
                <c:formatCode>General</c:formatCode>
                <c:ptCount val="27"/>
                <c:pt idx="0">
                  <c:v>0.9803071050576907</c:v>
                </c:pt>
                <c:pt idx="1">
                  <c:v>0</c:v>
                </c:pt>
                <c:pt idx="2">
                  <c:v>0</c:v>
                </c:pt>
                <c:pt idx="3">
                  <c:v>2.8879079169932754E-2</c:v>
                </c:pt>
                <c:pt idx="4">
                  <c:v>17.367132722067794</c:v>
                </c:pt>
                <c:pt idx="5">
                  <c:v>11.727867919157415</c:v>
                </c:pt>
                <c:pt idx="6">
                  <c:v>1.1003207412687099</c:v>
                </c:pt>
                <c:pt idx="7">
                  <c:v>11.453914384882376</c:v>
                </c:pt>
                <c:pt idx="8">
                  <c:v>2.3169757369328456</c:v>
                </c:pt>
                <c:pt idx="9">
                  <c:v>13.266118333775538</c:v>
                </c:pt>
                <c:pt idx="10">
                  <c:v>0</c:v>
                </c:pt>
                <c:pt idx="11">
                  <c:v>0</c:v>
                </c:pt>
                <c:pt idx="12">
                  <c:v>0</c:v>
                </c:pt>
                <c:pt idx="13">
                  <c:v>0.13958232673001558</c:v>
                </c:pt>
                <c:pt idx="14">
                  <c:v>3.0925557764523968E-2</c:v>
                </c:pt>
                <c:pt idx="15">
                  <c:v>1.0937025302721237</c:v>
                </c:pt>
                <c:pt idx="16">
                  <c:v>0.22272616829999192</c:v>
                </c:pt>
                <c:pt idx="17">
                  <c:v>0.30909005760314712</c:v>
                </c:pt>
                <c:pt idx="18">
                  <c:v>0</c:v>
                </c:pt>
                <c:pt idx="19">
                  <c:v>0</c:v>
                </c:pt>
                <c:pt idx="20">
                  <c:v>4.2463243928789511</c:v>
                </c:pt>
                <c:pt idx="21">
                  <c:v>10.99375900144023</c:v>
                </c:pt>
                <c:pt idx="22">
                  <c:v>0</c:v>
                </c:pt>
                <c:pt idx="23">
                  <c:v>0</c:v>
                </c:pt>
                <c:pt idx="24">
                  <c:v>2.2935779816513763E-2</c:v>
                </c:pt>
                <c:pt idx="25">
                  <c:v>0</c:v>
                </c:pt>
                <c:pt idx="26">
                  <c:v>0</c:v>
                </c:pt>
              </c:numCache>
            </c:numRef>
          </c:val>
          <c:extLst>
            <c:ext xmlns:c16="http://schemas.microsoft.com/office/drawing/2014/chart" uri="{C3380CC4-5D6E-409C-BE32-E72D297353CC}">
              <c16:uniqueId val="{00000007-CDF9-4BE2-B8DE-A7DBD1200925}"/>
            </c:ext>
          </c:extLst>
        </c:ser>
        <c:ser>
          <c:idx val="8"/>
          <c:order val="8"/>
          <c:tx>
            <c:strRef>
              <c:f>'[1]Bars test'!$J$1</c:f>
              <c:strCache>
                <c:ptCount val="1"/>
                <c:pt idx="0">
                  <c:v>Enterococcus hirae</c:v>
                </c:pt>
              </c:strCache>
            </c:strRef>
          </c:tx>
          <c:spPr>
            <a:solidFill>
              <a:schemeClr val="accent3">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test'!$J$2:$J$28</c:f>
              <c:numCache>
                <c:formatCode>General</c:formatCode>
                <c:ptCount val="2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0.19704433497536944</c:v>
                </c:pt>
                <c:pt idx="19">
                  <c:v>0</c:v>
                </c:pt>
                <c:pt idx="20">
                  <c:v>0</c:v>
                </c:pt>
                <c:pt idx="21">
                  <c:v>0</c:v>
                </c:pt>
                <c:pt idx="22">
                  <c:v>0.10714285714285715</c:v>
                </c:pt>
                <c:pt idx="23">
                  <c:v>0</c:v>
                </c:pt>
                <c:pt idx="24">
                  <c:v>5.7339449541284407E-3</c:v>
                </c:pt>
                <c:pt idx="25">
                  <c:v>0.23856858846918491</c:v>
                </c:pt>
                <c:pt idx="26">
                  <c:v>71.209684246169473</c:v>
                </c:pt>
              </c:numCache>
            </c:numRef>
          </c:val>
          <c:extLst>
            <c:ext xmlns:c16="http://schemas.microsoft.com/office/drawing/2014/chart" uri="{C3380CC4-5D6E-409C-BE32-E72D297353CC}">
              <c16:uniqueId val="{00000008-CDF9-4BE2-B8DE-A7DBD1200925}"/>
            </c:ext>
          </c:extLst>
        </c:ser>
        <c:ser>
          <c:idx val="9"/>
          <c:order val="9"/>
          <c:tx>
            <c:strRef>
              <c:f>'[1]Bars test'!$K$1</c:f>
              <c:strCache>
                <c:ptCount val="1"/>
                <c:pt idx="0">
                  <c:v>Streptococcus sanguinis</c:v>
                </c:pt>
              </c:strCache>
            </c:strRef>
          </c:tx>
          <c:spPr>
            <a:solidFill>
              <a:schemeClr val="accent4">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test'!$K$2:$K$28</c:f>
              <c:numCache>
                <c:formatCode>General</c:formatCode>
                <c:ptCount val="27"/>
                <c:pt idx="0">
                  <c:v>0</c:v>
                </c:pt>
                <c:pt idx="1">
                  <c:v>0</c:v>
                </c:pt>
                <c:pt idx="2">
                  <c:v>0</c:v>
                </c:pt>
                <c:pt idx="3">
                  <c:v>0.14852097858822558</c:v>
                </c:pt>
                <c:pt idx="4">
                  <c:v>0.43148155831224327</c:v>
                </c:pt>
                <c:pt idx="5">
                  <c:v>1.2199585214102721E-2</c:v>
                </c:pt>
                <c:pt idx="6">
                  <c:v>4.4547398431931578E-3</c:v>
                </c:pt>
                <c:pt idx="7">
                  <c:v>34.246047049749322</c:v>
                </c:pt>
                <c:pt idx="8">
                  <c:v>32.984315209621123</c:v>
                </c:pt>
                <c:pt idx="9">
                  <c:v>6.6330591668877684E-2</c:v>
                </c:pt>
                <c:pt idx="10">
                  <c:v>0</c:v>
                </c:pt>
                <c:pt idx="11">
                  <c:v>0</c:v>
                </c:pt>
                <c:pt idx="12">
                  <c:v>0</c:v>
                </c:pt>
                <c:pt idx="13">
                  <c:v>6.4422612336930266E-2</c:v>
                </c:pt>
                <c:pt idx="14">
                  <c:v>2.2089684117517119E-2</c:v>
                </c:pt>
                <c:pt idx="15">
                  <c:v>0.96783993750271269</c:v>
                </c:pt>
                <c:pt idx="16">
                  <c:v>8.0991333927269791E-3</c:v>
                </c:pt>
                <c:pt idx="17">
                  <c:v>1.4049548072870325E-2</c:v>
                </c:pt>
                <c:pt idx="18">
                  <c:v>0</c:v>
                </c:pt>
                <c:pt idx="19">
                  <c:v>0</c:v>
                </c:pt>
                <c:pt idx="20">
                  <c:v>1.8789045986190051E-2</c:v>
                </c:pt>
                <c:pt idx="21">
                  <c:v>1.3716480351141896E-2</c:v>
                </c:pt>
                <c:pt idx="22">
                  <c:v>0</c:v>
                </c:pt>
                <c:pt idx="23">
                  <c:v>2.4452867098667317E-2</c:v>
                </c:pt>
                <c:pt idx="24">
                  <c:v>0</c:v>
                </c:pt>
                <c:pt idx="25">
                  <c:v>6.6269052352551358E-2</c:v>
                </c:pt>
                <c:pt idx="26">
                  <c:v>0</c:v>
                </c:pt>
              </c:numCache>
            </c:numRef>
          </c:val>
          <c:extLst>
            <c:ext xmlns:c16="http://schemas.microsoft.com/office/drawing/2014/chart" uri="{C3380CC4-5D6E-409C-BE32-E72D297353CC}">
              <c16:uniqueId val="{00000009-CDF9-4BE2-B8DE-A7DBD1200925}"/>
            </c:ext>
          </c:extLst>
        </c:ser>
        <c:ser>
          <c:idx val="10"/>
          <c:order val="10"/>
          <c:tx>
            <c:strRef>
              <c:f>'[1]Bars test'!$L$1</c:f>
              <c:strCache>
                <c:ptCount val="1"/>
                <c:pt idx="0">
                  <c:v>Rothia mucilaginosa</c:v>
                </c:pt>
              </c:strCache>
            </c:strRef>
          </c:tx>
          <c:spPr>
            <a:solidFill>
              <a:schemeClr val="accent5">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test'!$L$2:$L$28</c:f>
              <c:numCache>
                <c:formatCode>General</c:formatCode>
                <c:ptCount val="27"/>
                <c:pt idx="0">
                  <c:v>0.85017784332436885</c:v>
                </c:pt>
                <c:pt idx="1">
                  <c:v>0</c:v>
                </c:pt>
                <c:pt idx="2">
                  <c:v>0</c:v>
                </c:pt>
                <c:pt idx="3">
                  <c:v>0.11551631667973102</c:v>
                </c:pt>
                <c:pt idx="4">
                  <c:v>0.38584408579844831</c:v>
                </c:pt>
                <c:pt idx="5">
                  <c:v>4.0665284047009071E-3</c:v>
                </c:pt>
                <c:pt idx="6">
                  <c:v>1.3364219529579474E-2</c:v>
                </c:pt>
                <c:pt idx="7">
                  <c:v>7.635942923254917</c:v>
                </c:pt>
                <c:pt idx="8">
                  <c:v>36.655313065051928</c:v>
                </c:pt>
                <c:pt idx="9">
                  <c:v>0.14592730167153092</c:v>
                </c:pt>
                <c:pt idx="10">
                  <c:v>0</c:v>
                </c:pt>
                <c:pt idx="11">
                  <c:v>0</c:v>
                </c:pt>
                <c:pt idx="12">
                  <c:v>0</c:v>
                </c:pt>
                <c:pt idx="13">
                  <c:v>4.8316959252697696E-2</c:v>
                </c:pt>
                <c:pt idx="14">
                  <c:v>0</c:v>
                </c:pt>
                <c:pt idx="15">
                  <c:v>1.2412655700707436</c:v>
                </c:pt>
                <c:pt idx="16">
                  <c:v>0.23892443508544586</c:v>
                </c:pt>
                <c:pt idx="17">
                  <c:v>1.4517866341965999</c:v>
                </c:pt>
                <c:pt idx="18">
                  <c:v>0</c:v>
                </c:pt>
                <c:pt idx="19">
                  <c:v>0</c:v>
                </c:pt>
                <c:pt idx="20">
                  <c:v>2.6492554840527971</c:v>
                </c:pt>
                <c:pt idx="21">
                  <c:v>0.4183526507098278</c:v>
                </c:pt>
                <c:pt idx="22">
                  <c:v>0</c:v>
                </c:pt>
                <c:pt idx="23">
                  <c:v>2.8528344948445205E-2</c:v>
                </c:pt>
                <c:pt idx="24">
                  <c:v>0</c:v>
                </c:pt>
                <c:pt idx="25">
                  <c:v>8.3631544068919812</c:v>
                </c:pt>
                <c:pt idx="26">
                  <c:v>0</c:v>
                </c:pt>
              </c:numCache>
            </c:numRef>
          </c:val>
          <c:extLst>
            <c:ext xmlns:c16="http://schemas.microsoft.com/office/drawing/2014/chart" uri="{C3380CC4-5D6E-409C-BE32-E72D297353CC}">
              <c16:uniqueId val="{0000000A-CDF9-4BE2-B8DE-A7DBD1200925}"/>
            </c:ext>
          </c:extLst>
        </c:ser>
        <c:ser>
          <c:idx val="11"/>
          <c:order val="11"/>
          <c:tx>
            <c:strRef>
              <c:f>'[1]Bars test'!$M$1</c:f>
              <c:strCache>
                <c:ptCount val="1"/>
                <c:pt idx="0">
                  <c:v>Haemophilus parainfluenzae</c:v>
                </c:pt>
              </c:strCache>
            </c:strRef>
          </c:tx>
          <c:spPr>
            <a:solidFill>
              <a:schemeClr val="accent6">
                <a:lumMod val="6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test'!$M$2:$M$28</c:f>
              <c:numCache>
                <c:formatCode>General</c:formatCode>
                <c:ptCount val="27"/>
                <c:pt idx="0">
                  <c:v>4.3376420577773923E-3</c:v>
                </c:pt>
                <c:pt idx="1">
                  <c:v>0</c:v>
                </c:pt>
                <c:pt idx="2">
                  <c:v>0</c:v>
                </c:pt>
                <c:pt idx="3">
                  <c:v>9.4888402986921902E-2</c:v>
                </c:pt>
                <c:pt idx="4">
                  <c:v>3.3190889100941791E-2</c:v>
                </c:pt>
                <c:pt idx="5">
                  <c:v>2.0332642023504533E-2</c:v>
                </c:pt>
                <c:pt idx="6">
                  <c:v>0</c:v>
                </c:pt>
                <c:pt idx="7">
                  <c:v>0</c:v>
                </c:pt>
                <c:pt idx="8">
                  <c:v>0</c:v>
                </c:pt>
                <c:pt idx="9">
                  <c:v>0.23879013000795965</c:v>
                </c:pt>
                <c:pt idx="10">
                  <c:v>0</c:v>
                </c:pt>
                <c:pt idx="11">
                  <c:v>0</c:v>
                </c:pt>
                <c:pt idx="12">
                  <c:v>0</c:v>
                </c:pt>
                <c:pt idx="13">
                  <c:v>1.6105653084232566E-2</c:v>
                </c:pt>
                <c:pt idx="14">
                  <c:v>0</c:v>
                </c:pt>
                <c:pt idx="15">
                  <c:v>1.0980426196779653</c:v>
                </c:pt>
                <c:pt idx="16">
                  <c:v>30.092330120677087</c:v>
                </c:pt>
                <c:pt idx="17">
                  <c:v>19.828595513510983</c:v>
                </c:pt>
                <c:pt idx="18">
                  <c:v>0</c:v>
                </c:pt>
                <c:pt idx="19">
                  <c:v>4.0749796251018745E-2</c:v>
                </c:pt>
                <c:pt idx="20">
                  <c:v>7.0458922448212696E-2</c:v>
                </c:pt>
                <c:pt idx="21">
                  <c:v>0</c:v>
                </c:pt>
                <c:pt idx="22">
                  <c:v>0</c:v>
                </c:pt>
                <c:pt idx="23">
                  <c:v>0</c:v>
                </c:pt>
                <c:pt idx="24">
                  <c:v>3.4805045871559628</c:v>
                </c:pt>
                <c:pt idx="25">
                  <c:v>0.43737574552683894</c:v>
                </c:pt>
                <c:pt idx="26">
                  <c:v>0</c:v>
                </c:pt>
              </c:numCache>
            </c:numRef>
          </c:val>
          <c:extLst>
            <c:ext xmlns:c16="http://schemas.microsoft.com/office/drawing/2014/chart" uri="{C3380CC4-5D6E-409C-BE32-E72D297353CC}">
              <c16:uniqueId val="{0000000B-CDF9-4BE2-B8DE-A7DBD1200925}"/>
            </c:ext>
          </c:extLst>
        </c:ser>
        <c:ser>
          <c:idx val="12"/>
          <c:order val="12"/>
          <c:tx>
            <c:strRef>
              <c:f>'[1]Bars test'!$N$1</c:f>
              <c:strCache>
                <c:ptCount val="1"/>
                <c:pt idx="0">
                  <c:v>Lysinibacillus xylanilyticus</c:v>
                </c:pt>
              </c:strCache>
            </c:strRef>
          </c:tx>
          <c:spPr>
            <a:solidFill>
              <a:schemeClr val="accent1">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test'!$N$2:$N$28</c:f>
              <c:numCache>
                <c:formatCode>General</c:formatCode>
                <c:ptCount val="27"/>
                <c:pt idx="0">
                  <c:v>1.7350568231109569E-2</c:v>
                </c:pt>
                <c:pt idx="1">
                  <c:v>5.680317040951123</c:v>
                </c:pt>
                <c:pt idx="2">
                  <c:v>5.6810403832991101</c:v>
                </c:pt>
                <c:pt idx="3">
                  <c:v>5.3632575601303682E-2</c:v>
                </c:pt>
                <c:pt idx="4">
                  <c:v>1.6595444550470895E-2</c:v>
                </c:pt>
                <c:pt idx="5">
                  <c:v>0</c:v>
                </c:pt>
                <c:pt idx="6">
                  <c:v>7.1275837491090524E-2</c:v>
                </c:pt>
                <c:pt idx="7">
                  <c:v>0</c:v>
                </c:pt>
                <c:pt idx="8">
                  <c:v>1.2615112905260501E-2</c:v>
                </c:pt>
                <c:pt idx="9">
                  <c:v>2.6532236667551071E-2</c:v>
                </c:pt>
                <c:pt idx="10">
                  <c:v>24.408365437534396</c:v>
                </c:pt>
                <c:pt idx="11">
                  <c:v>0</c:v>
                </c:pt>
                <c:pt idx="12">
                  <c:v>0</c:v>
                </c:pt>
                <c:pt idx="13">
                  <c:v>5.3685510280775221E-3</c:v>
                </c:pt>
                <c:pt idx="14">
                  <c:v>1.3253810470510271E-2</c:v>
                </c:pt>
                <c:pt idx="15">
                  <c:v>6.5101341087626413E-2</c:v>
                </c:pt>
                <c:pt idx="16">
                  <c:v>2.4297400178180936E-2</c:v>
                </c:pt>
                <c:pt idx="17">
                  <c:v>0.1639113941834871</c:v>
                </c:pt>
                <c:pt idx="18">
                  <c:v>7.1921182266009858</c:v>
                </c:pt>
                <c:pt idx="19">
                  <c:v>7.2534637326813369</c:v>
                </c:pt>
                <c:pt idx="20">
                  <c:v>1.8789045986190051E-2</c:v>
                </c:pt>
                <c:pt idx="21">
                  <c:v>0</c:v>
                </c:pt>
                <c:pt idx="22">
                  <c:v>3.9404761904761907</c:v>
                </c:pt>
                <c:pt idx="23">
                  <c:v>8.1509556995557723E-3</c:v>
                </c:pt>
                <c:pt idx="24">
                  <c:v>3.4403669724770644E-2</c:v>
                </c:pt>
                <c:pt idx="25">
                  <c:v>9.2776673293571907E-2</c:v>
                </c:pt>
                <c:pt idx="26">
                  <c:v>5.9256751036993141E-2</c:v>
                </c:pt>
              </c:numCache>
            </c:numRef>
          </c:val>
          <c:extLst>
            <c:ext xmlns:c16="http://schemas.microsoft.com/office/drawing/2014/chart" uri="{C3380CC4-5D6E-409C-BE32-E72D297353CC}">
              <c16:uniqueId val="{0000000C-CDF9-4BE2-B8DE-A7DBD1200925}"/>
            </c:ext>
          </c:extLst>
        </c:ser>
        <c:ser>
          <c:idx val="13"/>
          <c:order val="13"/>
          <c:tx>
            <c:strRef>
              <c:f>'[1]Bars test'!$O$1</c:f>
              <c:strCache>
                <c:ptCount val="1"/>
                <c:pt idx="0">
                  <c:v>Lactobacillus gasseri</c:v>
                </c:pt>
              </c:strCache>
            </c:strRef>
          </c:tx>
          <c:spPr>
            <a:solidFill>
              <a:schemeClr val="accent2">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test'!$O$2:$O$28</c:f>
              <c:numCache>
                <c:formatCode>General</c:formatCode>
                <c:ptCount val="27"/>
                <c:pt idx="0">
                  <c:v>10.709638240652382</c:v>
                </c:pt>
                <c:pt idx="1">
                  <c:v>0</c:v>
                </c:pt>
                <c:pt idx="2">
                  <c:v>0</c:v>
                </c:pt>
                <c:pt idx="3">
                  <c:v>4.125582738561822E-3</c:v>
                </c:pt>
                <c:pt idx="4">
                  <c:v>26.366012529560635</c:v>
                </c:pt>
                <c:pt idx="5">
                  <c:v>12.732300435118541</c:v>
                </c:pt>
                <c:pt idx="6">
                  <c:v>1.9779044903777618</c:v>
                </c:pt>
                <c:pt idx="7">
                  <c:v>7.7130736598534519E-2</c:v>
                </c:pt>
                <c:pt idx="8">
                  <c:v>0.10933097851225768</c:v>
                </c:pt>
                <c:pt idx="9">
                  <c:v>0</c:v>
                </c:pt>
                <c:pt idx="10">
                  <c:v>0</c:v>
                </c:pt>
                <c:pt idx="11">
                  <c:v>0</c:v>
                </c:pt>
                <c:pt idx="12">
                  <c:v>0</c:v>
                </c:pt>
                <c:pt idx="13">
                  <c:v>0</c:v>
                </c:pt>
                <c:pt idx="14">
                  <c:v>0</c:v>
                </c:pt>
                <c:pt idx="15">
                  <c:v>1.7360357623367042E-2</c:v>
                </c:pt>
                <c:pt idx="16">
                  <c:v>2.4297400178180936E-2</c:v>
                </c:pt>
                <c:pt idx="17">
                  <c:v>4.6831826909567746E-3</c:v>
                </c:pt>
                <c:pt idx="18">
                  <c:v>0</c:v>
                </c:pt>
                <c:pt idx="19">
                  <c:v>0</c:v>
                </c:pt>
                <c:pt idx="20">
                  <c:v>4.6972614965475126E-3</c:v>
                </c:pt>
                <c:pt idx="21">
                  <c:v>0</c:v>
                </c:pt>
                <c:pt idx="22">
                  <c:v>0.22619047619047619</c:v>
                </c:pt>
                <c:pt idx="23">
                  <c:v>0</c:v>
                </c:pt>
                <c:pt idx="24">
                  <c:v>0.15481651376146791</c:v>
                </c:pt>
                <c:pt idx="25">
                  <c:v>0.27833001988071571</c:v>
                </c:pt>
                <c:pt idx="26">
                  <c:v>8.4652501481418778E-3</c:v>
                </c:pt>
              </c:numCache>
            </c:numRef>
          </c:val>
          <c:extLst>
            <c:ext xmlns:c16="http://schemas.microsoft.com/office/drawing/2014/chart" uri="{C3380CC4-5D6E-409C-BE32-E72D297353CC}">
              <c16:uniqueId val="{0000000D-CDF9-4BE2-B8DE-A7DBD1200925}"/>
            </c:ext>
          </c:extLst>
        </c:ser>
        <c:ser>
          <c:idx val="14"/>
          <c:order val="14"/>
          <c:tx>
            <c:strRef>
              <c:f>'[1]Bars test'!$P$1</c:f>
              <c:strCache>
                <c:ptCount val="1"/>
                <c:pt idx="0">
                  <c:v>Burkholderia gladioli</c:v>
                </c:pt>
              </c:strCache>
            </c:strRef>
          </c:tx>
          <c:spPr>
            <a:solidFill>
              <a:schemeClr val="accent3">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test'!$P$2:$P$28</c:f>
              <c:numCache>
                <c:formatCode>General</c:formatCode>
                <c:ptCount val="2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4.6831826909567746E-3</c:v>
                </c:pt>
                <c:pt idx="18">
                  <c:v>0</c:v>
                </c:pt>
                <c:pt idx="19">
                  <c:v>0</c:v>
                </c:pt>
                <c:pt idx="20">
                  <c:v>0</c:v>
                </c:pt>
                <c:pt idx="21">
                  <c:v>6.8582401755709482E-3</c:v>
                </c:pt>
                <c:pt idx="22">
                  <c:v>49.13095238095238</c:v>
                </c:pt>
                <c:pt idx="23">
                  <c:v>0</c:v>
                </c:pt>
                <c:pt idx="24">
                  <c:v>0</c:v>
                </c:pt>
                <c:pt idx="25">
                  <c:v>0</c:v>
                </c:pt>
                <c:pt idx="26">
                  <c:v>0</c:v>
                </c:pt>
              </c:numCache>
            </c:numRef>
          </c:val>
          <c:extLst>
            <c:ext xmlns:c16="http://schemas.microsoft.com/office/drawing/2014/chart" uri="{C3380CC4-5D6E-409C-BE32-E72D297353CC}">
              <c16:uniqueId val="{0000000E-CDF9-4BE2-B8DE-A7DBD1200925}"/>
            </c:ext>
          </c:extLst>
        </c:ser>
        <c:ser>
          <c:idx val="15"/>
          <c:order val="15"/>
          <c:tx>
            <c:strRef>
              <c:f>'[1]Bars test'!$Q$1</c:f>
              <c:strCache>
                <c:ptCount val="1"/>
                <c:pt idx="0">
                  <c:v>Streptococcus anginosus</c:v>
                </c:pt>
              </c:strCache>
            </c:strRef>
          </c:tx>
          <c:spPr>
            <a:solidFill>
              <a:schemeClr val="accent4">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test'!$Q$2:$Q$28</c:f>
              <c:numCache>
                <c:formatCode>General</c:formatCode>
                <c:ptCount val="27"/>
                <c:pt idx="0">
                  <c:v>40.765160058991931</c:v>
                </c:pt>
                <c:pt idx="1">
                  <c:v>0</c:v>
                </c:pt>
                <c:pt idx="2">
                  <c:v>0</c:v>
                </c:pt>
                <c:pt idx="3">
                  <c:v>1.2376748215685467</c:v>
                </c:pt>
                <c:pt idx="4">
                  <c:v>0.36509978011035971</c:v>
                </c:pt>
                <c:pt idx="5">
                  <c:v>4.0665284047009071E-3</c:v>
                </c:pt>
                <c:pt idx="6">
                  <c:v>0</c:v>
                </c:pt>
                <c:pt idx="7">
                  <c:v>0</c:v>
                </c:pt>
                <c:pt idx="8">
                  <c:v>0</c:v>
                </c:pt>
                <c:pt idx="9">
                  <c:v>0.19899177500663306</c:v>
                </c:pt>
                <c:pt idx="10">
                  <c:v>0</c:v>
                </c:pt>
                <c:pt idx="11">
                  <c:v>0</c:v>
                </c:pt>
                <c:pt idx="12">
                  <c:v>0</c:v>
                </c:pt>
                <c:pt idx="13">
                  <c:v>1.6105653084232566E-2</c:v>
                </c:pt>
                <c:pt idx="14">
                  <c:v>7.5104925999558203E-2</c:v>
                </c:pt>
                <c:pt idx="15">
                  <c:v>8.6801788116835209E-3</c:v>
                </c:pt>
                <c:pt idx="16">
                  <c:v>0.81801247266542476</c:v>
                </c:pt>
                <c:pt idx="17">
                  <c:v>0.53388282676907228</c:v>
                </c:pt>
                <c:pt idx="18">
                  <c:v>0</c:v>
                </c:pt>
                <c:pt idx="19">
                  <c:v>0</c:v>
                </c:pt>
                <c:pt idx="20">
                  <c:v>0.17849593686880549</c:v>
                </c:pt>
                <c:pt idx="21">
                  <c:v>0.5143680131678211</c:v>
                </c:pt>
                <c:pt idx="22">
                  <c:v>0</c:v>
                </c:pt>
                <c:pt idx="23">
                  <c:v>0</c:v>
                </c:pt>
                <c:pt idx="24">
                  <c:v>4.5871559633027525E-2</c:v>
                </c:pt>
                <c:pt idx="25">
                  <c:v>7.9522862823061632E-2</c:v>
                </c:pt>
                <c:pt idx="26">
                  <c:v>0</c:v>
                </c:pt>
              </c:numCache>
            </c:numRef>
          </c:val>
          <c:extLst>
            <c:ext xmlns:c16="http://schemas.microsoft.com/office/drawing/2014/chart" uri="{C3380CC4-5D6E-409C-BE32-E72D297353CC}">
              <c16:uniqueId val="{0000000F-CDF9-4BE2-B8DE-A7DBD1200925}"/>
            </c:ext>
          </c:extLst>
        </c:ser>
        <c:ser>
          <c:idx val="16"/>
          <c:order val="16"/>
          <c:tx>
            <c:strRef>
              <c:f>'[1]Bars test'!$R$1</c:f>
              <c:strCache>
                <c:ptCount val="1"/>
                <c:pt idx="0">
                  <c:v>Methylobacterium populi</c:v>
                </c:pt>
              </c:strCache>
            </c:strRef>
          </c:tx>
          <c:spPr>
            <a:solidFill>
              <a:schemeClr val="accent5">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test'!$R$2:$R$28</c:f>
              <c:numCache>
                <c:formatCode>General</c:formatCode>
                <c:ptCount val="27"/>
                <c:pt idx="0">
                  <c:v>8.6752841155547846E-3</c:v>
                </c:pt>
                <c:pt idx="1">
                  <c:v>6.0105680317040955</c:v>
                </c:pt>
                <c:pt idx="2">
                  <c:v>2.1902806297056809</c:v>
                </c:pt>
                <c:pt idx="3">
                  <c:v>2.8879079169932754E-2</c:v>
                </c:pt>
                <c:pt idx="4">
                  <c:v>2.0744305688088622E-2</c:v>
                </c:pt>
                <c:pt idx="5">
                  <c:v>0</c:v>
                </c:pt>
                <c:pt idx="6">
                  <c:v>4.0092658588738422E-2</c:v>
                </c:pt>
                <c:pt idx="7">
                  <c:v>2.9309679907443114</c:v>
                </c:pt>
                <c:pt idx="8">
                  <c:v>4.6255413985955174E-2</c:v>
                </c:pt>
                <c:pt idx="9">
                  <c:v>0.6102414433536747</c:v>
                </c:pt>
                <c:pt idx="10">
                  <c:v>6.4942212438084752</c:v>
                </c:pt>
                <c:pt idx="11">
                  <c:v>9.8339160839160847E-2</c:v>
                </c:pt>
                <c:pt idx="12">
                  <c:v>0.26737967914438499</c:v>
                </c:pt>
                <c:pt idx="13">
                  <c:v>9.6633918505395391E-2</c:v>
                </c:pt>
                <c:pt idx="14">
                  <c:v>5.7433178705544513E-2</c:v>
                </c:pt>
                <c:pt idx="15">
                  <c:v>0</c:v>
                </c:pt>
                <c:pt idx="16">
                  <c:v>4.8594800356361871E-2</c:v>
                </c:pt>
                <c:pt idx="17">
                  <c:v>5.6198192291481298E-2</c:v>
                </c:pt>
                <c:pt idx="18">
                  <c:v>4.7290640394088674</c:v>
                </c:pt>
                <c:pt idx="19">
                  <c:v>16.87041564792176</c:v>
                </c:pt>
                <c:pt idx="20">
                  <c:v>6.1064399455117664E-2</c:v>
                </c:pt>
                <c:pt idx="21">
                  <c:v>0.2400384061449832</c:v>
                </c:pt>
                <c:pt idx="22">
                  <c:v>2.1428571428571428</c:v>
                </c:pt>
                <c:pt idx="23">
                  <c:v>0</c:v>
                </c:pt>
                <c:pt idx="24">
                  <c:v>1.1467889908256881E-2</c:v>
                </c:pt>
                <c:pt idx="25">
                  <c:v>0.11928429423459246</c:v>
                </c:pt>
                <c:pt idx="26">
                  <c:v>2.5395750444425637E-2</c:v>
                </c:pt>
              </c:numCache>
            </c:numRef>
          </c:val>
          <c:extLst>
            <c:ext xmlns:c16="http://schemas.microsoft.com/office/drawing/2014/chart" uri="{C3380CC4-5D6E-409C-BE32-E72D297353CC}">
              <c16:uniqueId val="{00000010-CDF9-4BE2-B8DE-A7DBD1200925}"/>
            </c:ext>
          </c:extLst>
        </c:ser>
        <c:ser>
          <c:idx val="17"/>
          <c:order val="17"/>
          <c:tx>
            <c:strRef>
              <c:f>'[1]Bars test'!$S$1</c:f>
              <c:strCache>
                <c:ptCount val="1"/>
                <c:pt idx="0">
                  <c:v>Ochrobactrum pseudintermedium</c:v>
                </c:pt>
              </c:strCache>
            </c:strRef>
          </c:tx>
          <c:spPr>
            <a:solidFill>
              <a:schemeClr val="accent6">
                <a:lumMod val="80000"/>
                <a:lumOff val="2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test'!$S$2:$S$28</c:f>
              <c:numCache>
                <c:formatCode>General</c:formatCode>
                <c:ptCount val="27"/>
                <c:pt idx="0">
                  <c:v>1.7350568231109569E-2</c:v>
                </c:pt>
                <c:pt idx="1">
                  <c:v>0.39630118890356669</c:v>
                </c:pt>
                <c:pt idx="2">
                  <c:v>0.75290896646132788</c:v>
                </c:pt>
                <c:pt idx="3">
                  <c:v>1.2376748215685466E-2</c:v>
                </c:pt>
                <c:pt idx="4">
                  <c:v>4.1488611376177239E-3</c:v>
                </c:pt>
                <c:pt idx="5">
                  <c:v>8.1330568094018143E-3</c:v>
                </c:pt>
                <c:pt idx="6">
                  <c:v>4.9002138275124736E-2</c:v>
                </c:pt>
                <c:pt idx="7">
                  <c:v>4.2421905129193984</c:v>
                </c:pt>
                <c:pt idx="8">
                  <c:v>2.1025188175434167E-2</c:v>
                </c:pt>
                <c:pt idx="9">
                  <c:v>0.55717697001857247</c:v>
                </c:pt>
                <c:pt idx="10">
                  <c:v>4.8706659328563564</c:v>
                </c:pt>
                <c:pt idx="11">
                  <c:v>0.20214160839160839</c:v>
                </c:pt>
                <c:pt idx="12">
                  <c:v>0.11524986170016596</c:v>
                </c:pt>
                <c:pt idx="13">
                  <c:v>8.0528265421162828E-2</c:v>
                </c:pt>
                <c:pt idx="14">
                  <c:v>4.4179368235034239E-2</c:v>
                </c:pt>
                <c:pt idx="15">
                  <c:v>6.5101341087626413E-2</c:v>
                </c:pt>
                <c:pt idx="16">
                  <c:v>0</c:v>
                </c:pt>
                <c:pt idx="17">
                  <c:v>4.6831826909567746E-3</c:v>
                </c:pt>
                <c:pt idx="18">
                  <c:v>16.847290640394089</c:v>
                </c:pt>
                <c:pt idx="19">
                  <c:v>4.6862265688671556</c:v>
                </c:pt>
                <c:pt idx="20">
                  <c:v>0.85490159237164731</c:v>
                </c:pt>
                <c:pt idx="21">
                  <c:v>2.0300390919690008</c:v>
                </c:pt>
                <c:pt idx="22">
                  <c:v>5.6904761904761898</c:v>
                </c:pt>
                <c:pt idx="23">
                  <c:v>4.0754778497778862E-3</c:v>
                </c:pt>
                <c:pt idx="24">
                  <c:v>3.4403669724770644E-2</c:v>
                </c:pt>
                <c:pt idx="25">
                  <c:v>9.2776673293571907E-2</c:v>
                </c:pt>
                <c:pt idx="26">
                  <c:v>6.7722001185135022E-2</c:v>
                </c:pt>
              </c:numCache>
            </c:numRef>
          </c:val>
          <c:extLst>
            <c:ext xmlns:c16="http://schemas.microsoft.com/office/drawing/2014/chart" uri="{C3380CC4-5D6E-409C-BE32-E72D297353CC}">
              <c16:uniqueId val="{00000011-CDF9-4BE2-B8DE-A7DBD1200925}"/>
            </c:ext>
          </c:extLst>
        </c:ser>
        <c:ser>
          <c:idx val="18"/>
          <c:order val="18"/>
          <c:tx>
            <c:strRef>
              <c:f>'[1]Bars test'!$T$1</c:f>
              <c:strCache>
                <c:ptCount val="1"/>
                <c:pt idx="0">
                  <c:v>Streptococcus agalactiae</c:v>
                </c:pt>
              </c:strCache>
            </c:strRef>
          </c:tx>
          <c:spPr>
            <a:solidFill>
              <a:schemeClr val="accent1">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test'!$T$2:$T$28</c:f>
              <c:numCache>
                <c:formatCode>General</c:formatCode>
                <c:ptCount val="2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9.852216748768472E-2</c:v>
                </c:pt>
                <c:pt idx="19">
                  <c:v>0</c:v>
                </c:pt>
                <c:pt idx="20">
                  <c:v>0</c:v>
                </c:pt>
                <c:pt idx="21">
                  <c:v>0</c:v>
                </c:pt>
                <c:pt idx="22">
                  <c:v>0</c:v>
                </c:pt>
                <c:pt idx="23">
                  <c:v>0</c:v>
                </c:pt>
                <c:pt idx="24">
                  <c:v>34.696100917431195</c:v>
                </c:pt>
                <c:pt idx="25">
                  <c:v>3.2471835652750163</c:v>
                </c:pt>
                <c:pt idx="26">
                  <c:v>8.4652501481418778E-3</c:v>
                </c:pt>
              </c:numCache>
            </c:numRef>
          </c:val>
          <c:extLst>
            <c:ext xmlns:c16="http://schemas.microsoft.com/office/drawing/2014/chart" uri="{C3380CC4-5D6E-409C-BE32-E72D297353CC}">
              <c16:uniqueId val="{00000012-CDF9-4BE2-B8DE-A7DBD1200925}"/>
            </c:ext>
          </c:extLst>
        </c:ser>
        <c:ser>
          <c:idx val="19"/>
          <c:order val="19"/>
          <c:tx>
            <c:strRef>
              <c:f>'[1]Bars test'!$U$1</c:f>
              <c:strCache>
                <c:ptCount val="1"/>
                <c:pt idx="0">
                  <c:v>Erythrobacter aquimaris</c:v>
                </c:pt>
              </c:strCache>
            </c:strRef>
          </c:tx>
          <c:spPr>
            <a:solidFill>
              <a:schemeClr val="accent2">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test'!$U$2:$U$28</c:f>
              <c:numCache>
                <c:formatCode>General</c:formatCode>
                <c:ptCount val="27"/>
                <c:pt idx="0">
                  <c:v>3.4701136462219138E-2</c:v>
                </c:pt>
                <c:pt idx="1">
                  <c:v>9.6433289299867901</c:v>
                </c:pt>
                <c:pt idx="2">
                  <c:v>8.8980150581793289</c:v>
                </c:pt>
                <c:pt idx="3">
                  <c:v>8.251165477123644E-3</c:v>
                </c:pt>
                <c:pt idx="4">
                  <c:v>8.2977222752354477E-3</c:v>
                </c:pt>
                <c:pt idx="5">
                  <c:v>4.0665284047009071E-3</c:v>
                </c:pt>
                <c:pt idx="6">
                  <c:v>2.6728439059158948E-2</c:v>
                </c:pt>
                <c:pt idx="7">
                  <c:v>3.5094485152333204</c:v>
                </c:pt>
                <c:pt idx="8">
                  <c:v>4.2050376350868338E-3</c:v>
                </c:pt>
                <c:pt idx="9">
                  <c:v>0.53064473335102147</c:v>
                </c:pt>
                <c:pt idx="10">
                  <c:v>2.1188772702256466</c:v>
                </c:pt>
                <c:pt idx="11">
                  <c:v>0.10926573426573427</c:v>
                </c:pt>
                <c:pt idx="12">
                  <c:v>8.7589894892126124E-2</c:v>
                </c:pt>
                <c:pt idx="13">
                  <c:v>0.17179363289848071</c:v>
                </c:pt>
                <c:pt idx="14">
                  <c:v>3.0925557764523968E-2</c:v>
                </c:pt>
                <c:pt idx="15">
                  <c:v>1.7360357623367042E-2</c:v>
                </c:pt>
                <c:pt idx="16">
                  <c:v>1.2148700089090468E-2</c:v>
                </c:pt>
                <c:pt idx="17">
                  <c:v>3.7465461527654197E-2</c:v>
                </c:pt>
                <c:pt idx="18">
                  <c:v>7.5862068965517242</c:v>
                </c:pt>
                <c:pt idx="19">
                  <c:v>2.4449877750611249</c:v>
                </c:pt>
                <c:pt idx="20">
                  <c:v>6.5761660951665177E-2</c:v>
                </c:pt>
                <c:pt idx="21">
                  <c:v>1.0355942665112132</c:v>
                </c:pt>
                <c:pt idx="22">
                  <c:v>1.2857142857142856</c:v>
                </c:pt>
                <c:pt idx="23">
                  <c:v>0</c:v>
                </c:pt>
                <c:pt idx="24">
                  <c:v>6.3073394495412854E-2</c:v>
                </c:pt>
                <c:pt idx="25">
                  <c:v>0.17229953611663354</c:v>
                </c:pt>
                <c:pt idx="26">
                  <c:v>3.3861000592567511E-2</c:v>
                </c:pt>
              </c:numCache>
            </c:numRef>
          </c:val>
          <c:extLst>
            <c:ext xmlns:c16="http://schemas.microsoft.com/office/drawing/2014/chart" uri="{C3380CC4-5D6E-409C-BE32-E72D297353CC}">
              <c16:uniqueId val="{00000013-CDF9-4BE2-B8DE-A7DBD1200925}"/>
            </c:ext>
          </c:extLst>
        </c:ser>
        <c:ser>
          <c:idx val="20"/>
          <c:order val="20"/>
          <c:tx>
            <c:strRef>
              <c:f>'[1]Bars test'!$V$1</c:f>
              <c:strCache>
                <c:ptCount val="1"/>
                <c:pt idx="0">
                  <c:v>Staphylococcus epidermidis</c:v>
                </c:pt>
              </c:strCache>
            </c:strRef>
          </c:tx>
          <c:spPr>
            <a:solidFill>
              <a:schemeClr val="accent3">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test'!$V$2:$V$28</c:f>
              <c:numCache>
                <c:formatCode>General</c:formatCode>
                <c:ptCount val="27"/>
                <c:pt idx="0">
                  <c:v>1.956276568057604</c:v>
                </c:pt>
                <c:pt idx="1">
                  <c:v>1.3870541611624834</c:v>
                </c:pt>
                <c:pt idx="2">
                  <c:v>2.6694045174537986</c:v>
                </c:pt>
                <c:pt idx="3">
                  <c:v>7.0134906555550963E-2</c:v>
                </c:pt>
                <c:pt idx="4">
                  <c:v>8.2977222752354477E-3</c:v>
                </c:pt>
                <c:pt idx="5">
                  <c:v>0.55711439144402419</c:v>
                </c:pt>
                <c:pt idx="6">
                  <c:v>0.5167498218104063</c:v>
                </c:pt>
                <c:pt idx="7">
                  <c:v>0.38565368299267255</c:v>
                </c:pt>
                <c:pt idx="8">
                  <c:v>4.2050376350868338E-3</c:v>
                </c:pt>
                <c:pt idx="9">
                  <c:v>0.10612894667020428</c:v>
                </c:pt>
                <c:pt idx="10">
                  <c:v>0</c:v>
                </c:pt>
                <c:pt idx="11">
                  <c:v>3.8243006993006992E-2</c:v>
                </c:pt>
                <c:pt idx="12">
                  <c:v>3.687995574405311E-2</c:v>
                </c:pt>
                <c:pt idx="13">
                  <c:v>1.0737102056155044E-2</c:v>
                </c:pt>
                <c:pt idx="14">
                  <c:v>5.7433178705544513E-2</c:v>
                </c:pt>
                <c:pt idx="15">
                  <c:v>7.812160930515169E-2</c:v>
                </c:pt>
                <c:pt idx="16">
                  <c:v>3.6446100267271402E-2</c:v>
                </c:pt>
                <c:pt idx="17">
                  <c:v>1.4049548072870325E-2</c:v>
                </c:pt>
                <c:pt idx="18">
                  <c:v>9.852216748768472E-2</c:v>
                </c:pt>
                <c:pt idx="19">
                  <c:v>8.1499592502037491E-2</c:v>
                </c:pt>
                <c:pt idx="20">
                  <c:v>4.6972614965475126E-3</c:v>
                </c:pt>
                <c:pt idx="21">
                  <c:v>8.9157122282422341E-2</c:v>
                </c:pt>
                <c:pt idx="22">
                  <c:v>1.1904761904761904E-2</c:v>
                </c:pt>
                <c:pt idx="23">
                  <c:v>4.0754778497778862E-3</c:v>
                </c:pt>
                <c:pt idx="24">
                  <c:v>14.420871559633028</c:v>
                </c:pt>
                <c:pt idx="25">
                  <c:v>14.539430086149768</c:v>
                </c:pt>
                <c:pt idx="26">
                  <c:v>0.47405400829594513</c:v>
                </c:pt>
              </c:numCache>
            </c:numRef>
          </c:val>
          <c:extLst>
            <c:ext xmlns:c16="http://schemas.microsoft.com/office/drawing/2014/chart" uri="{C3380CC4-5D6E-409C-BE32-E72D297353CC}">
              <c16:uniqueId val="{00000014-CDF9-4BE2-B8DE-A7DBD1200925}"/>
            </c:ext>
          </c:extLst>
        </c:ser>
        <c:ser>
          <c:idx val="21"/>
          <c:order val="21"/>
          <c:tx>
            <c:strRef>
              <c:f>'[1]Bars test'!$W$1</c:f>
              <c:strCache>
                <c:ptCount val="1"/>
                <c:pt idx="0">
                  <c:v>Abiotrophia defectiva</c:v>
                </c:pt>
              </c:strCache>
            </c:strRef>
          </c:tx>
          <c:spPr>
            <a:solidFill>
              <a:schemeClr val="accent4">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test'!$W$2:$W$28</c:f>
              <c:numCache>
                <c:formatCode>General</c:formatCode>
                <c:ptCount val="27"/>
                <c:pt idx="0">
                  <c:v>0</c:v>
                </c:pt>
                <c:pt idx="1">
                  <c:v>6.6050198150594458E-2</c:v>
                </c:pt>
                <c:pt idx="2">
                  <c:v>0</c:v>
                </c:pt>
                <c:pt idx="3">
                  <c:v>3.7130244647056394E-2</c:v>
                </c:pt>
                <c:pt idx="4">
                  <c:v>1.2446583412853172E-2</c:v>
                </c:pt>
                <c:pt idx="5">
                  <c:v>0</c:v>
                </c:pt>
                <c:pt idx="6">
                  <c:v>0</c:v>
                </c:pt>
                <c:pt idx="7">
                  <c:v>0</c:v>
                </c:pt>
                <c:pt idx="8">
                  <c:v>0</c:v>
                </c:pt>
                <c:pt idx="9">
                  <c:v>0</c:v>
                </c:pt>
                <c:pt idx="10">
                  <c:v>0</c:v>
                </c:pt>
                <c:pt idx="11">
                  <c:v>0</c:v>
                </c:pt>
                <c:pt idx="12">
                  <c:v>0</c:v>
                </c:pt>
                <c:pt idx="13">
                  <c:v>0</c:v>
                </c:pt>
                <c:pt idx="14">
                  <c:v>4.4179368235034242E-3</c:v>
                </c:pt>
                <c:pt idx="15">
                  <c:v>35.883859207499675</c:v>
                </c:pt>
                <c:pt idx="16">
                  <c:v>4.0495666963634895E-3</c:v>
                </c:pt>
                <c:pt idx="17">
                  <c:v>0</c:v>
                </c:pt>
                <c:pt idx="18">
                  <c:v>0</c:v>
                </c:pt>
                <c:pt idx="19">
                  <c:v>0</c:v>
                </c:pt>
                <c:pt idx="20">
                  <c:v>0</c:v>
                </c:pt>
                <c:pt idx="21">
                  <c:v>0</c:v>
                </c:pt>
                <c:pt idx="22">
                  <c:v>0</c:v>
                </c:pt>
                <c:pt idx="23">
                  <c:v>0</c:v>
                </c:pt>
                <c:pt idx="24">
                  <c:v>0</c:v>
                </c:pt>
                <c:pt idx="25">
                  <c:v>0</c:v>
                </c:pt>
                <c:pt idx="26">
                  <c:v>0</c:v>
                </c:pt>
              </c:numCache>
            </c:numRef>
          </c:val>
          <c:extLst>
            <c:ext xmlns:c16="http://schemas.microsoft.com/office/drawing/2014/chart" uri="{C3380CC4-5D6E-409C-BE32-E72D297353CC}">
              <c16:uniqueId val="{00000015-CDF9-4BE2-B8DE-A7DBD1200925}"/>
            </c:ext>
          </c:extLst>
        </c:ser>
        <c:ser>
          <c:idx val="22"/>
          <c:order val="22"/>
          <c:tx>
            <c:strRef>
              <c:f>'[1]Bars test'!$X$1</c:f>
              <c:strCache>
                <c:ptCount val="1"/>
                <c:pt idx="0">
                  <c:v>Peptoclostridium difficile</c:v>
                </c:pt>
              </c:strCache>
            </c:strRef>
          </c:tx>
          <c:spPr>
            <a:solidFill>
              <a:schemeClr val="accent5">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test'!$X$2:$X$28</c:f>
              <c:numCache>
                <c:formatCode>General</c:formatCode>
                <c:ptCount val="27"/>
                <c:pt idx="0">
                  <c:v>0</c:v>
                </c:pt>
                <c:pt idx="1">
                  <c:v>6.6050198150594458E-2</c:v>
                </c:pt>
                <c:pt idx="2">
                  <c:v>0</c:v>
                </c:pt>
                <c:pt idx="3">
                  <c:v>0</c:v>
                </c:pt>
                <c:pt idx="4">
                  <c:v>0</c:v>
                </c:pt>
                <c:pt idx="5">
                  <c:v>0</c:v>
                </c:pt>
                <c:pt idx="6">
                  <c:v>0</c:v>
                </c:pt>
                <c:pt idx="7">
                  <c:v>0</c:v>
                </c:pt>
                <c:pt idx="8">
                  <c:v>0</c:v>
                </c:pt>
                <c:pt idx="9">
                  <c:v>0</c:v>
                </c:pt>
                <c:pt idx="10">
                  <c:v>2.7517886626307098E-2</c:v>
                </c:pt>
                <c:pt idx="11">
                  <c:v>0</c:v>
                </c:pt>
                <c:pt idx="12">
                  <c:v>0</c:v>
                </c:pt>
                <c:pt idx="13">
                  <c:v>5.3685510280775221E-3</c:v>
                </c:pt>
                <c:pt idx="14">
                  <c:v>0</c:v>
                </c:pt>
                <c:pt idx="15">
                  <c:v>0</c:v>
                </c:pt>
                <c:pt idx="16">
                  <c:v>0</c:v>
                </c:pt>
                <c:pt idx="17">
                  <c:v>0</c:v>
                </c:pt>
                <c:pt idx="18">
                  <c:v>0</c:v>
                </c:pt>
                <c:pt idx="19">
                  <c:v>0</c:v>
                </c:pt>
                <c:pt idx="20">
                  <c:v>0</c:v>
                </c:pt>
                <c:pt idx="21">
                  <c:v>0</c:v>
                </c:pt>
                <c:pt idx="22">
                  <c:v>0</c:v>
                </c:pt>
                <c:pt idx="23">
                  <c:v>0</c:v>
                </c:pt>
                <c:pt idx="24">
                  <c:v>28.233944954128443</c:v>
                </c:pt>
                <c:pt idx="25">
                  <c:v>2.7965540092776671</c:v>
                </c:pt>
                <c:pt idx="26">
                  <c:v>8.4652501481418778E-3</c:v>
                </c:pt>
              </c:numCache>
            </c:numRef>
          </c:val>
          <c:extLst>
            <c:ext xmlns:c16="http://schemas.microsoft.com/office/drawing/2014/chart" uri="{C3380CC4-5D6E-409C-BE32-E72D297353CC}">
              <c16:uniqueId val="{00000016-CDF9-4BE2-B8DE-A7DBD1200925}"/>
            </c:ext>
          </c:extLst>
        </c:ser>
        <c:ser>
          <c:idx val="23"/>
          <c:order val="23"/>
          <c:tx>
            <c:strRef>
              <c:f>'[1]Bars test'!$Y$1</c:f>
              <c:strCache>
                <c:ptCount val="1"/>
                <c:pt idx="0">
                  <c:v>Paracoccus chinensis</c:v>
                </c:pt>
              </c:strCache>
            </c:strRef>
          </c:tx>
          <c:spPr>
            <a:solidFill>
              <a:schemeClr val="accent6">
                <a:lumMod val="8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test'!$Y$2:$Y$28</c:f>
              <c:numCache>
                <c:formatCode>General</c:formatCode>
                <c:ptCount val="27"/>
                <c:pt idx="0">
                  <c:v>4.3376420577773918E-2</c:v>
                </c:pt>
                <c:pt idx="1">
                  <c:v>7.1334214002642007</c:v>
                </c:pt>
                <c:pt idx="2">
                  <c:v>6.6392881587953454</c:v>
                </c:pt>
                <c:pt idx="3">
                  <c:v>6.6009323816989152E-2</c:v>
                </c:pt>
                <c:pt idx="4">
                  <c:v>8.2977222752354477E-3</c:v>
                </c:pt>
                <c:pt idx="5">
                  <c:v>4.0665284047009071E-3</c:v>
                </c:pt>
                <c:pt idx="6">
                  <c:v>6.6821097647897371E-2</c:v>
                </c:pt>
                <c:pt idx="7">
                  <c:v>0.88700347088314702</c:v>
                </c:pt>
                <c:pt idx="8">
                  <c:v>0</c:v>
                </c:pt>
                <c:pt idx="9">
                  <c:v>0.51737861501724591</c:v>
                </c:pt>
                <c:pt idx="10">
                  <c:v>5.6962025316455698</c:v>
                </c:pt>
                <c:pt idx="11">
                  <c:v>3.8243006993006992E-2</c:v>
                </c:pt>
                <c:pt idx="12">
                  <c:v>2.3049972340033191E-2</c:v>
                </c:pt>
                <c:pt idx="13">
                  <c:v>0.12884522467386053</c:v>
                </c:pt>
                <c:pt idx="14">
                  <c:v>6.1851115529047936E-2</c:v>
                </c:pt>
                <c:pt idx="15">
                  <c:v>6.5101341087626413E-2</c:v>
                </c:pt>
                <c:pt idx="16">
                  <c:v>2.4297400178180936E-2</c:v>
                </c:pt>
                <c:pt idx="17">
                  <c:v>7.9614105746265165E-2</c:v>
                </c:pt>
                <c:pt idx="18">
                  <c:v>3.5467980295566504</c:v>
                </c:pt>
                <c:pt idx="19">
                  <c:v>3.6674816625916873</c:v>
                </c:pt>
                <c:pt idx="20">
                  <c:v>0.13152332190333035</c:v>
                </c:pt>
                <c:pt idx="21">
                  <c:v>0.22632192579384131</c:v>
                </c:pt>
                <c:pt idx="22">
                  <c:v>1.7619047619047619</c:v>
                </c:pt>
                <c:pt idx="23">
                  <c:v>0</c:v>
                </c:pt>
                <c:pt idx="24">
                  <c:v>2.8669724770642203E-2</c:v>
                </c:pt>
                <c:pt idx="25">
                  <c:v>0.18555334658714381</c:v>
                </c:pt>
                <c:pt idx="26">
                  <c:v>7.6187251333276904E-2</c:v>
                </c:pt>
              </c:numCache>
            </c:numRef>
          </c:val>
          <c:extLst>
            <c:ext xmlns:c16="http://schemas.microsoft.com/office/drawing/2014/chart" uri="{C3380CC4-5D6E-409C-BE32-E72D297353CC}">
              <c16:uniqueId val="{00000017-CDF9-4BE2-B8DE-A7DBD1200925}"/>
            </c:ext>
          </c:extLst>
        </c:ser>
        <c:ser>
          <c:idx val="24"/>
          <c:order val="24"/>
          <c:tx>
            <c:strRef>
              <c:f>'[1]Bars test'!$Z$1</c:f>
              <c:strCache>
                <c:ptCount val="1"/>
                <c:pt idx="0">
                  <c:v>Enterococcus faecalis</c:v>
                </c:pt>
              </c:strCache>
            </c:strRef>
          </c:tx>
          <c:spPr>
            <a:solidFill>
              <a:schemeClr val="accent1">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test'!$Z$2:$Z$28</c:f>
              <c:numCache>
                <c:formatCode>General</c:formatCode>
                <c:ptCount val="27"/>
                <c:pt idx="0">
                  <c:v>0</c:v>
                </c:pt>
                <c:pt idx="1">
                  <c:v>0</c:v>
                </c:pt>
                <c:pt idx="2">
                  <c:v>6.8446269678302529E-2</c:v>
                </c:pt>
                <c:pt idx="3">
                  <c:v>4.125582738561822E-3</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1.1904761904761904E-2</c:v>
                </c:pt>
                <c:pt idx="23">
                  <c:v>4.0754778497778862E-3</c:v>
                </c:pt>
                <c:pt idx="24">
                  <c:v>2.2247706422018352</c:v>
                </c:pt>
                <c:pt idx="25">
                  <c:v>3.1941683233929754</c:v>
                </c:pt>
                <c:pt idx="26">
                  <c:v>22.966223651908916</c:v>
                </c:pt>
              </c:numCache>
            </c:numRef>
          </c:val>
          <c:extLst>
            <c:ext xmlns:c16="http://schemas.microsoft.com/office/drawing/2014/chart" uri="{C3380CC4-5D6E-409C-BE32-E72D297353CC}">
              <c16:uniqueId val="{00000018-CDF9-4BE2-B8DE-A7DBD1200925}"/>
            </c:ext>
          </c:extLst>
        </c:ser>
        <c:ser>
          <c:idx val="25"/>
          <c:order val="25"/>
          <c:tx>
            <c:strRef>
              <c:f>'[1]Bars test'!$AA$1</c:f>
              <c:strCache>
                <c:ptCount val="1"/>
                <c:pt idx="0">
                  <c:v>Afipia genosp.</c:v>
                </c:pt>
              </c:strCache>
            </c:strRef>
          </c:tx>
          <c:spPr>
            <a:solidFill>
              <a:schemeClr val="accent2">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test'!$AA$2:$AA$28</c:f>
              <c:numCache>
                <c:formatCode>General</c:formatCode>
                <c:ptCount val="27"/>
                <c:pt idx="0">
                  <c:v>0</c:v>
                </c:pt>
                <c:pt idx="1">
                  <c:v>10.83223249669749</c:v>
                </c:pt>
                <c:pt idx="2">
                  <c:v>11.019849418206707</c:v>
                </c:pt>
                <c:pt idx="3">
                  <c:v>0</c:v>
                </c:pt>
                <c:pt idx="4">
                  <c:v>8.2977222752354477E-3</c:v>
                </c:pt>
                <c:pt idx="5">
                  <c:v>0</c:v>
                </c:pt>
                <c:pt idx="6">
                  <c:v>3.1183178902352105E-2</c:v>
                </c:pt>
                <c:pt idx="7">
                  <c:v>0.11569610489780179</c:v>
                </c:pt>
                <c:pt idx="8">
                  <c:v>0</c:v>
                </c:pt>
                <c:pt idx="9">
                  <c:v>0.54391085168479703</c:v>
                </c:pt>
                <c:pt idx="10">
                  <c:v>0.57787561915244912</c:v>
                </c:pt>
                <c:pt idx="11">
                  <c:v>1.0926573426573426E-2</c:v>
                </c:pt>
                <c:pt idx="12">
                  <c:v>3.687995574405311E-2</c:v>
                </c:pt>
                <c:pt idx="13">
                  <c:v>0</c:v>
                </c:pt>
                <c:pt idx="14">
                  <c:v>2.6507620941020542E-2</c:v>
                </c:pt>
                <c:pt idx="15">
                  <c:v>4.3400894058417605E-3</c:v>
                </c:pt>
                <c:pt idx="16">
                  <c:v>0</c:v>
                </c:pt>
                <c:pt idx="17">
                  <c:v>0</c:v>
                </c:pt>
                <c:pt idx="18">
                  <c:v>0</c:v>
                </c:pt>
                <c:pt idx="19">
                  <c:v>1.140994295028525</c:v>
                </c:pt>
                <c:pt idx="20">
                  <c:v>0</c:v>
                </c:pt>
                <c:pt idx="21">
                  <c:v>0.8298470612440848</c:v>
                </c:pt>
                <c:pt idx="22">
                  <c:v>0.58333333333333337</c:v>
                </c:pt>
                <c:pt idx="23">
                  <c:v>0</c:v>
                </c:pt>
                <c:pt idx="24">
                  <c:v>2.8669724770642203E-2</c:v>
                </c:pt>
                <c:pt idx="25">
                  <c:v>3.9761431411530816E-2</c:v>
                </c:pt>
                <c:pt idx="26">
                  <c:v>0</c:v>
                </c:pt>
              </c:numCache>
            </c:numRef>
          </c:val>
          <c:extLst>
            <c:ext xmlns:c16="http://schemas.microsoft.com/office/drawing/2014/chart" uri="{C3380CC4-5D6E-409C-BE32-E72D297353CC}">
              <c16:uniqueId val="{00000019-CDF9-4BE2-B8DE-A7DBD1200925}"/>
            </c:ext>
          </c:extLst>
        </c:ser>
        <c:ser>
          <c:idx val="26"/>
          <c:order val="26"/>
          <c:tx>
            <c:strRef>
              <c:f>'[1]Bars test'!$AB$1</c:f>
              <c:strCache>
                <c:ptCount val="1"/>
                <c:pt idx="0">
                  <c:v>Brevundimonas vesicularis</c:v>
                </c:pt>
              </c:strCache>
            </c:strRef>
          </c:tx>
          <c:spPr>
            <a:solidFill>
              <a:schemeClr val="accent3">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test'!$AB$2:$AB$28</c:f>
              <c:numCache>
                <c:formatCode>General</c:formatCode>
                <c:ptCount val="27"/>
                <c:pt idx="0">
                  <c:v>1.7350568231109569E-2</c:v>
                </c:pt>
                <c:pt idx="1">
                  <c:v>13.0779392338177</c:v>
                </c:pt>
                <c:pt idx="2">
                  <c:v>0.54757015742642023</c:v>
                </c:pt>
                <c:pt idx="3">
                  <c:v>1.2376748215685466E-2</c:v>
                </c:pt>
                <c:pt idx="4">
                  <c:v>0</c:v>
                </c:pt>
                <c:pt idx="5">
                  <c:v>4.0665284047009071E-3</c:v>
                </c:pt>
                <c:pt idx="6">
                  <c:v>7.5730577334283677E-2</c:v>
                </c:pt>
                <c:pt idx="7">
                  <c:v>1.1569610489780178</c:v>
                </c:pt>
                <c:pt idx="8">
                  <c:v>4.2050376350868338E-3</c:v>
                </c:pt>
                <c:pt idx="9">
                  <c:v>6.6330591668877684E-2</c:v>
                </c:pt>
                <c:pt idx="10">
                  <c:v>2.7793065492570173</c:v>
                </c:pt>
                <c:pt idx="11">
                  <c:v>1.0926573426573426E-2</c:v>
                </c:pt>
                <c:pt idx="12">
                  <c:v>6.453992255209294E-2</c:v>
                </c:pt>
                <c:pt idx="13">
                  <c:v>6.9791163365007791E-2</c:v>
                </c:pt>
                <c:pt idx="14">
                  <c:v>2.6507620941020542E-2</c:v>
                </c:pt>
                <c:pt idx="15">
                  <c:v>0</c:v>
                </c:pt>
                <c:pt idx="16">
                  <c:v>0</c:v>
                </c:pt>
                <c:pt idx="17">
                  <c:v>7.9614105746265165E-2</c:v>
                </c:pt>
                <c:pt idx="18">
                  <c:v>3.3497536945812803</c:v>
                </c:pt>
                <c:pt idx="19">
                  <c:v>1.5077424612876935</c:v>
                </c:pt>
                <c:pt idx="20">
                  <c:v>1.8789045986190051E-2</c:v>
                </c:pt>
                <c:pt idx="21">
                  <c:v>7.544064193128043E-2</c:v>
                </c:pt>
                <c:pt idx="22">
                  <c:v>1.0833333333333335</c:v>
                </c:pt>
                <c:pt idx="23">
                  <c:v>0</c:v>
                </c:pt>
                <c:pt idx="24">
                  <c:v>5.7339449541284407E-3</c:v>
                </c:pt>
                <c:pt idx="25">
                  <c:v>5.3015241882041084E-2</c:v>
                </c:pt>
                <c:pt idx="26">
                  <c:v>2.5395750444425637E-2</c:v>
                </c:pt>
              </c:numCache>
            </c:numRef>
          </c:val>
          <c:extLst>
            <c:ext xmlns:c16="http://schemas.microsoft.com/office/drawing/2014/chart" uri="{C3380CC4-5D6E-409C-BE32-E72D297353CC}">
              <c16:uniqueId val="{0000001A-CDF9-4BE2-B8DE-A7DBD1200925}"/>
            </c:ext>
          </c:extLst>
        </c:ser>
        <c:ser>
          <c:idx val="27"/>
          <c:order val="27"/>
          <c:tx>
            <c:strRef>
              <c:f>'[1]Bars test'!$AC$1</c:f>
              <c:strCache>
                <c:ptCount val="1"/>
                <c:pt idx="0">
                  <c:v>Lactobacillus fermentum</c:v>
                </c:pt>
              </c:strCache>
            </c:strRef>
          </c:tx>
          <c:spPr>
            <a:solidFill>
              <a:schemeClr val="accent4">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test'!$AC$2:$AC$28</c:f>
              <c:numCache>
                <c:formatCode>General</c:formatCode>
                <c:ptCount val="27"/>
                <c:pt idx="0">
                  <c:v>0</c:v>
                </c:pt>
                <c:pt idx="1">
                  <c:v>6.6050198150594458E-2</c:v>
                </c:pt>
                <c:pt idx="2">
                  <c:v>0</c:v>
                </c:pt>
                <c:pt idx="3">
                  <c:v>7.8386072032674614E-2</c:v>
                </c:pt>
                <c:pt idx="4">
                  <c:v>20.628137576235321</c:v>
                </c:pt>
                <c:pt idx="5">
                  <c:v>2.8465698832906349E-2</c:v>
                </c:pt>
                <c:pt idx="6">
                  <c:v>0</c:v>
                </c:pt>
                <c:pt idx="7">
                  <c:v>0</c:v>
                </c:pt>
                <c:pt idx="8">
                  <c:v>0</c:v>
                </c:pt>
                <c:pt idx="9">
                  <c:v>0</c:v>
                </c:pt>
                <c:pt idx="10">
                  <c:v>0</c:v>
                </c:pt>
                <c:pt idx="11">
                  <c:v>0</c:v>
                </c:pt>
                <c:pt idx="12">
                  <c:v>0</c:v>
                </c:pt>
                <c:pt idx="13">
                  <c:v>0</c:v>
                </c:pt>
                <c:pt idx="14">
                  <c:v>0</c:v>
                </c:pt>
                <c:pt idx="15">
                  <c:v>0</c:v>
                </c:pt>
                <c:pt idx="16">
                  <c:v>4.0495666963634895E-3</c:v>
                </c:pt>
                <c:pt idx="17">
                  <c:v>0.14517866341966001</c:v>
                </c:pt>
                <c:pt idx="18">
                  <c:v>0</c:v>
                </c:pt>
                <c:pt idx="19">
                  <c:v>0</c:v>
                </c:pt>
                <c:pt idx="20">
                  <c:v>7.5156183944760202E-2</c:v>
                </c:pt>
                <c:pt idx="21">
                  <c:v>8.9157122282422341E-2</c:v>
                </c:pt>
                <c:pt idx="22">
                  <c:v>0</c:v>
                </c:pt>
                <c:pt idx="23">
                  <c:v>0</c:v>
                </c:pt>
                <c:pt idx="24">
                  <c:v>0</c:v>
                </c:pt>
                <c:pt idx="25">
                  <c:v>1.6434724983432736</c:v>
                </c:pt>
                <c:pt idx="26">
                  <c:v>0</c:v>
                </c:pt>
              </c:numCache>
            </c:numRef>
          </c:val>
          <c:extLst>
            <c:ext xmlns:c16="http://schemas.microsoft.com/office/drawing/2014/chart" uri="{C3380CC4-5D6E-409C-BE32-E72D297353CC}">
              <c16:uniqueId val="{0000001B-CDF9-4BE2-B8DE-A7DBD1200925}"/>
            </c:ext>
          </c:extLst>
        </c:ser>
        <c:ser>
          <c:idx val="28"/>
          <c:order val="28"/>
          <c:tx>
            <c:strRef>
              <c:f>'[1]Bars test'!$AD$1</c:f>
              <c:strCache>
                <c:ptCount val="1"/>
                <c:pt idx="0">
                  <c:v>Streptococcus constellatus</c:v>
                </c:pt>
              </c:strCache>
            </c:strRef>
          </c:tx>
          <c:spPr>
            <a:solidFill>
              <a:schemeClr val="accent5">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test'!$AD$2:$AD$28</c:f>
              <c:numCache>
                <c:formatCode>General</c:formatCode>
                <c:ptCount val="27"/>
                <c:pt idx="0">
                  <c:v>3.2358809751019346</c:v>
                </c:pt>
                <c:pt idx="1">
                  <c:v>0</c:v>
                </c:pt>
                <c:pt idx="2">
                  <c:v>0</c:v>
                </c:pt>
                <c:pt idx="3">
                  <c:v>0</c:v>
                </c:pt>
                <c:pt idx="4">
                  <c:v>0</c:v>
                </c:pt>
                <c:pt idx="5">
                  <c:v>3.0946281159773901</c:v>
                </c:pt>
                <c:pt idx="6">
                  <c:v>0.12918745545260157</c:v>
                </c:pt>
                <c:pt idx="7">
                  <c:v>0</c:v>
                </c:pt>
                <c:pt idx="8">
                  <c:v>0</c:v>
                </c:pt>
                <c:pt idx="9">
                  <c:v>14.101883788803397</c:v>
                </c:pt>
                <c:pt idx="10">
                  <c:v>0.11007154650522839</c:v>
                </c:pt>
                <c:pt idx="11">
                  <c:v>0</c:v>
                </c:pt>
                <c:pt idx="12">
                  <c:v>0</c:v>
                </c:pt>
                <c:pt idx="13">
                  <c:v>1.6105653084232566E-2</c:v>
                </c:pt>
                <c:pt idx="14">
                  <c:v>0</c:v>
                </c:pt>
                <c:pt idx="15">
                  <c:v>1.7360357623367042E-2</c:v>
                </c:pt>
                <c:pt idx="16">
                  <c:v>2.0247833481817447E-2</c:v>
                </c:pt>
                <c:pt idx="17">
                  <c:v>6.088137498243807E-2</c:v>
                </c:pt>
                <c:pt idx="18">
                  <c:v>0</c:v>
                </c:pt>
                <c:pt idx="19">
                  <c:v>0</c:v>
                </c:pt>
                <c:pt idx="20">
                  <c:v>0.183193198365353</c:v>
                </c:pt>
                <c:pt idx="21">
                  <c:v>1.2276249914271997</c:v>
                </c:pt>
                <c:pt idx="22">
                  <c:v>0</c:v>
                </c:pt>
                <c:pt idx="23">
                  <c:v>0</c:v>
                </c:pt>
                <c:pt idx="24">
                  <c:v>1.7201834862385322E-2</c:v>
                </c:pt>
                <c:pt idx="25">
                  <c:v>0.4108681245858184</c:v>
                </c:pt>
                <c:pt idx="26">
                  <c:v>0</c:v>
                </c:pt>
              </c:numCache>
            </c:numRef>
          </c:val>
          <c:extLst>
            <c:ext xmlns:c16="http://schemas.microsoft.com/office/drawing/2014/chart" uri="{C3380CC4-5D6E-409C-BE32-E72D297353CC}">
              <c16:uniqueId val="{0000001C-CDF9-4BE2-B8DE-A7DBD1200925}"/>
            </c:ext>
          </c:extLst>
        </c:ser>
        <c:ser>
          <c:idx val="29"/>
          <c:order val="29"/>
          <c:tx>
            <c:strRef>
              <c:f>'[1]Bars test'!$AE$1</c:f>
              <c:strCache>
                <c:ptCount val="1"/>
                <c:pt idx="0">
                  <c:v>Sphingomonas mucosissima</c:v>
                </c:pt>
              </c:strCache>
            </c:strRef>
          </c:tx>
          <c:spPr>
            <a:solidFill>
              <a:schemeClr val="accent6">
                <a:lumMod val="60000"/>
                <a:lumOff val="4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test'!$AE$2:$AE$28</c:f>
              <c:numCache>
                <c:formatCode>General</c:formatCode>
                <c:ptCount val="27"/>
                <c:pt idx="0">
                  <c:v>4.3376420577773923E-3</c:v>
                </c:pt>
                <c:pt idx="1">
                  <c:v>1.3870541611624834</c:v>
                </c:pt>
                <c:pt idx="2">
                  <c:v>9.7193702943189599</c:v>
                </c:pt>
                <c:pt idx="3">
                  <c:v>4.125582738561822E-3</c:v>
                </c:pt>
                <c:pt idx="4">
                  <c:v>1.6595444550470895E-2</c:v>
                </c:pt>
                <c:pt idx="5">
                  <c:v>0</c:v>
                </c:pt>
                <c:pt idx="6">
                  <c:v>4.4547398431931578E-3</c:v>
                </c:pt>
                <c:pt idx="7">
                  <c:v>1.195526417277285</c:v>
                </c:pt>
                <c:pt idx="8">
                  <c:v>1.2615112905260501E-2</c:v>
                </c:pt>
                <c:pt idx="9">
                  <c:v>7.9596710002653226E-2</c:v>
                </c:pt>
                <c:pt idx="10">
                  <c:v>2.5316455696202533</c:v>
                </c:pt>
                <c:pt idx="11">
                  <c:v>2.7316433566433568E-2</c:v>
                </c:pt>
                <c:pt idx="12">
                  <c:v>0.13368983957219249</c:v>
                </c:pt>
                <c:pt idx="13">
                  <c:v>4.8316959252697696E-2</c:v>
                </c:pt>
                <c:pt idx="14">
                  <c:v>0</c:v>
                </c:pt>
                <c:pt idx="15">
                  <c:v>8.6801788116835209E-3</c:v>
                </c:pt>
                <c:pt idx="16">
                  <c:v>8.0991333927269791E-3</c:v>
                </c:pt>
                <c:pt idx="17">
                  <c:v>4.6831826909567748E-2</c:v>
                </c:pt>
                <c:pt idx="18">
                  <c:v>4.8275862068965516</c:v>
                </c:pt>
                <c:pt idx="19">
                  <c:v>1.4262428687856561</c:v>
                </c:pt>
                <c:pt idx="20">
                  <c:v>4.6972614965475126E-3</c:v>
                </c:pt>
                <c:pt idx="21">
                  <c:v>0.15773952403813182</c:v>
                </c:pt>
                <c:pt idx="22">
                  <c:v>0.84523809523809523</c:v>
                </c:pt>
                <c:pt idx="23">
                  <c:v>0</c:v>
                </c:pt>
                <c:pt idx="24">
                  <c:v>0</c:v>
                </c:pt>
                <c:pt idx="25">
                  <c:v>5.3015241882041084E-2</c:v>
                </c:pt>
                <c:pt idx="26">
                  <c:v>0</c:v>
                </c:pt>
              </c:numCache>
            </c:numRef>
          </c:val>
          <c:extLst>
            <c:ext xmlns:c16="http://schemas.microsoft.com/office/drawing/2014/chart" uri="{C3380CC4-5D6E-409C-BE32-E72D297353CC}">
              <c16:uniqueId val="{0000001D-CDF9-4BE2-B8DE-A7DBD1200925}"/>
            </c:ext>
          </c:extLst>
        </c:ser>
        <c:ser>
          <c:idx val="30"/>
          <c:order val="30"/>
          <c:tx>
            <c:strRef>
              <c:f>'[1]Bars test'!$AF$1</c:f>
              <c:strCache>
                <c:ptCount val="1"/>
                <c:pt idx="0">
                  <c:v>Others</c:v>
                </c:pt>
              </c:strCache>
            </c:strRef>
          </c:tx>
          <c:spPr>
            <a:solidFill>
              <a:schemeClr val="accent1">
                <a:lumMod val="50000"/>
              </a:schemeClr>
            </a:solidFill>
            <a:ln>
              <a:noFill/>
            </a:ln>
            <a:effectLst/>
          </c:spPr>
          <c:invertIfNegative val="0"/>
          <c:cat>
            <c:strRef>
              <c:f>'[1]Bars test'!$A$2:$A$28</c:f>
              <c:strCache>
                <c:ptCount val="27"/>
                <c:pt idx="0">
                  <c:v>004-3</c:v>
                </c:pt>
                <c:pt idx="1">
                  <c:v>008-1</c:v>
                </c:pt>
                <c:pt idx="2">
                  <c:v>008-3</c:v>
                </c:pt>
                <c:pt idx="3">
                  <c:v>009-1</c:v>
                </c:pt>
                <c:pt idx="4">
                  <c:v>009-2</c:v>
                </c:pt>
                <c:pt idx="5">
                  <c:v>014-1</c:v>
                </c:pt>
                <c:pt idx="6">
                  <c:v>014-2</c:v>
                </c:pt>
                <c:pt idx="7">
                  <c:v>015-1</c:v>
                </c:pt>
                <c:pt idx="8">
                  <c:v>015-2</c:v>
                </c:pt>
                <c:pt idx="9">
                  <c:v>019-1</c:v>
                </c:pt>
                <c:pt idx="10">
                  <c:v>019-3</c:v>
                </c:pt>
                <c:pt idx="11">
                  <c:v>027-2</c:v>
                </c:pt>
                <c:pt idx="12">
                  <c:v>027-3</c:v>
                </c:pt>
                <c:pt idx="13">
                  <c:v>034-1</c:v>
                </c:pt>
                <c:pt idx="14">
                  <c:v>034-2</c:v>
                </c:pt>
                <c:pt idx="15">
                  <c:v>038-1</c:v>
                </c:pt>
                <c:pt idx="16">
                  <c:v>039-1</c:v>
                </c:pt>
                <c:pt idx="17">
                  <c:v>039-2</c:v>
                </c:pt>
                <c:pt idx="18">
                  <c:v>040-1</c:v>
                </c:pt>
                <c:pt idx="19">
                  <c:v>040-3</c:v>
                </c:pt>
                <c:pt idx="20">
                  <c:v>048-1</c:v>
                </c:pt>
                <c:pt idx="21">
                  <c:v>048-2</c:v>
                </c:pt>
                <c:pt idx="22">
                  <c:v>054-2</c:v>
                </c:pt>
                <c:pt idx="23">
                  <c:v>060-1</c:v>
                </c:pt>
                <c:pt idx="24">
                  <c:v>060-2</c:v>
                </c:pt>
                <c:pt idx="25">
                  <c:v>061-1</c:v>
                </c:pt>
                <c:pt idx="26">
                  <c:v>061-2</c:v>
                </c:pt>
              </c:strCache>
            </c:strRef>
          </c:cat>
          <c:val>
            <c:numRef>
              <c:f>'[1]Bars test'!$AF$2:$AF$28</c:f>
              <c:numCache>
                <c:formatCode>General</c:formatCode>
                <c:ptCount val="27"/>
                <c:pt idx="0">
                  <c:v>33.243688730805907</c:v>
                </c:pt>
                <c:pt idx="1">
                  <c:v>39.9603698811096</c:v>
                </c:pt>
                <c:pt idx="2">
                  <c:v>42.231348391512668</c:v>
                </c:pt>
                <c:pt idx="3">
                  <c:v>7.6694583109864256</c:v>
                </c:pt>
                <c:pt idx="4">
                  <c:v>27.498651620130282</c:v>
                </c:pt>
                <c:pt idx="5">
                  <c:v>10.857630840551419</c:v>
                </c:pt>
                <c:pt idx="6">
                  <c:v>5.5639700641482523</c:v>
                </c:pt>
                <c:pt idx="7">
                  <c:v>10.296953335904353</c:v>
                </c:pt>
                <c:pt idx="8">
                  <c:v>1.9637525755855523</c:v>
                </c:pt>
                <c:pt idx="9">
                  <c:v>64.526399575484163</c:v>
                </c:pt>
                <c:pt idx="10">
                  <c:v>47.716015410016496</c:v>
                </c:pt>
                <c:pt idx="11">
                  <c:v>4.7148164335664307</c:v>
                </c:pt>
                <c:pt idx="12">
                  <c:v>4.3195648165222202</c:v>
                </c:pt>
                <c:pt idx="13">
                  <c:v>14.398453857303897</c:v>
                </c:pt>
                <c:pt idx="14">
                  <c:v>7.2498343273691139</c:v>
                </c:pt>
                <c:pt idx="15">
                  <c:v>35.983681263834022</c:v>
                </c:pt>
                <c:pt idx="16">
                  <c:v>17.943630031586594</c:v>
                </c:pt>
                <c:pt idx="17">
                  <c:v>9.9939118625017631</c:v>
                </c:pt>
                <c:pt idx="18">
                  <c:v>42.364532019704448</c:v>
                </c:pt>
                <c:pt idx="19">
                  <c:v>50.692746536267343</c:v>
                </c:pt>
                <c:pt idx="20">
                  <c:v>15.594908168537728</c:v>
                </c:pt>
                <c:pt idx="21">
                  <c:v>30.601467663397596</c:v>
                </c:pt>
                <c:pt idx="22">
                  <c:v>25.821428571428601</c:v>
                </c:pt>
                <c:pt idx="23">
                  <c:v>6.8427273097770724</c:v>
                </c:pt>
                <c:pt idx="24">
                  <c:v>13.090596330275247</c:v>
                </c:pt>
                <c:pt idx="25">
                  <c:v>17.587806494367108</c:v>
                </c:pt>
                <c:pt idx="26">
                  <c:v>4.9098450859222842</c:v>
                </c:pt>
              </c:numCache>
            </c:numRef>
          </c:val>
          <c:extLst>
            <c:ext xmlns:c16="http://schemas.microsoft.com/office/drawing/2014/chart" uri="{C3380CC4-5D6E-409C-BE32-E72D297353CC}">
              <c16:uniqueId val="{0000001E-CDF9-4BE2-B8DE-A7DBD1200925}"/>
            </c:ext>
          </c:extLst>
        </c:ser>
        <c:dLbls>
          <c:showLegendKey val="0"/>
          <c:showVal val="0"/>
          <c:showCatName val="0"/>
          <c:showSerName val="0"/>
          <c:showPercent val="0"/>
          <c:showBubbleSize val="0"/>
        </c:dLbls>
        <c:gapWidth val="150"/>
        <c:overlap val="100"/>
        <c:axId val="188255744"/>
        <c:axId val="169797888"/>
      </c:barChart>
      <c:catAx>
        <c:axId val="18825574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Sputum samples</a:t>
                </a:r>
              </a:p>
            </c:rich>
          </c:tx>
          <c:layout/>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169797888"/>
        <c:crosses val="autoZero"/>
        <c:auto val="1"/>
        <c:lblAlgn val="ctr"/>
        <c:lblOffset val="100"/>
        <c:noMultiLvlLbl val="0"/>
      </c:catAx>
      <c:valAx>
        <c:axId val="1697978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Relative abundance</a:t>
                </a:r>
              </a:p>
            </c:rich>
          </c:tx>
          <c:layout/>
          <c:overlay val="0"/>
          <c:spPr>
            <a:noFill/>
            <a:ln>
              <a:noFill/>
            </a:ln>
            <a:effectLst/>
          </c:sp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8255744"/>
        <c:crosses val="autoZero"/>
        <c:crossBetween val="between"/>
      </c:valAx>
      <c:spPr>
        <a:noFill/>
        <a:ln>
          <a:noFill/>
        </a:ln>
        <a:effectLst/>
      </c:spPr>
    </c:plotArea>
    <c:legend>
      <c:legendPos val="b"/>
      <c:legendEntry>
        <c:idx val="30"/>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Entry>
      <c:layout>
        <c:manualLayout>
          <c:xMode val="edge"/>
          <c:yMode val="edge"/>
          <c:x val="8.2771589526918904E-2"/>
          <c:y val="0.79182288006348922"/>
          <c:w val="0.85246506380127907"/>
          <c:h val="0.206017213665577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noFill/>
    <a:ln>
      <a:noFill/>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B0A7E8-5B6A-4F99-B96C-7393570C7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2331</Words>
  <Characters>13291</Characters>
  <Application>Microsoft Office Word</Application>
  <DocSecurity>0</DocSecurity>
  <Lines>110</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University of Groningen</Company>
  <LinksUpToDate>false</LinksUpToDate>
  <CharactersWithSpaces>15591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 van Dijl</dc:creator>
  <cp:lastModifiedBy>Jolien Seinen</cp:lastModifiedBy>
  <cp:revision>2</cp:revision>
  <dcterms:created xsi:type="dcterms:W3CDTF">2019-09-03T10:28:00Z</dcterms:created>
  <dcterms:modified xsi:type="dcterms:W3CDTF">2019-09-03T10:28:00Z</dcterms:modified>
</cp:coreProperties>
</file>