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240" w:rsidRPr="008B2355" w:rsidRDefault="001D0240" w:rsidP="001D024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  <w:lang w:val="en-GB"/>
        </w:rPr>
        <w:t>SUPPLEMENTARY 1</w:t>
      </w:r>
      <w:bookmarkEnd w:id="0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</w:p>
    <w:p w:rsidR="001D0240" w:rsidRPr="008B2355" w:rsidRDefault="001D0240" w:rsidP="001D024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:rsidR="001D0240" w:rsidRPr="008B2355" w:rsidRDefault="001D0240" w:rsidP="001D024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en-GB"/>
        </w:rPr>
        <w:t>Faecal donors</w:t>
      </w:r>
    </w:p>
    <w:p w:rsidR="001D0240" w:rsidRPr="008B2355" w:rsidRDefault="001D0240" w:rsidP="001D024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Faecal donors were recruited according to the criteria listed below. Once recruited, the faecal donors were instructed to </w:t>
      </w:r>
      <w:r>
        <w:rPr>
          <w:rFonts w:ascii="Times New Roman" w:hAnsi="Times New Roman" w:cs="Times New Roman"/>
          <w:sz w:val="24"/>
          <w:szCs w:val="24"/>
          <w:lang w:val="en-GB"/>
        </w:rPr>
        <w:t>maintain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 their normal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 healthy lifestyle during the collecting period. </w:t>
      </w:r>
      <w:r>
        <w:rPr>
          <w:rFonts w:ascii="Times New Roman" w:hAnsi="Times New Roman" w:cs="Times New Roman"/>
          <w:sz w:val="24"/>
          <w:szCs w:val="24"/>
          <w:lang w:val="en-GB"/>
        </w:rPr>
        <w:t>Faecal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 donors committed to avoid travel outside of Denmark and other behaviours associated with acquisition of any communicable diseases during the collecting period. </w:t>
      </w:r>
    </w:p>
    <w:p w:rsidR="001D0240" w:rsidRPr="0007567C" w:rsidRDefault="001D0240" w:rsidP="001D024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B2355">
        <w:rPr>
          <w:rFonts w:ascii="Times New Roman" w:hAnsi="Times New Roman" w:cs="Times New Roman"/>
          <w:sz w:val="24"/>
          <w:szCs w:val="24"/>
          <w:lang w:val="en-GB"/>
        </w:rPr>
        <w:t>Inclusion criteria:</w:t>
      </w:r>
    </w:p>
    <w:p w:rsidR="001D0240" w:rsidRPr="0007567C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567C">
        <w:rPr>
          <w:rFonts w:ascii="Times New Roman" w:hAnsi="Times New Roman" w:cs="Times New Roman"/>
          <w:sz w:val="24"/>
          <w:szCs w:val="24"/>
          <w:lang w:val="en-GB"/>
        </w:rPr>
        <w:t xml:space="preserve">Aged </w:t>
      </w:r>
      <w:r>
        <w:rPr>
          <w:rFonts w:ascii="Times New Roman" w:hAnsi="Times New Roman" w:cs="Times New Roman"/>
          <w:sz w:val="24"/>
          <w:szCs w:val="24"/>
          <w:lang w:val="en-GB"/>
        </w:rPr>
        <w:t>20-</w:t>
      </w:r>
      <w:r w:rsidRPr="0007567C">
        <w:rPr>
          <w:rFonts w:ascii="Times New Roman" w:hAnsi="Times New Roman" w:cs="Times New Roman"/>
          <w:sz w:val="24"/>
          <w:szCs w:val="24"/>
          <w:lang w:val="en-GB"/>
        </w:rPr>
        <w:t xml:space="preserve">65 years </w:t>
      </w:r>
    </w:p>
    <w:p w:rsidR="001D0240" w:rsidRPr="0007567C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567C">
        <w:rPr>
          <w:rFonts w:ascii="Times New Roman" w:hAnsi="Times New Roman" w:cs="Times New Roman"/>
          <w:sz w:val="24"/>
          <w:szCs w:val="24"/>
          <w:lang w:val="en-GB"/>
        </w:rPr>
        <w:t xml:space="preserve">Previously and currently healthy </w:t>
      </w:r>
    </w:p>
    <w:p w:rsidR="001D0240" w:rsidRPr="0007567C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567C">
        <w:rPr>
          <w:rFonts w:ascii="Times New Roman" w:hAnsi="Times New Roman" w:cs="Times New Roman"/>
          <w:sz w:val="24"/>
          <w:szCs w:val="24"/>
          <w:lang w:val="en-GB"/>
        </w:rPr>
        <w:t>Normal body weight (body mass index (BMI) between 18.5 and 24.9 kg/m2)</w:t>
      </w:r>
    </w:p>
    <w:p w:rsidR="001D0240" w:rsidRPr="0007567C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567C">
        <w:rPr>
          <w:rFonts w:ascii="Times New Roman" w:hAnsi="Times New Roman" w:cs="Times New Roman"/>
          <w:sz w:val="24"/>
          <w:szCs w:val="24"/>
          <w:lang w:val="en-GB"/>
        </w:rPr>
        <w:t>Normal bowel movements (defined as 1-2 per day and type 3-4 at Bristol Stool Form Scale)</w:t>
      </w:r>
    </w:p>
    <w:p w:rsidR="001D0240" w:rsidRPr="0007567C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567C">
        <w:rPr>
          <w:rFonts w:ascii="Times New Roman" w:hAnsi="Times New Roman" w:cs="Times New Roman"/>
          <w:sz w:val="24"/>
          <w:szCs w:val="24"/>
          <w:lang w:val="en-GB"/>
        </w:rPr>
        <w:t>No consumption</w:t>
      </w:r>
      <w:r w:rsidRPr="004960AA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of pharmaceutical or natural medicines</w:t>
      </w:r>
    </w:p>
    <w:p w:rsidR="001D0240" w:rsidRDefault="001D0240" w:rsidP="001D024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B2355">
        <w:rPr>
          <w:rFonts w:ascii="Times New Roman" w:hAnsi="Times New Roman" w:cs="Times New Roman"/>
          <w:sz w:val="24"/>
          <w:szCs w:val="24"/>
          <w:lang w:val="en-GB"/>
        </w:rPr>
        <w:t>Exclusion criteria:</w:t>
      </w:r>
    </w:p>
    <w:p w:rsidR="001D0240" w:rsidRPr="0007567C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07567C">
        <w:rPr>
          <w:rFonts w:ascii="Times New Roman" w:hAnsi="Times New Roman"/>
          <w:sz w:val="24"/>
          <w:szCs w:val="24"/>
          <w:lang w:val="en-GB"/>
        </w:rPr>
        <w:t xml:space="preserve">Known chronic inflammatory disease (Crohn’s disease, Ulcerative Colitis, coeliac disease, rheumatoid arthritis or another autoimmune joint disease, disseminated sclerosis, psoriasis) </w:t>
      </w:r>
    </w:p>
    <w:p w:rsidR="001D0240" w:rsidRPr="008B2355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  <w:r w:rsidRPr="008B2355">
        <w:rPr>
          <w:rFonts w:ascii="Times New Roman" w:hAnsi="Times New Roman"/>
          <w:sz w:val="24"/>
          <w:szCs w:val="24"/>
          <w:lang w:val="en-GB"/>
        </w:rPr>
        <w:t>Diabetes mellitus</w:t>
      </w:r>
    </w:p>
    <w:p w:rsidR="001D0240" w:rsidRPr="00392B3A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  <w:r w:rsidRPr="008B2355">
        <w:rPr>
          <w:rFonts w:ascii="Times New Roman" w:hAnsi="Times New Roman"/>
          <w:sz w:val="24"/>
          <w:szCs w:val="24"/>
          <w:lang w:val="en-GB"/>
        </w:rPr>
        <w:t>Previous bowel surgery</w:t>
      </w:r>
      <w:r>
        <w:rPr>
          <w:rFonts w:ascii="Times New Roman" w:hAnsi="Times New Roman"/>
          <w:sz w:val="24"/>
          <w:szCs w:val="24"/>
          <w:lang w:val="en-GB"/>
        </w:rPr>
        <w:t xml:space="preserve">, excluding appendectomy </w:t>
      </w:r>
    </w:p>
    <w:p w:rsidR="001D0240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  <w:r w:rsidRPr="0007567C">
        <w:rPr>
          <w:rFonts w:ascii="Times New Roman" w:hAnsi="Times New Roman"/>
          <w:sz w:val="24"/>
          <w:szCs w:val="24"/>
          <w:lang w:val="en-GB"/>
        </w:rPr>
        <w:t xml:space="preserve">Positive stool sample for </w:t>
      </w:r>
      <w:r w:rsidRPr="0007567C">
        <w:rPr>
          <w:rFonts w:ascii="Times New Roman" w:hAnsi="Times New Roman"/>
          <w:i/>
          <w:sz w:val="24"/>
          <w:szCs w:val="24"/>
          <w:lang w:val="en-GB"/>
        </w:rPr>
        <w:t>Clostridium difficile</w:t>
      </w:r>
      <w:r w:rsidRPr="0007567C">
        <w:rPr>
          <w:rFonts w:ascii="Times New Roman" w:hAnsi="Times New Roman"/>
          <w:sz w:val="24"/>
          <w:szCs w:val="24"/>
          <w:lang w:val="en-GB"/>
        </w:rPr>
        <w:t xml:space="preserve"> toxin, Vancomycin-resistant </w:t>
      </w:r>
      <w:r w:rsidRPr="0007567C">
        <w:rPr>
          <w:rFonts w:ascii="Times New Roman" w:hAnsi="Times New Roman"/>
          <w:i/>
          <w:sz w:val="24"/>
          <w:szCs w:val="24"/>
          <w:lang w:val="en-GB"/>
        </w:rPr>
        <w:t>Enterococcus</w:t>
      </w:r>
      <w:r w:rsidRPr="0007567C">
        <w:rPr>
          <w:rFonts w:ascii="Times New Roman" w:hAnsi="Times New Roman"/>
          <w:sz w:val="24"/>
          <w:szCs w:val="24"/>
          <w:lang w:val="en-GB"/>
        </w:rPr>
        <w:t xml:space="preserve">, Carbapenemase-producing Organisms, Extended-spectrum beta-lactamases, diarrhoea-genic </w:t>
      </w:r>
      <w:r w:rsidRPr="0007567C">
        <w:rPr>
          <w:rFonts w:ascii="Times New Roman" w:hAnsi="Times New Roman"/>
          <w:i/>
          <w:sz w:val="24"/>
          <w:szCs w:val="24"/>
          <w:lang w:val="en-GB"/>
        </w:rPr>
        <w:t>E.coli</w:t>
      </w:r>
      <w:r w:rsidRPr="0007567C">
        <w:rPr>
          <w:rFonts w:ascii="Times New Roman" w:hAnsi="Times New Roman"/>
          <w:sz w:val="24"/>
          <w:szCs w:val="24"/>
          <w:lang w:val="en-GB"/>
        </w:rPr>
        <w:t>, parasites, Adenovirus and Rotavirus, enteropathogenic bacteria (</w:t>
      </w:r>
      <w:r w:rsidRPr="0007567C">
        <w:rPr>
          <w:rFonts w:ascii="Times New Roman" w:hAnsi="Times New Roman"/>
          <w:i/>
          <w:sz w:val="24"/>
          <w:szCs w:val="24"/>
          <w:lang w:val="en-GB"/>
        </w:rPr>
        <w:t>Campylobacter</w:t>
      </w:r>
      <w:r w:rsidRPr="0007567C">
        <w:rPr>
          <w:rFonts w:ascii="Times New Roman" w:hAnsi="Times New Roman"/>
          <w:sz w:val="24"/>
          <w:szCs w:val="24"/>
          <w:lang w:val="en-GB"/>
        </w:rPr>
        <w:t xml:space="preserve">, </w:t>
      </w:r>
      <w:r w:rsidRPr="0007567C">
        <w:rPr>
          <w:rFonts w:ascii="Times New Roman" w:hAnsi="Times New Roman"/>
          <w:i/>
          <w:sz w:val="24"/>
          <w:szCs w:val="24"/>
          <w:lang w:val="en-GB"/>
        </w:rPr>
        <w:t>Salmonella</w:t>
      </w:r>
      <w:r w:rsidRPr="0007567C">
        <w:rPr>
          <w:rFonts w:ascii="Times New Roman" w:hAnsi="Times New Roman"/>
          <w:sz w:val="24"/>
          <w:szCs w:val="24"/>
          <w:lang w:val="en-GB"/>
        </w:rPr>
        <w:t xml:space="preserve">, </w:t>
      </w:r>
      <w:r w:rsidRPr="0007567C">
        <w:rPr>
          <w:rFonts w:ascii="Times New Roman" w:hAnsi="Times New Roman"/>
          <w:i/>
          <w:sz w:val="24"/>
          <w:szCs w:val="24"/>
          <w:lang w:val="en-GB"/>
        </w:rPr>
        <w:t>Shigella</w:t>
      </w:r>
      <w:r w:rsidRPr="0007567C">
        <w:rPr>
          <w:rFonts w:ascii="Times New Roman" w:hAnsi="Times New Roman"/>
          <w:sz w:val="24"/>
          <w:szCs w:val="24"/>
          <w:lang w:val="en-GB"/>
        </w:rPr>
        <w:t xml:space="preserve">, </w:t>
      </w:r>
      <w:r w:rsidRPr="0007567C">
        <w:rPr>
          <w:rFonts w:ascii="Times New Roman" w:hAnsi="Times New Roman"/>
          <w:i/>
          <w:sz w:val="24"/>
          <w:szCs w:val="24"/>
          <w:lang w:val="en-GB"/>
        </w:rPr>
        <w:t>Yersinia</w:t>
      </w:r>
      <w:r w:rsidRPr="0007567C">
        <w:rPr>
          <w:rFonts w:ascii="Times New Roman" w:hAnsi="Times New Roman"/>
          <w:sz w:val="24"/>
          <w:szCs w:val="24"/>
          <w:lang w:val="en-GB"/>
        </w:rPr>
        <w:t>)</w:t>
      </w:r>
    </w:p>
    <w:p w:rsidR="001D0240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>Positive screening for human immunodeficiency virus (HIV)</w:t>
      </w:r>
      <w:r w:rsidRPr="0007567C">
        <w:rPr>
          <w:rFonts w:ascii="Times New Roman" w:hAnsi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/>
          <w:sz w:val="24"/>
          <w:szCs w:val="24"/>
          <w:lang w:val="en-GB"/>
        </w:rPr>
        <w:t>hepatitis A virus (</w:t>
      </w:r>
      <w:r w:rsidRPr="0007567C">
        <w:rPr>
          <w:rFonts w:ascii="Times New Roman" w:hAnsi="Times New Roman"/>
          <w:sz w:val="24"/>
          <w:szCs w:val="24"/>
          <w:lang w:val="en-GB"/>
        </w:rPr>
        <w:t>HAV</w:t>
      </w:r>
      <w:r>
        <w:rPr>
          <w:rFonts w:ascii="Times New Roman" w:hAnsi="Times New Roman"/>
          <w:sz w:val="24"/>
          <w:szCs w:val="24"/>
          <w:lang w:val="en-GB"/>
        </w:rPr>
        <w:t>)</w:t>
      </w:r>
      <w:r w:rsidRPr="0007567C">
        <w:rPr>
          <w:rFonts w:ascii="Times New Roman" w:hAnsi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/>
          <w:sz w:val="24"/>
          <w:szCs w:val="24"/>
          <w:lang w:val="en-GB"/>
        </w:rPr>
        <w:t>hepatitis B virus (</w:t>
      </w:r>
      <w:r w:rsidRPr="0007567C">
        <w:rPr>
          <w:rFonts w:ascii="Times New Roman" w:hAnsi="Times New Roman"/>
          <w:sz w:val="24"/>
          <w:szCs w:val="24"/>
          <w:lang w:val="en-GB"/>
        </w:rPr>
        <w:t>HBV</w:t>
      </w:r>
      <w:r>
        <w:rPr>
          <w:rFonts w:ascii="Times New Roman" w:hAnsi="Times New Roman"/>
          <w:sz w:val="24"/>
          <w:szCs w:val="24"/>
          <w:lang w:val="en-GB"/>
        </w:rPr>
        <w:t>)</w:t>
      </w:r>
      <w:r w:rsidRPr="0007567C">
        <w:rPr>
          <w:rFonts w:ascii="Times New Roman" w:hAnsi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/>
          <w:sz w:val="24"/>
          <w:szCs w:val="24"/>
          <w:lang w:val="en-GB"/>
        </w:rPr>
        <w:t>hepatitis C virus (</w:t>
      </w:r>
      <w:r w:rsidRPr="0007567C">
        <w:rPr>
          <w:rFonts w:ascii="Times New Roman" w:hAnsi="Times New Roman"/>
          <w:sz w:val="24"/>
          <w:szCs w:val="24"/>
          <w:lang w:val="en-GB"/>
        </w:rPr>
        <w:t>HCV</w:t>
      </w:r>
      <w:r>
        <w:rPr>
          <w:rFonts w:ascii="Times New Roman" w:hAnsi="Times New Roman"/>
          <w:sz w:val="24"/>
          <w:szCs w:val="24"/>
          <w:lang w:val="en-GB"/>
        </w:rPr>
        <w:t>)</w:t>
      </w:r>
      <w:r w:rsidRPr="0007567C">
        <w:rPr>
          <w:rFonts w:ascii="Times New Roman" w:hAnsi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/>
          <w:sz w:val="24"/>
          <w:szCs w:val="24"/>
          <w:lang w:val="en-GB"/>
        </w:rPr>
        <w:t>cytomegalovirus (</w:t>
      </w:r>
      <w:r w:rsidRPr="0007567C">
        <w:rPr>
          <w:rFonts w:ascii="Times New Roman" w:hAnsi="Times New Roman"/>
          <w:sz w:val="24"/>
          <w:szCs w:val="24"/>
          <w:lang w:val="en-GB"/>
        </w:rPr>
        <w:t>CMV</w:t>
      </w:r>
      <w:r>
        <w:rPr>
          <w:rFonts w:ascii="Times New Roman" w:hAnsi="Times New Roman"/>
          <w:sz w:val="24"/>
          <w:szCs w:val="24"/>
          <w:lang w:val="en-GB"/>
        </w:rPr>
        <w:t>)</w:t>
      </w:r>
      <w:r w:rsidRPr="0007567C">
        <w:rPr>
          <w:rFonts w:ascii="Times New Roman" w:hAnsi="Times New Roman"/>
          <w:sz w:val="24"/>
          <w:szCs w:val="24"/>
          <w:lang w:val="en-GB"/>
        </w:rPr>
        <w:t xml:space="preserve"> or </w:t>
      </w:r>
      <w:r>
        <w:rPr>
          <w:rFonts w:ascii="Times New Roman" w:hAnsi="Times New Roman"/>
          <w:sz w:val="24"/>
          <w:szCs w:val="24"/>
          <w:lang w:val="en-GB"/>
        </w:rPr>
        <w:t>Epstein-Barr virus (</w:t>
      </w:r>
      <w:r w:rsidRPr="0007567C">
        <w:rPr>
          <w:rFonts w:ascii="Times New Roman" w:hAnsi="Times New Roman"/>
          <w:sz w:val="24"/>
          <w:szCs w:val="24"/>
          <w:lang w:val="en-GB"/>
        </w:rPr>
        <w:t>EBV</w:t>
      </w:r>
      <w:r>
        <w:rPr>
          <w:rFonts w:ascii="Times New Roman" w:hAnsi="Times New Roman"/>
          <w:sz w:val="24"/>
          <w:szCs w:val="24"/>
          <w:lang w:val="en-GB"/>
        </w:rPr>
        <w:t>)</w:t>
      </w:r>
      <w:r w:rsidRPr="0007567C">
        <w:rPr>
          <w:rFonts w:ascii="Times New Roman" w:hAnsi="Times New Roman"/>
          <w:sz w:val="24"/>
          <w:szCs w:val="24"/>
          <w:lang w:val="en-GB"/>
        </w:rPr>
        <w:t xml:space="preserve"> </w:t>
      </w:r>
    </w:p>
    <w:p w:rsidR="001D0240" w:rsidRPr="0007567C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  <w:r w:rsidRPr="0007567C">
        <w:rPr>
          <w:rFonts w:ascii="Times New Roman" w:hAnsi="Times New Roman"/>
          <w:sz w:val="24"/>
          <w:szCs w:val="24"/>
          <w:lang w:val="en-GB"/>
        </w:rPr>
        <w:lastRenderedPageBreak/>
        <w:t>Faecal calprotectin &gt;50 µg/g</w:t>
      </w:r>
    </w:p>
    <w:p w:rsidR="001D0240" w:rsidRPr="008B2355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  <w:r w:rsidRPr="008B2355">
        <w:rPr>
          <w:rFonts w:ascii="Times New Roman" w:hAnsi="Times New Roman"/>
          <w:sz w:val="24"/>
          <w:szCs w:val="24"/>
          <w:lang w:val="en-GB"/>
        </w:rPr>
        <w:t xml:space="preserve">Acute bowel infection with diarrhoea and/or rectal bleeding within the </w:t>
      </w:r>
      <w:r>
        <w:rPr>
          <w:rFonts w:ascii="Times New Roman" w:hAnsi="Times New Roman"/>
          <w:sz w:val="24"/>
          <w:szCs w:val="24"/>
          <w:lang w:val="en-GB"/>
        </w:rPr>
        <w:t>previous</w:t>
      </w:r>
      <w:r w:rsidRPr="008B2355">
        <w:rPr>
          <w:rFonts w:ascii="Times New Roman" w:hAnsi="Times New Roman"/>
          <w:sz w:val="24"/>
          <w:szCs w:val="24"/>
          <w:lang w:val="en-GB"/>
        </w:rPr>
        <w:t xml:space="preserve"> 6 months</w:t>
      </w:r>
    </w:p>
    <w:p w:rsidR="001D0240" w:rsidRPr="008B2355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  <w:r w:rsidRPr="008B2355">
        <w:rPr>
          <w:rFonts w:ascii="Times New Roman" w:hAnsi="Times New Roman"/>
          <w:sz w:val="24"/>
          <w:szCs w:val="24"/>
          <w:lang w:val="en-GB"/>
        </w:rPr>
        <w:t xml:space="preserve">Antimicrobial therapy within the </w:t>
      </w:r>
      <w:r>
        <w:rPr>
          <w:rFonts w:ascii="Times New Roman" w:hAnsi="Times New Roman"/>
          <w:sz w:val="24"/>
          <w:szCs w:val="24"/>
          <w:lang w:val="en-GB"/>
        </w:rPr>
        <w:t>previous</w:t>
      </w:r>
      <w:r w:rsidRPr="008B2355">
        <w:rPr>
          <w:rFonts w:ascii="Times New Roman" w:hAnsi="Times New Roman"/>
          <w:sz w:val="24"/>
          <w:szCs w:val="24"/>
          <w:lang w:val="en-GB"/>
        </w:rPr>
        <w:t xml:space="preserve"> 6 months</w:t>
      </w:r>
    </w:p>
    <w:p w:rsidR="001D0240" w:rsidRPr="008B2355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  <w:r w:rsidRPr="008B2355">
        <w:rPr>
          <w:rFonts w:ascii="Times New Roman" w:hAnsi="Times New Roman"/>
          <w:sz w:val="24"/>
          <w:szCs w:val="24"/>
          <w:lang w:val="en-GB"/>
        </w:rPr>
        <w:t xml:space="preserve">Tattoo or body piercing within the </w:t>
      </w:r>
      <w:r>
        <w:rPr>
          <w:rFonts w:ascii="Times New Roman" w:hAnsi="Times New Roman"/>
          <w:sz w:val="24"/>
          <w:szCs w:val="24"/>
          <w:lang w:val="en-GB"/>
        </w:rPr>
        <w:t>previous</w:t>
      </w:r>
      <w:r w:rsidRPr="008B2355">
        <w:rPr>
          <w:rFonts w:ascii="Times New Roman" w:hAnsi="Times New Roman"/>
          <w:sz w:val="24"/>
          <w:szCs w:val="24"/>
          <w:lang w:val="en-GB"/>
        </w:rPr>
        <w:t xml:space="preserve"> 6 months </w:t>
      </w:r>
    </w:p>
    <w:p w:rsidR="001D0240" w:rsidRPr="008B2355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  <w:r w:rsidRPr="008B2355">
        <w:rPr>
          <w:rFonts w:ascii="Times New Roman" w:hAnsi="Times New Roman"/>
          <w:sz w:val="24"/>
          <w:szCs w:val="24"/>
          <w:lang w:val="en-GB"/>
        </w:rPr>
        <w:t xml:space="preserve">Participation in high-risk sexual behaviours </w:t>
      </w:r>
    </w:p>
    <w:p w:rsidR="001D0240" w:rsidRPr="008B2355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  <w:r w:rsidRPr="008B2355">
        <w:rPr>
          <w:rFonts w:ascii="Times New Roman" w:hAnsi="Times New Roman"/>
          <w:sz w:val="24"/>
          <w:szCs w:val="24"/>
          <w:lang w:val="en-GB"/>
        </w:rPr>
        <w:t xml:space="preserve">Travel to area with a high occurrence of infectious diseases within the </w:t>
      </w:r>
      <w:r>
        <w:rPr>
          <w:rFonts w:ascii="Times New Roman" w:hAnsi="Times New Roman"/>
          <w:sz w:val="24"/>
          <w:szCs w:val="24"/>
          <w:lang w:val="en-GB"/>
        </w:rPr>
        <w:t>previous</w:t>
      </w:r>
      <w:r w:rsidRPr="008B2355">
        <w:rPr>
          <w:rFonts w:ascii="Times New Roman" w:hAnsi="Times New Roman"/>
          <w:sz w:val="24"/>
          <w:szCs w:val="24"/>
          <w:lang w:val="en-GB"/>
        </w:rPr>
        <w:t xml:space="preserve"> 6 months </w:t>
      </w:r>
    </w:p>
    <w:p w:rsidR="001D0240" w:rsidRPr="008B2355" w:rsidRDefault="001D0240" w:rsidP="001D0240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  <w:lang w:val="en-GB"/>
        </w:rPr>
      </w:pPr>
      <w:r w:rsidRPr="008B2355">
        <w:rPr>
          <w:rFonts w:ascii="Times New Roman" w:hAnsi="Times New Roman"/>
          <w:sz w:val="24"/>
          <w:szCs w:val="24"/>
          <w:lang w:val="en-GB"/>
        </w:rPr>
        <w:t xml:space="preserve">Blood transfusion within the </w:t>
      </w:r>
      <w:r>
        <w:rPr>
          <w:rFonts w:ascii="Times New Roman" w:hAnsi="Times New Roman"/>
          <w:sz w:val="24"/>
          <w:szCs w:val="24"/>
          <w:lang w:val="en-GB"/>
        </w:rPr>
        <w:t>previous</w:t>
      </w:r>
      <w:r w:rsidRPr="008B2355">
        <w:rPr>
          <w:rFonts w:ascii="Times New Roman" w:hAnsi="Times New Roman"/>
          <w:sz w:val="24"/>
          <w:szCs w:val="24"/>
          <w:lang w:val="en-GB"/>
        </w:rPr>
        <w:t xml:space="preserve"> 6 months </w:t>
      </w:r>
    </w:p>
    <w:p w:rsidR="003303A6" w:rsidRPr="001D0240" w:rsidRDefault="003303A6">
      <w:pPr>
        <w:rPr>
          <w:lang w:val="en-GB"/>
        </w:rPr>
      </w:pPr>
    </w:p>
    <w:sectPr w:rsidR="003303A6" w:rsidRPr="001D0240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83A" w:rsidRDefault="00D5683A" w:rsidP="008D10DA">
      <w:pPr>
        <w:spacing w:after="0" w:line="240" w:lineRule="auto"/>
      </w:pPr>
      <w:r>
        <w:separator/>
      </w:r>
    </w:p>
  </w:endnote>
  <w:endnote w:type="continuationSeparator" w:id="0">
    <w:p w:rsidR="00D5683A" w:rsidRDefault="00D5683A" w:rsidP="008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4712283"/>
      <w:docPartObj>
        <w:docPartGallery w:val="Page Numbers (Bottom of Page)"/>
        <w:docPartUnique/>
      </w:docPartObj>
    </w:sdtPr>
    <w:sdtEndPr/>
    <w:sdtContent>
      <w:p w:rsidR="00E04C80" w:rsidRDefault="00E04C8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D69">
          <w:rPr>
            <w:noProof/>
          </w:rPr>
          <w:t>2</w:t>
        </w:r>
        <w:r>
          <w:fldChar w:fldCharType="end"/>
        </w:r>
      </w:p>
    </w:sdtContent>
  </w:sdt>
  <w:p w:rsidR="00E04C80" w:rsidRDefault="00E04C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83A" w:rsidRDefault="00D5683A" w:rsidP="008D10DA">
      <w:pPr>
        <w:spacing w:after="0" w:line="240" w:lineRule="auto"/>
      </w:pPr>
      <w:r>
        <w:separator/>
      </w:r>
    </w:p>
  </w:footnote>
  <w:footnote w:type="continuationSeparator" w:id="0">
    <w:p w:rsidR="00D5683A" w:rsidRDefault="00D5683A" w:rsidP="008D1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DA" w:rsidRDefault="008D10DA">
    <w:pPr>
      <w:pStyle w:val="Header"/>
      <w:jc w:val="right"/>
    </w:pPr>
  </w:p>
  <w:p w:rsidR="008D10DA" w:rsidRDefault="008D10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A0"/>
    <w:multiLevelType w:val="hybridMultilevel"/>
    <w:tmpl w:val="F1503012"/>
    <w:lvl w:ilvl="0" w:tplc="ADA065D4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240"/>
    <w:rsid w:val="001D0240"/>
    <w:rsid w:val="003303A6"/>
    <w:rsid w:val="00365D36"/>
    <w:rsid w:val="00851D69"/>
    <w:rsid w:val="008D10DA"/>
    <w:rsid w:val="00936E41"/>
    <w:rsid w:val="00D5683A"/>
    <w:rsid w:val="00E0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400ED8-6DAE-4542-8D46-C7AD8FE19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2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024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1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10DA"/>
  </w:style>
  <w:style w:type="paragraph" w:styleId="Footer">
    <w:name w:val="footer"/>
    <w:basedOn w:val="Normal"/>
    <w:link w:val="FooterChar"/>
    <w:uiPriority w:val="99"/>
    <w:unhideWhenUsed/>
    <w:rsid w:val="008D10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1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Region Nordjylland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Just Kousgaard</dc:creator>
  <cp:keywords/>
  <dc:description/>
  <cp:lastModifiedBy>Deepika Kannan</cp:lastModifiedBy>
  <cp:revision>2</cp:revision>
  <dcterms:created xsi:type="dcterms:W3CDTF">2020-04-02T12:21:00Z</dcterms:created>
  <dcterms:modified xsi:type="dcterms:W3CDTF">2020-04-02T12:21:00Z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