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873CEF" w14:textId="6A6CD580" w:rsidR="00D56274" w:rsidRDefault="00403738">
      <w:r>
        <w:rPr>
          <w:noProof/>
        </w:rPr>
        <w:drawing>
          <wp:inline distT="0" distB="0" distL="0" distR="0" wp14:anchorId="308CE0C2" wp14:editId="0B662227">
            <wp:extent cx="5413757" cy="7400925"/>
            <wp:effectExtent l="0" t="0" r="0" b="0"/>
            <wp:docPr id="1" name="グラフィックス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1265" cy="74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20A99" w14:textId="77777777" w:rsidR="00403738" w:rsidRPr="00403738" w:rsidRDefault="00403738" w:rsidP="00403738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 w:rsidRPr="00403738">
        <w:rPr>
          <w:rFonts w:ascii="Times New Roman" w:hAnsi="Times New Roman" w:cs="Times New Roman"/>
          <w:sz w:val="24"/>
          <w:szCs w:val="28"/>
        </w:rPr>
        <w:t>Supplementary Figure 2. Double staining using immunohistochemistry (IHC) and Congo red (CR), proximity ligation assay (PLA)</w:t>
      </w:r>
    </w:p>
    <w:p w14:paraId="6C476C69" w14:textId="0D3D5006" w:rsidR="00403738" w:rsidRDefault="00403738" w:rsidP="00403738">
      <w:pPr>
        <w:spacing w:line="480" w:lineRule="auto"/>
        <w:rPr>
          <w:rFonts w:hint="eastAsia"/>
        </w:rPr>
      </w:pPr>
      <w:r w:rsidRPr="00403738">
        <w:rPr>
          <w:rFonts w:ascii="Times New Roman" w:hAnsi="Times New Roman" w:cs="Times New Roman"/>
          <w:sz w:val="24"/>
          <w:szCs w:val="28"/>
        </w:rPr>
        <w:t xml:space="preserve">a. Congo red (CR) staining, IHC of the transthyretin (b), and atrial natriuretic factor (ANF, </w:t>
      </w:r>
      <w:r w:rsidRPr="00403738">
        <w:rPr>
          <w:rFonts w:ascii="Times New Roman" w:hAnsi="Times New Roman" w:cs="Times New Roman"/>
          <w:sz w:val="24"/>
          <w:szCs w:val="28"/>
        </w:rPr>
        <w:lastRenderedPageBreak/>
        <w:t xml:space="preserve">c), d, g, j. double staining using CR staining and IHC for transthyretin, e, h, k. double staining using CR staining and IHC of ANF, f, </w:t>
      </w:r>
      <w:proofErr w:type="spellStart"/>
      <w:r w:rsidRPr="00403738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403738">
        <w:rPr>
          <w:rFonts w:ascii="Times New Roman" w:hAnsi="Times New Roman" w:cs="Times New Roman"/>
          <w:sz w:val="24"/>
          <w:szCs w:val="28"/>
        </w:rPr>
        <w:t>, l. PLA using antibodies against transthyretin and ANF. Findings in the atria-predominant deposition group (a-f, Patient 39) and the severe deposition group (g-l, Patient 12). Insets in a-c were higher magnification views of the amyloid deposits in the atrial septum (AS), and insets in g-h were higher magnification views of the amyloid deposits in the ventricular septum (VS). Scale bar = 5mm (a-c, g-</w:t>
      </w:r>
      <w:proofErr w:type="spellStart"/>
      <w:r w:rsidRPr="00403738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403738">
        <w:rPr>
          <w:rFonts w:ascii="Times New Roman" w:hAnsi="Times New Roman" w:cs="Times New Roman"/>
          <w:sz w:val="24"/>
          <w:szCs w:val="28"/>
        </w:rPr>
        <w:t xml:space="preserve">), 100 </w:t>
      </w:r>
      <w:proofErr w:type="spellStart"/>
      <w:r w:rsidRPr="00403738">
        <w:rPr>
          <w:rFonts w:ascii="Times New Roman" w:hAnsi="Times New Roman" w:cs="Times New Roman"/>
          <w:sz w:val="24"/>
          <w:szCs w:val="28"/>
        </w:rPr>
        <w:t>μm</w:t>
      </w:r>
      <w:proofErr w:type="spellEnd"/>
      <w:r w:rsidRPr="00403738">
        <w:rPr>
          <w:rFonts w:ascii="Times New Roman" w:hAnsi="Times New Roman" w:cs="Times New Roman"/>
          <w:sz w:val="24"/>
          <w:szCs w:val="28"/>
        </w:rPr>
        <w:t xml:space="preserve"> [a-c (inset), d-f, g-</w:t>
      </w:r>
      <w:proofErr w:type="spellStart"/>
      <w:r w:rsidRPr="00403738">
        <w:rPr>
          <w:rFonts w:ascii="Times New Roman" w:hAnsi="Times New Roman" w:cs="Times New Roman"/>
          <w:sz w:val="24"/>
          <w:szCs w:val="28"/>
        </w:rPr>
        <w:t>i</w:t>
      </w:r>
      <w:proofErr w:type="spellEnd"/>
      <w:r w:rsidRPr="00403738">
        <w:rPr>
          <w:rFonts w:ascii="Times New Roman" w:hAnsi="Times New Roman" w:cs="Times New Roman"/>
          <w:sz w:val="24"/>
          <w:szCs w:val="28"/>
        </w:rPr>
        <w:t xml:space="preserve"> (inset), j-l]</w:t>
      </w:r>
    </w:p>
    <w:sectPr w:rsidR="00403738" w:rsidSect="00403738">
      <w:pgSz w:w="11906" w:h="16838"/>
      <w:pgMar w:top="1418" w:right="1701" w:bottom="1418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254B40" w14:textId="77777777" w:rsidR="009E46D3" w:rsidRDefault="009E46D3" w:rsidP="00403738">
      <w:r>
        <w:separator/>
      </w:r>
    </w:p>
  </w:endnote>
  <w:endnote w:type="continuationSeparator" w:id="0">
    <w:p w14:paraId="35A9F3C5" w14:textId="77777777" w:rsidR="009E46D3" w:rsidRDefault="009E46D3" w:rsidP="004037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EE287C" w14:textId="77777777" w:rsidR="009E46D3" w:rsidRDefault="009E46D3" w:rsidP="00403738">
      <w:r>
        <w:separator/>
      </w:r>
    </w:p>
  </w:footnote>
  <w:footnote w:type="continuationSeparator" w:id="0">
    <w:p w14:paraId="5614AF6C" w14:textId="77777777" w:rsidR="009E46D3" w:rsidRDefault="009E46D3" w:rsidP="0040373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CDB"/>
    <w:rsid w:val="00390CDB"/>
    <w:rsid w:val="00403738"/>
    <w:rsid w:val="009E46D3"/>
    <w:rsid w:val="00D56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838E9C3"/>
  <w15:chartTrackingRefBased/>
  <w15:docId w15:val="{23B1ABE3-2721-473E-A981-AF81F13A4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373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403738"/>
  </w:style>
  <w:style w:type="paragraph" w:styleId="a5">
    <w:name w:val="footer"/>
    <w:basedOn w:val="a"/>
    <w:link w:val="a6"/>
    <w:uiPriority w:val="99"/>
    <w:unhideWhenUsed/>
    <w:rsid w:val="0040373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4037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120</Words>
  <Characters>689</Characters>
  <Application>Microsoft Office Word</Application>
  <DocSecurity>0</DocSecurity>
  <Lines>5</Lines>
  <Paragraphs>1</Paragraphs>
  <ScaleCrop>false</ScaleCrop>
  <Company/>
  <LinksUpToDate>false</LinksUpToDate>
  <CharactersWithSpaces>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一萬田 正二郎</dc:creator>
  <cp:keywords/>
  <dc:description/>
  <cp:lastModifiedBy>一萬田 正二郎</cp:lastModifiedBy>
  <cp:revision>2</cp:revision>
  <dcterms:created xsi:type="dcterms:W3CDTF">2020-12-25T09:12:00Z</dcterms:created>
  <dcterms:modified xsi:type="dcterms:W3CDTF">2020-12-25T09:14:00Z</dcterms:modified>
</cp:coreProperties>
</file>