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EB4" w:rsidRDefault="00301EB4" w:rsidP="00301EB4">
      <w:pPr>
        <w:rPr>
          <w:rFonts w:ascii="Times New Roman" w:hAnsi="Times New Roman" w:cs="Times New Roman"/>
          <w:sz w:val="24"/>
          <w:szCs w:val="24"/>
        </w:rPr>
      </w:pPr>
      <w:r w:rsidRPr="00A13495">
        <w:rPr>
          <w:noProof/>
          <w:lang w:val="en-GB" w:eastAsia="en-GB"/>
        </w:rPr>
        <w:drawing>
          <wp:inline distT="0" distB="0" distL="0" distR="0" wp14:anchorId="2BE99B0C" wp14:editId="3BEDE59D">
            <wp:extent cx="4352925" cy="642605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353809" cy="6427359"/>
                    </a:xfrm>
                    <a:prstGeom prst="rect">
                      <a:avLst/>
                    </a:prstGeom>
                    <a:noFill/>
                    <a:ln>
                      <a:noFill/>
                    </a:ln>
                  </pic:spPr>
                </pic:pic>
              </a:graphicData>
            </a:graphic>
          </wp:inline>
        </w:drawing>
      </w:r>
    </w:p>
    <w:p w:rsidR="00301EB4" w:rsidRDefault="00301EB4" w:rsidP="00301EB4">
      <w:pPr>
        <w:rPr>
          <w:rFonts w:ascii="Times New Roman" w:hAnsi="Times New Roman" w:cs="Times New Roman"/>
          <w:sz w:val="24"/>
          <w:szCs w:val="24"/>
        </w:rPr>
      </w:pPr>
    </w:p>
    <w:p w:rsidR="00301EB4" w:rsidRDefault="00301EB4" w:rsidP="00301EB4">
      <w:pPr>
        <w:rPr>
          <w:rFonts w:ascii="Times New Roman" w:hAnsi="Times New Roman" w:cs="Times New Roman"/>
          <w:sz w:val="24"/>
          <w:szCs w:val="24"/>
        </w:rPr>
      </w:pPr>
      <w:r>
        <w:rPr>
          <w:rFonts w:ascii="Times New Roman" w:hAnsi="Times New Roman" w:cs="Times New Roman"/>
          <w:sz w:val="24"/>
          <w:szCs w:val="24"/>
        </w:rPr>
        <w:t xml:space="preserve">Supplementary Fig.1 Distinct tissue segregation based on DNA methylation profile of tissues. (A) Hierarchical clustering and (B) principle component analysis of DNA methylation signatures of cortex, hippocampus and liver generated by Methyl-Seq.  </w:t>
      </w:r>
    </w:p>
    <w:p w:rsidR="00301EB4" w:rsidRDefault="00301EB4" w:rsidP="00301EB4">
      <w:pPr>
        <w:rPr>
          <w:rFonts w:ascii="Times New Roman" w:hAnsi="Times New Roman" w:cs="Times New Roman"/>
          <w:sz w:val="24"/>
          <w:szCs w:val="24"/>
        </w:rPr>
      </w:pPr>
    </w:p>
    <w:p w:rsidR="00DB5BC4" w:rsidRDefault="00301EB4">
      <w:bookmarkStart w:id="0" w:name="_GoBack"/>
      <w:bookmarkEnd w:id="0"/>
    </w:p>
    <w:sectPr w:rsidR="00DB5B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EB4"/>
    <w:rsid w:val="000D6279"/>
    <w:rsid w:val="00301EB4"/>
    <w:rsid w:val="00F441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CD7028-EFB6-419E-831F-8CB8B04D6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EB4"/>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Words>
  <Characters>216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Hing</dc:creator>
  <cp:keywords/>
  <dc:description/>
  <cp:lastModifiedBy>Benjamin Hing</cp:lastModifiedBy>
  <cp:revision>1</cp:revision>
  <dcterms:created xsi:type="dcterms:W3CDTF">2015-03-10T20:49:00Z</dcterms:created>
  <dcterms:modified xsi:type="dcterms:W3CDTF">2015-03-10T20:50:00Z</dcterms:modified>
</cp:coreProperties>
</file>