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CE3" w:rsidRPr="00321CE3" w:rsidRDefault="00321CE3" w:rsidP="00321CE3">
      <w:pPr>
        <w:pStyle w:val="ListParagraph"/>
        <w:spacing w:after="0" w:line="360" w:lineRule="auto"/>
        <w:ind w:left="284" w:hanging="284"/>
        <w:jc w:val="both"/>
        <w:rPr>
          <w:sz w:val="24"/>
          <w:szCs w:val="24"/>
        </w:rPr>
      </w:pPr>
      <w:bookmarkStart w:id="0" w:name="_GoBack"/>
      <w:bookmarkEnd w:id="0"/>
      <w:r w:rsidRPr="00321CE3">
        <w:rPr>
          <w:sz w:val="24"/>
          <w:szCs w:val="24"/>
        </w:rPr>
        <w:t>Supplementary material</w:t>
      </w:r>
    </w:p>
    <w:p w:rsidR="00321CE3" w:rsidRPr="00321CE3" w:rsidRDefault="00321CE3" w:rsidP="00321CE3">
      <w:pPr>
        <w:pStyle w:val="ListParagraph"/>
        <w:spacing w:after="0" w:line="360" w:lineRule="auto"/>
        <w:ind w:left="284" w:hanging="284"/>
        <w:jc w:val="both"/>
        <w:rPr>
          <w:sz w:val="24"/>
          <w:szCs w:val="24"/>
        </w:rPr>
      </w:pPr>
      <w:r w:rsidRPr="00321CE3">
        <w:rPr>
          <w:sz w:val="24"/>
          <w:szCs w:val="24"/>
        </w:rPr>
        <w:t>Appendix 2</w:t>
      </w:r>
    </w:p>
    <w:p w:rsidR="00321CE3" w:rsidRDefault="00321CE3" w:rsidP="00321CE3">
      <w:pPr>
        <w:pStyle w:val="ListParagraph"/>
        <w:spacing w:after="0" w:line="360" w:lineRule="auto"/>
        <w:ind w:left="284" w:hanging="284"/>
        <w:jc w:val="both"/>
      </w:pPr>
      <w:proofErr w:type="gramStart"/>
      <w:r>
        <w:rPr>
          <w:b/>
        </w:rPr>
        <w:t>Table 2</w:t>
      </w:r>
      <w:r w:rsidRPr="00FF58AC">
        <w:rPr>
          <w:b/>
        </w:rPr>
        <w:t>.</w:t>
      </w:r>
      <w:proofErr w:type="gramEnd"/>
      <w:r>
        <w:t xml:space="preserve"> Impacts of COVID-19 pandemic on patients of asthma units</w:t>
      </w:r>
    </w:p>
    <w:p w:rsidR="00321CE3" w:rsidRDefault="00321CE3" w:rsidP="00321CE3">
      <w:pPr>
        <w:pStyle w:val="ListParagraph"/>
        <w:spacing w:after="0" w:line="360" w:lineRule="auto"/>
        <w:ind w:left="284" w:hanging="284"/>
        <w:jc w:val="both"/>
      </w:pPr>
    </w:p>
    <w:tbl>
      <w:tblPr>
        <w:tblStyle w:val="TableGrid"/>
        <w:tblW w:w="0" w:type="auto"/>
        <w:tblInd w:w="108" w:type="dxa"/>
        <w:tblLook w:val="04A0" w:firstRow="1" w:lastRow="0" w:firstColumn="1" w:lastColumn="0" w:noHBand="0" w:noVBand="1"/>
      </w:tblPr>
      <w:tblGrid>
        <w:gridCol w:w="8612"/>
      </w:tblGrid>
      <w:tr w:rsidR="00321CE3" w:rsidRPr="00D87A2E" w:rsidTr="00347F73">
        <w:tc>
          <w:tcPr>
            <w:tcW w:w="8612" w:type="dxa"/>
          </w:tcPr>
          <w:p w:rsidR="00321CE3" w:rsidRDefault="00321CE3" w:rsidP="00347F73">
            <w:pPr>
              <w:pStyle w:val="ListParagraph"/>
              <w:numPr>
                <w:ilvl w:val="0"/>
                <w:numId w:val="1"/>
              </w:numPr>
              <w:jc w:val="both"/>
              <w:rPr>
                <w:sz w:val="20"/>
                <w:szCs w:val="20"/>
              </w:rPr>
            </w:pPr>
            <w:r w:rsidRPr="00FF246A">
              <w:rPr>
                <w:sz w:val="20"/>
                <w:szCs w:val="20"/>
              </w:rPr>
              <w:t>Uncertainty about the telematic</w:t>
            </w:r>
            <w:r>
              <w:rPr>
                <w:sz w:val="20"/>
                <w:szCs w:val="20"/>
              </w:rPr>
              <w:t>s</w:t>
            </w:r>
            <w:r w:rsidRPr="00FF246A">
              <w:rPr>
                <w:sz w:val="20"/>
                <w:szCs w:val="20"/>
              </w:rPr>
              <w:t xml:space="preserve"> follow-up, they received it positively since they did not want to travel to the hospitals but the loss of contact with the clinicians could generate distrust among patients in the short and medium term</w:t>
            </w:r>
            <w:r>
              <w:rPr>
                <w:sz w:val="20"/>
                <w:szCs w:val="20"/>
              </w:rPr>
              <w:t>.</w:t>
            </w:r>
          </w:p>
          <w:p w:rsidR="00321CE3" w:rsidRDefault="00321CE3" w:rsidP="00347F73">
            <w:pPr>
              <w:pStyle w:val="ListParagraph"/>
              <w:numPr>
                <w:ilvl w:val="0"/>
                <w:numId w:val="1"/>
              </w:numPr>
              <w:jc w:val="both"/>
              <w:rPr>
                <w:sz w:val="20"/>
                <w:szCs w:val="20"/>
              </w:rPr>
            </w:pPr>
            <w:r>
              <w:rPr>
                <w:sz w:val="20"/>
                <w:szCs w:val="20"/>
              </w:rPr>
              <w:t>I</w:t>
            </w:r>
            <w:r w:rsidRPr="00FF246A">
              <w:rPr>
                <w:sz w:val="20"/>
                <w:szCs w:val="20"/>
              </w:rPr>
              <w:t>n the long term a more personalized follow-up of patients will be necessary; telep</w:t>
            </w:r>
            <w:r>
              <w:rPr>
                <w:sz w:val="20"/>
                <w:szCs w:val="20"/>
              </w:rPr>
              <w:t>hone follow-up may not be sufficient.</w:t>
            </w:r>
          </w:p>
          <w:p w:rsidR="00321CE3" w:rsidRDefault="00321CE3" w:rsidP="00347F73">
            <w:pPr>
              <w:pStyle w:val="ListParagraph"/>
              <w:numPr>
                <w:ilvl w:val="0"/>
                <w:numId w:val="1"/>
              </w:numPr>
              <w:jc w:val="both"/>
              <w:rPr>
                <w:sz w:val="20"/>
                <w:szCs w:val="20"/>
              </w:rPr>
            </w:pPr>
            <w:r w:rsidRPr="00FF246A">
              <w:rPr>
                <w:sz w:val="20"/>
                <w:szCs w:val="20"/>
              </w:rPr>
              <w:t>Patients have been grateful, they have not felt abandoned</w:t>
            </w:r>
            <w:r>
              <w:rPr>
                <w:sz w:val="20"/>
                <w:szCs w:val="20"/>
              </w:rPr>
              <w:t>.</w:t>
            </w:r>
          </w:p>
          <w:p w:rsidR="00321CE3" w:rsidRDefault="00321CE3" w:rsidP="00347F73">
            <w:pPr>
              <w:pStyle w:val="ListParagraph"/>
              <w:numPr>
                <w:ilvl w:val="0"/>
                <w:numId w:val="1"/>
              </w:numPr>
              <w:jc w:val="both"/>
              <w:rPr>
                <w:sz w:val="20"/>
                <w:szCs w:val="20"/>
              </w:rPr>
            </w:pPr>
            <w:r w:rsidRPr="00FF246A">
              <w:rPr>
                <w:sz w:val="20"/>
                <w:szCs w:val="20"/>
              </w:rPr>
              <w:t>Delay in performing</w:t>
            </w:r>
            <w:r>
              <w:rPr>
                <w:sz w:val="20"/>
                <w:szCs w:val="20"/>
              </w:rPr>
              <w:t xml:space="preserve"> diagnostic tests and starting </w:t>
            </w:r>
            <w:r w:rsidRPr="00FF246A">
              <w:rPr>
                <w:sz w:val="20"/>
                <w:szCs w:val="20"/>
              </w:rPr>
              <w:t>treatment</w:t>
            </w:r>
            <w:r>
              <w:rPr>
                <w:sz w:val="20"/>
                <w:szCs w:val="20"/>
              </w:rPr>
              <w:t>.</w:t>
            </w:r>
          </w:p>
          <w:p w:rsidR="00321CE3" w:rsidRDefault="00321CE3" w:rsidP="00347F73">
            <w:pPr>
              <w:pStyle w:val="ListParagraph"/>
              <w:numPr>
                <w:ilvl w:val="0"/>
                <w:numId w:val="1"/>
              </w:numPr>
              <w:jc w:val="both"/>
              <w:rPr>
                <w:sz w:val="20"/>
                <w:szCs w:val="20"/>
              </w:rPr>
            </w:pPr>
            <w:r w:rsidRPr="0007243B">
              <w:rPr>
                <w:sz w:val="20"/>
                <w:szCs w:val="20"/>
              </w:rPr>
              <w:t xml:space="preserve">Some patients decided to </w:t>
            </w:r>
            <w:r>
              <w:rPr>
                <w:sz w:val="20"/>
                <w:szCs w:val="20"/>
              </w:rPr>
              <w:t>stop</w:t>
            </w:r>
            <w:r w:rsidRPr="0007243B">
              <w:rPr>
                <w:sz w:val="20"/>
                <w:szCs w:val="20"/>
              </w:rPr>
              <w:t xml:space="preserve"> treatment for fear of contagion if they went</w:t>
            </w:r>
            <w:r>
              <w:rPr>
                <w:sz w:val="20"/>
                <w:szCs w:val="20"/>
              </w:rPr>
              <w:t xml:space="preserve"> to the hospital (low percentage</w:t>
            </w:r>
            <w:r w:rsidRPr="0007243B">
              <w:rPr>
                <w:sz w:val="20"/>
                <w:szCs w:val="20"/>
              </w:rPr>
              <w:t>)</w:t>
            </w:r>
            <w:r>
              <w:rPr>
                <w:sz w:val="20"/>
                <w:szCs w:val="20"/>
              </w:rPr>
              <w:t>.</w:t>
            </w:r>
          </w:p>
          <w:p w:rsidR="00321CE3" w:rsidRDefault="00321CE3" w:rsidP="00347F73">
            <w:pPr>
              <w:pStyle w:val="ListParagraph"/>
              <w:numPr>
                <w:ilvl w:val="0"/>
                <w:numId w:val="1"/>
              </w:numPr>
              <w:jc w:val="both"/>
              <w:rPr>
                <w:sz w:val="20"/>
                <w:szCs w:val="20"/>
              </w:rPr>
            </w:pPr>
            <w:r>
              <w:rPr>
                <w:sz w:val="20"/>
                <w:szCs w:val="20"/>
              </w:rPr>
              <w:t>Follow-up of a new group of patients with COVID-19-related sequelae.</w:t>
            </w:r>
          </w:p>
          <w:p w:rsidR="00321CE3" w:rsidRDefault="00321CE3" w:rsidP="00347F73">
            <w:pPr>
              <w:pStyle w:val="ListParagraph"/>
              <w:numPr>
                <w:ilvl w:val="0"/>
                <w:numId w:val="1"/>
              </w:numPr>
              <w:jc w:val="both"/>
              <w:rPr>
                <w:sz w:val="20"/>
                <w:szCs w:val="20"/>
              </w:rPr>
            </w:pPr>
            <w:r w:rsidRPr="0007243B">
              <w:rPr>
                <w:sz w:val="20"/>
                <w:szCs w:val="20"/>
              </w:rPr>
              <w:t>Generation of anxiety among patients as it is an infection that also affects the respiratory system</w:t>
            </w:r>
            <w:r>
              <w:rPr>
                <w:sz w:val="20"/>
                <w:szCs w:val="20"/>
              </w:rPr>
              <w:t>.</w:t>
            </w:r>
          </w:p>
          <w:p w:rsidR="00321CE3" w:rsidRDefault="00321CE3" w:rsidP="00347F73">
            <w:pPr>
              <w:pStyle w:val="ListParagraph"/>
              <w:numPr>
                <w:ilvl w:val="0"/>
                <w:numId w:val="1"/>
              </w:numPr>
              <w:jc w:val="both"/>
              <w:rPr>
                <w:sz w:val="20"/>
                <w:szCs w:val="20"/>
              </w:rPr>
            </w:pPr>
            <w:r w:rsidRPr="0007243B">
              <w:rPr>
                <w:sz w:val="20"/>
                <w:szCs w:val="20"/>
              </w:rPr>
              <w:t xml:space="preserve">By considering the </w:t>
            </w:r>
            <w:r>
              <w:rPr>
                <w:sz w:val="20"/>
                <w:szCs w:val="20"/>
              </w:rPr>
              <w:t>asthma</w:t>
            </w:r>
            <w:r w:rsidRPr="0007243B">
              <w:rPr>
                <w:sz w:val="20"/>
                <w:szCs w:val="20"/>
              </w:rPr>
              <w:t xml:space="preserve"> patient as a population at risk, the impact on the group has been considerably minimized</w:t>
            </w:r>
            <w:r>
              <w:rPr>
                <w:sz w:val="20"/>
                <w:szCs w:val="20"/>
              </w:rPr>
              <w:t>.</w:t>
            </w:r>
          </w:p>
          <w:p w:rsidR="00321CE3" w:rsidRDefault="00321CE3" w:rsidP="00347F73">
            <w:pPr>
              <w:pStyle w:val="ListParagraph"/>
              <w:numPr>
                <w:ilvl w:val="0"/>
                <w:numId w:val="1"/>
              </w:numPr>
              <w:jc w:val="both"/>
              <w:rPr>
                <w:sz w:val="20"/>
                <w:szCs w:val="20"/>
              </w:rPr>
            </w:pPr>
            <w:r w:rsidRPr="0007243B">
              <w:rPr>
                <w:sz w:val="20"/>
                <w:szCs w:val="20"/>
              </w:rPr>
              <w:t>Training</w:t>
            </w:r>
            <w:r>
              <w:rPr>
                <w:sz w:val="20"/>
                <w:szCs w:val="20"/>
              </w:rPr>
              <w:t xml:space="preserve"> activities</w:t>
            </w:r>
            <w:r w:rsidRPr="0007243B">
              <w:rPr>
                <w:sz w:val="20"/>
                <w:szCs w:val="20"/>
              </w:rPr>
              <w:t xml:space="preserve"> adapted to patients in relation to COVID</w:t>
            </w:r>
            <w:r>
              <w:rPr>
                <w:sz w:val="20"/>
                <w:szCs w:val="20"/>
              </w:rPr>
              <w:t>-19</w:t>
            </w:r>
            <w:r w:rsidRPr="0007243B">
              <w:rPr>
                <w:sz w:val="20"/>
                <w:szCs w:val="20"/>
              </w:rPr>
              <w:t xml:space="preserve"> and how it affects their pathology</w:t>
            </w:r>
            <w:r>
              <w:rPr>
                <w:sz w:val="20"/>
                <w:szCs w:val="20"/>
              </w:rPr>
              <w:t xml:space="preserve"> </w:t>
            </w:r>
            <w:proofErr w:type="gramStart"/>
            <w:r>
              <w:rPr>
                <w:sz w:val="20"/>
                <w:szCs w:val="20"/>
              </w:rPr>
              <w:t>have</w:t>
            </w:r>
            <w:proofErr w:type="gramEnd"/>
            <w:r>
              <w:rPr>
                <w:sz w:val="20"/>
                <w:szCs w:val="20"/>
              </w:rPr>
              <w:t xml:space="preserve"> been carried out.</w:t>
            </w:r>
          </w:p>
          <w:p w:rsidR="00321CE3" w:rsidRDefault="00321CE3" w:rsidP="00347F73">
            <w:pPr>
              <w:pStyle w:val="ListParagraph"/>
              <w:numPr>
                <w:ilvl w:val="0"/>
                <w:numId w:val="1"/>
              </w:numPr>
              <w:jc w:val="both"/>
              <w:rPr>
                <w:sz w:val="20"/>
                <w:szCs w:val="20"/>
              </w:rPr>
            </w:pPr>
            <w:r>
              <w:rPr>
                <w:sz w:val="20"/>
                <w:szCs w:val="20"/>
              </w:rPr>
              <w:t>It has been observed</w:t>
            </w:r>
            <w:r w:rsidRPr="0007243B">
              <w:rPr>
                <w:sz w:val="20"/>
                <w:szCs w:val="20"/>
              </w:rPr>
              <w:t xml:space="preserve"> that the use of masks in </w:t>
            </w:r>
            <w:r>
              <w:rPr>
                <w:sz w:val="20"/>
                <w:szCs w:val="20"/>
              </w:rPr>
              <w:t xml:space="preserve">asthma </w:t>
            </w:r>
            <w:r w:rsidRPr="0007243B">
              <w:rPr>
                <w:sz w:val="20"/>
                <w:szCs w:val="20"/>
              </w:rPr>
              <w:t>patients can increase the</w:t>
            </w:r>
            <w:r>
              <w:rPr>
                <w:sz w:val="20"/>
                <w:szCs w:val="20"/>
              </w:rPr>
              <w:t>ir underlying condition.</w:t>
            </w:r>
          </w:p>
          <w:p w:rsidR="00321CE3" w:rsidRDefault="00321CE3" w:rsidP="00347F73">
            <w:pPr>
              <w:pStyle w:val="ListParagraph"/>
              <w:numPr>
                <w:ilvl w:val="0"/>
                <w:numId w:val="1"/>
              </w:numPr>
              <w:jc w:val="both"/>
              <w:rPr>
                <w:sz w:val="20"/>
                <w:szCs w:val="20"/>
              </w:rPr>
            </w:pPr>
            <w:r>
              <w:rPr>
                <w:sz w:val="20"/>
                <w:szCs w:val="20"/>
              </w:rPr>
              <w:t xml:space="preserve">It was </w:t>
            </w:r>
            <w:r w:rsidRPr="0007243B">
              <w:rPr>
                <w:sz w:val="20"/>
                <w:szCs w:val="20"/>
              </w:rPr>
              <w:t>possible to identify patients who were visited without being strictly necessary</w:t>
            </w:r>
            <w:r>
              <w:rPr>
                <w:sz w:val="20"/>
                <w:szCs w:val="20"/>
              </w:rPr>
              <w:t>.</w:t>
            </w:r>
          </w:p>
          <w:p w:rsidR="00321CE3" w:rsidRDefault="00321CE3" w:rsidP="00347F73">
            <w:pPr>
              <w:pStyle w:val="ListParagraph"/>
              <w:numPr>
                <w:ilvl w:val="0"/>
                <w:numId w:val="1"/>
              </w:numPr>
              <w:jc w:val="both"/>
              <w:rPr>
                <w:sz w:val="20"/>
                <w:szCs w:val="20"/>
              </w:rPr>
            </w:pPr>
            <w:r>
              <w:rPr>
                <w:sz w:val="20"/>
                <w:szCs w:val="20"/>
              </w:rPr>
              <w:t>Patients appreciate the presence</w:t>
            </w:r>
            <w:r w:rsidRPr="006657D2">
              <w:rPr>
                <w:sz w:val="20"/>
                <w:szCs w:val="20"/>
              </w:rPr>
              <w:t xml:space="preserve"> and</w:t>
            </w:r>
            <w:r>
              <w:rPr>
                <w:sz w:val="20"/>
                <w:szCs w:val="20"/>
              </w:rPr>
              <w:t xml:space="preserve"> the</w:t>
            </w:r>
            <w:r w:rsidRPr="006657D2">
              <w:rPr>
                <w:sz w:val="20"/>
                <w:szCs w:val="20"/>
              </w:rPr>
              <w:t xml:space="preserve"> role of the nursing staff during the follow-up phase</w:t>
            </w:r>
            <w:r>
              <w:rPr>
                <w:sz w:val="20"/>
                <w:szCs w:val="20"/>
              </w:rPr>
              <w:t>.</w:t>
            </w:r>
          </w:p>
          <w:p w:rsidR="00321CE3" w:rsidRPr="006657D2" w:rsidRDefault="00321CE3" w:rsidP="00347F73">
            <w:pPr>
              <w:pStyle w:val="ListParagraph"/>
              <w:numPr>
                <w:ilvl w:val="0"/>
                <w:numId w:val="1"/>
              </w:numPr>
              <w:jc w:val="both"/>
              <w:rPr>
                <w:sz w:val="20"/>
                <w:szCs w:val="20"/>
              </w:rPr>
            </w:pPr>
            <w:r w:rsidRPr="006657D2">
              <w:rPr>
                <w:sz w:val="20"/>
                <w:szCs w:val="20"/>
              </w:rPr>
              <w:t>The need to inform patients of both the risk of contracting COVID-19 and its link with asthma has been detected.</w:t>
            </w:r>
          </w:p>
          <w:p w:rsidR="00321CE3" w:rsidRPr="00D87A2E" w:rsidRDefault="00321CE3" w:rsidP="00347F73">
            <w:pPr>
              <w:pStyle w:val="ListParagraph"/>
              <w:jc w:val="both"/>
              <w:rPr>
                <w:sz w:val="20"/>
                <w:szCs w:val="20"/>
              </w:rPr>
            </w:pPr>
          </w:p>
        </w:tc>
      </w:tr>
    </w:tbl>
    <w:p w:rsidR="00321CE3" w:rsidRPr="00D87A2E" w:rsidRDefault="00321CE3" w:rsidP="00321CE3">
      <w:pPr>
        <w:pStyle w:val="ListParagraph"/>
        <w:spacing w:after="0" w:line="360" w:lineRule="auto"/>
        <w:ind w:left="284" w:hanging="284"/>
        <w:jc w:val="both"/>
      </w:pPr>
    </w:p>
    <w:p w:rsidR="00321CE3" w:rsidRPr="00D87A2E" w:rsidRDefault="00321CE3" w:rsidP="00321CE3">
      <w:pPr>
        <w:pStyle w:val="ListParagraph"/>
        <w:spacing w:after="0" w:line="360" w:lineRule="auto"/>
        <w:ind w:left="284"/>
        <w:jc w:val="both"/>
        <w:rPr>
          <w:sz w:val="24"/>
          <w:szCs w:val="24"/>
        </w:rPr>
      </w:pPr>
    </w:p>
    <w:p w:rsidR="00321CE3" w:rsidRDefault="00321CE3" w:rsidP="00321CE3">
      <w:pPr>
        <w:rPr>
          <w:b/>
          <w:sz w:val="28"/>
          <w:szCs w:val="28"/>
        </w:rPr>
      </w:pPr>
      <w:r>
        <w:rPr>
          <w:b/>
          <w:sz w:val="28"/>
          <w:szCs w:val="28"/>
        </w:rPr>
        <w:br w:type="page"/>
      </w:r>
    </w:p>
    <w:p w:rsidR="00364BCF" w:rsidRDefault="00364BCF"/>
    <w:sectPr w:rsidR="00364B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4F1044"/>
    <w:multiLevelType w:val="hybridMultilevel"/>
    <w:tmpl w:val="4AAAB6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CE3"/>
    <w:rsid w:val="00321CE3"/>
    <w:rsid w:val="00364BCF"/>
    <w:rsid w:val="006038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CE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CE3"/>
    <w:pPr>
      <w:ind w:left="720"/>
      <w:contextualSpacing/>
    </w:pPr>
  </w:style>
  <w:style w:type="table" w:styleId="TableGrid">
    <w:name w:val="Table Grid"/>
    <w:basedOn w:val="TableNormal"/>
    <w:uiPriority w:val="59"/>
    <w:rsid w:val="0032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CE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CE3"/>
    <w:pPr>
      <w:ind w:left="720"/>
      <w:contextualSpacing/>
    </w:pPr>
  </w:style>
  <w:style w:type="table" w:styleId="TableGrid">
    <w:name w:val="Table Grid"/>
    <w:basedOn w:val="TableNormal"/>
    <w:uiPriority w:val="59"/>
    <w:rsid w:val="00321C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1277</Characters>
  <Application>Microsoft Office Word</Application>
  <DocSecurity>0</DocSecurity>
  <Lines>10</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Laxmi S. Dharmapuri</cp:lastModifiedBy>
  <cp:revision>2</cp:revision>
  <dcterms:created xsi:type="dcterms:W3CDTF">2021-04-20T06:04:00Z</dcterms:created>
  <dcterms:modified xsi:type="dcterms:W3CDTF">2021-04-20T06:04:00Z</dcterms:modified>
</cp:coreProperties>
</file>