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F508A9" w14:textId="77777777" w:rsidR="00040BAC" w:rsidRDefault="002A0840">
      <w:pPr>
        <w:pStyle w:val="Standard"/>
        <w:widowControl/>
      </w:pPr>
      <w:r>
        <w:rPr>
          <w:rFonts w:ascii="Times New Roman" w:hAnsi="Times New Roman" w:cs="Times New Roman"/>
          <w:b/>
          <w:color w:val="000000"/>
          <w:sz w:val="36"/>
          <w:szCs w:val="36"/>
        </w:rPr>
        <w:t>Supplementary material</w:t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ab/>
      </w:r>
    </w:p>
    <w:p w14:paraId="045A1EC1" w14:textId="77777777" w:rsidR="00040BAC" w:rsidRDefault="002A0840">
      <w:pPr>
        <w:pStyle w:val="Standard"/>
        <w:widowControl/>
      </w:pPr>
      <w:r>
        <w:rPr>
          <w:rFonts w:ascii="Times New Roman" w:hAnsi="Times New Roman" w:cs="Times New Roman"/>
          <w:b/>
          <w:color w:val="00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ab/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ab/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ab/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ab/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ab/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ab/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ab/>
        <w:t xml:space="preserve">   </w:t>
      </w:r>
    </w:p>
    <w:p w14:paraId="105A800C" w14:textId="77777777" w:rsidR="00040BAC" w:rsidRDefault="002A0840">
      <w:pPr>
        <w:pStyle w:val="PreformattedText"/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Table S1. Sequence details for molecular dynamics.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For residues for which there are alternate PDB coordinates (A|B) the A coordinates were used in the simulations. Serine 276 residues wit unmodeled density in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pI</w:t>
      </w:r>
      <w:proofErr w:type="spellEnd"/>
      <w:r>
        <w:rPr>
          <w:rFonts w:ascii="Cambria Math" w:hAnsi="Cambria Math" w:cs="Cambria Math"/>
          <w:color w:val="000000"/>
          <w:sz w:val="24"/>
          <w:szCs w:val="24"/>
        </w:rPr>
        <w:t>⁶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-M3 and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pT</w:t>
      </w:r>
      <w:proofErr w:type="spellEnd"/>
      <w:r>
        <w:rPr>
          <w:rFonts w:ascii="Cambria Math" w:hAnsi="Cambria Math" w:cs="Cambria Math"/>
          <w:color w:val="000000"/>
          <w:sz w:val="24"/>
          <w:szCs w:val="24"/>
        </w:rPr>
        <w:t>⁶</w:t>
      </w:r>
      <w:r>
        <w:rPr>
          <w:rFonts w:ascii="Times New Roman" w:hAnsi="Times New Roman" w:cs="Times New Roman"/>
          <w:color w:val="000000"/>
          <w:sz w:val="24"/>
          <w:szCs w:val="24"/>
        </w:rPr>
        <w:t>-M3 were added using VMD.</w:t>
      </w:r>
    </w:p>
    <w:p w14:paraId="7AEF0D18" w14:textId="77777777" w:rsidR="00040BAC" w:rsidRDefault="00040BAC">
      <w:pPr>
        <w:pStyle w:val="PreformattedText"/>
        <w:rPr>
          <w:rFonts w:ascii="Liberation Serif" w:hAnsi="Liberation Serif"/>
          <w:i/>
          <w:iCs/>
          <w:color w:val="000000"/>
          <w:sz w:val="22"/>
          <w:szCs w:val="22"/>
        </w:rPr>
      </w:pPr>
    </w:p>
    <w:p w14:paraId="3FD64F86" w14:textId="77777777" w:rsidR="00040BAC" w:rsidRDefault="002A0840">
      <w:pPr>
        <w:pStyle w:val="PreformattedText"/>
      </w:pP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</w:r>
      <w:r>
        <w:rPr>
          <w:rFonts w:ascii="Liberation Serif" w:hAnsi="Liberation Serif"/>
          <w:i/>
          <w:iCs/>
          <w:color w:val="000000"/>
          <w:sz w:val="22"/>
          <w:szCs w:val="22"/>
        </w:rPr>
        <w:tab/>
        <w:t xml:space="preserve">  </w:t>
      </w:r>
      <w:r>
        <w:rPr>
          <w:rFonts w:ascii="Times New Roman" w:hAnsi="Times New Roman" w:cs="Times New Roman"/>
          <w:b/>
          <w:bCs/>
          <w:i/>
          <w:iCs/>
          <w:color w:val="000000"/>
          <w:sz w:val="22"/>
          <w:szCs w:val="22"/>
        </w:rPr>
        <w:t xml:space="preserve">     </w:t>
      </w:r>
    </w:p>
    <w:tbl>
      <w:tblPr>
        <w:tblW w:w="8823" w:type="dxa"/>
        <w:tblInd w:w="54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70"/>
        <w:gridCol w:w="1177"/>
        <w:gridCol w:w="1160"/>
        <w:gridCol w:w="1800"/>
        <w:gridCol w:w="2070"/>
        <w:gridCol w:w="1446"/>
      </w:tblGrid>
      <w:tr w:rsidR="00040BAC" w14:paraId="14EEBC54" w14:textId="77777777">
        <w:trPr>
          <w:tblHeader/>
        </w:trPr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B5A09F" w14:textId="77777777" w:rsidR="00040BAC" w:rsidRDefault="00040BAC">
            <w:pPr>
              <w:pStyle w:val="TableHeading"/>
              <w:rPr>
                <w:color w:val="000000"/>
                <w:sz w:val="20"/>
                <w:szCs w:val="20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1DFBE8B" w14:textId="77777777" w:rsidR="00040BAC" w:rsidRDefault="002A0840">
            <w:pPr>
              <w:pStyle w:val="TableHeading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Α</w:t>
            </w: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9D989D" w14:textId="77777777" w:rsidR="00040BAC" w:rsidRDefault="002A0840">
            <w:pPr>
              <w:pStyle w:val="TableHeading"/>
            </w:pPr>
            <w:r>
              <w:rPr>
                <w:color w:val="000000"/>
                <w:sz w:val="20"/>
                <w:szCs w:val="20"/>
              </w:rPr>
              <w:t>β</w:t>
            </w:r>
            <w:r>
              <w:rPr>
                <w:rFonts w:ascii="Monaco" w:hAnsi="Monaco" w:cs="Monaco"/>
                <w:color w:val="000000"/>
                <w:sz w:val="20"/>
                <w:szCs w:val="20"/>
              </w:rPr>
              <w:t>₂</w:t>
            </w:r>
            <w:r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BF488C3" w14:textId="77777777" w:rsidR="00040BAC" w:rsidRDefault="002A0840">
            <w:pPr>
              <w:pStyle w:val="TableHeading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ligand</w:t>
            </w:r>
          </w:p>
        </w:tc>
        <w:tc>
          <w:tcPr>
            <w:tcW w:w="2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F2F96D9" w14:textId="77777777" w:rsidR="00040BAC" w:rsidRDefault="002A0840">
            <w:pPr>
              <w:pStyle w:val="TableHeading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alternate coordinates</w:t>
            </w:r>
          </w:p>
        </w:tc>
        <w:tc>
          <w:tcPr>
            <w:tcW w:w="1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BB0656" w14:textId="77777777" w:rsidR="00040BAC" w:rsidRDefault="002A0840">
            <w:pPr>
              <w:pStyle w:val="TableHeading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unmodeled</w:t>
            </w:r>
          </w:p>
        </w:tc>
      </w:tr>
      <w:tr w:rsidR="00040BAC" w14:paraId="3D5F711D" w14:textId="77777777">
        <w:tc>
          <w:tcPr>
            <w:tcW w:w="11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5BBA701" w14:textId="77777777" w:rsidR="00040BAC" w:rsidRDefault="002A0840">
            <w:pPr>
              <w:pStyle w:val="Standard"/>
              <w:jc w:val="center"/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pI</w:t>
            </w:r>
            <w:proofErr w:type="spellEnd"/>
            <w:r>
              <w:rPr>
                <w:rFonts w:ascii="Cambria Math" w:hAnsi="Cambria Math" w:cs="Cambria Math"/>
                <w:color w:val="000000"/>
                <w:sz w:val="20"/>
                <w:szCs w:val="20"/>
              </w:rPr>
              <w:t>⁶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-M3</w:t>
            </w:r>
          </w:p>
        </w:tc>
        <w:tc>
          <w:tcPr>
            <w:tcW w:w="117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B028597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1-275</w:t>
            </w:r>
          </w:p>
        </w:tc>
        <w:tc>
          <w:tcPr>
            <w:tcW w:w="11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ACBBC7D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1-99</w:t>
            </w:r>
          </w:p>
        </w:tc>
        <w:tc>
          <w:tcPr>
            <w:tcW w:w="18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50AB798" w14:textId="77777777" w:rsidR="00040BAC" w:rsidRDefault="002A0840">
            <w:pPr>
              <w:pStyle w:val="Standard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 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fMFFIN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L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ab/>
            </w:r>
          </w:p>
        </w:tc>
        <w:tc>
          <w:tcPr>
            <w:tcW w:w="20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731EDD3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α: M98</w:t>
            </w:r>
          </w:p>
        </w:tc>
        <w:tc>
          <w:tcPr>
            <w:tcW w:w="144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17DACEB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α: S276</w:t>
            </w:r>
          </w:p>
        </w:tc>
      </w:tr>
      <w:tr w:rsidR="00040BAC" w14:paraId="2FB06EF3" w14:textId="77777777">
        <w:tc>
          <w:tcPr>
            <w:tcW w:w="11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18332CA" w14:textId="77777777" w:rsidR="00040BAC" w:rsidRDefault="002A0840">
            <w:pPr>
              <w:pStyle w:val="Standard"/>
              <w:jc w:val="center"/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pV</w:t>
            </w:r>
            <w:proofErr w:type="spellEnd"/>
            <w:r>
              <w:rPr>
                <w:rFonts w:ascii="Cambria Math" w:hAnsi="Cambria Math" w:cs="Cambria Math"/>
                <w:color w:val="000000"/>
                <w:sz w:val="20"/>
                <w:szCs w:val="20"/>
              </w:rPr>
              <w:t>⁶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-M3</w:t>
            </w:r>
          </w:p>
        </w:tc>
        <w:tc>
          <w:tcPr>
            <w:tcW w:w="117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1402D45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1-276</w:t>
            </w:r>
          </w:p>
        </w:tc>
        <w:tc>
          <w:tcPr>
            <w:tcW w:w="11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615B19E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1-99</w:t>
            </w:r>
          </w:p>
        </w:tc>
        <w:tc>
          <w:tcPr>
            <w:tcW w:w="18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94BD67C" w14:textId="77777777" w:rsidR="00040BAC" w:rsidRDefault="002A0840">
            <w:pPr>
              <w:pStyle w:val="Standard"/>
              <w:jc w:val="center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fMFFIN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L</w:t>
            </w:r>
            <w:proofErr w:type="spellEnd"/>
          </w:p>
        </w:tc>
        <w:tc>
          <w:tcPr>
            <w:tcW w:w="20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D7035F3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α: E46, S145, E161</w:t>
            </w:r>
          </w:p>
        </w:tc>
        <w:tc>
          <w:tcPr>
            <w:tcW w:w="144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4D2A27D" w14:textId="77777777" w:rsidR="00040BAC" w:rsidRDefault="00040BAC">
            <w:pPr>
              <w:pStyle w:val="TableContents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040BAC" w14:paraId="698519B4" w14:textId="77777777">
        <w:tc>
          <w:tcPr>
            <w:tcW w:w="11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E9D3C71" w14:textId="77777777" w:rsidR="00040BAC" w:rsidRDefault="002A0840">
            <w:pPr>
              <w:pStyle w:val="Standard"/>
              <w:jc w:val="center"/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pA</w:t>
            </w:r>
            <w:proofErr w:type="spellEnd"/>
            <w:r>
              <w:rPr>
                <w:rFonts w:ascii="Cambria Math" w:hAnsi="Cambria Math" w:cs="Cambria Math"/>
                <w:color w:val="000000"/>
                <w:sz w:val="20"/>
                <w:szCs w:val="20"/>
              </w:rPr>
              <w:t>⁶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-M3</w:t>
            </w:r>
          </w:p>
        </w:tc>
        <w:tc>
          <w:tcPr>
            <w:tcW w:w="117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1247E90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1-276</w:t>
            </w:r>
          </w:p>
        </w:tc>
        <w:tc>
          <w:tcPr>
            <w:tcW w:w="11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018270A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1-99</w:t>
            </w:r>
          </w:p>
        </w:tc>
        <w:tc>
          <w:tcPr>
            <w:tcW w:w="18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99E8478" w14:textId="77777777" w:rsidR="00040BAC" w:rsidRDefault="002A0840">
            <w:pPr>
              <w:pStyle w:val="Standard"/>
              <w:jc w:val="center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fMFFIN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A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L</w:t>
            </w:r>
            <w:proofErr w:type="spellEnd"/>
          </w:p>
        </w:tc>
        <w:tc>
          <w:tcPr>
            <w:tcW w:w="20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14CE7A1" w14:textId="77777777" w:rsidR="00040BAC" w:rsidRDefault="00040BAC">
            <w:pPr>
              <w:pStyle w:val="TableContents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E5EE508" w14:textId="77777777" w:rsidR="00040BAC" w:rsidRDefault="00040BAC">
            <w:pPr>
              <w:pStyle w:val="TableContents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040BAC" w14:paraId="0DFB26EF" w14:textId="77777777">
        <w:tc>
          <w:tcPr>
            <w:tcW w:w="11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237F844" w14:textId="77777777" w:rsidR="00040BAC" w:rsidRDefault="002A0840">
            <w:pPr>
              <w:pStyle w:val="Standard"/>
              <w:jc w:val="center"/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pT</w:t>
            </w:r>
            <w:proofErr w:type="spellEnd"/>
            <w:r>
              <w:rPr>
                <w:rFonts w:ascii="Cambria Math" w:hAnsi="Cambria Math" w:cs="Cambria Math"/>
                <w:color w:val="000000"/>
                <w:sz w:val="20"/>
                <w:szCs w:val="20"/>
              </w:rPr>
              <w:t>⁶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-M3</w:t>
            </w:r>
          </w:p>
        </w:tc>
        <w:tc>
          <w:tcPr>
            <w:tcW w:w="117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83C156E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1-275</w:t>
            </w:r>
          </w:p>
        </w:tc>
        <w:tc>
          <w:tcPr>
            <w:tcW w:w="11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40EF6CD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1-99</w:t>
            </w:r>
          </w:p>
        </w:tc>
        <w:tc>
          <w:tcPr>
            <w:tcW w:w="18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D1EE824" w14:textId="77777777" w:rsidR="00040BAC" w:rsidRDefault="002A0840">
            <w:pPr>
              <w:pStyle w:val="Standard"/>
              <w:jc w:val="center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fMFFIN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L</w:t>
            </w:r>
            <w:proofErr w:type="spellEnd"/>
          </w:p>
        </w:tc>
        <w:tc>
          <w:tcPr>
            <w:tcW w:w="20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5BCACD4" w14:textId="77777777" w:rsidR="00040BAC" w:rsidRDefault="00040BAC">
            <w:pPr>
              <w:pStyle w:val="TableContents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23F35AE" w14:textId="77777777" w:rsidR="00040BAC" w:rsidRDefault="002A0840">
            <w:pPr>
              <w:pStyle w:val="Standard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α: S276</w:t>
            </w:r>
          </w:p>
        </w:tc>
      </w:tr>
    </w:tbl>
    <w:p w14:paraId="771166AD" w14:textId="77777777" w:rsidR="00040BAC" w:rsidRDefault="00040BAC">
      <w:pPr>
        <w:pStyle w:val="Standard"/>
        <w:widowControl/>
        <w:spacing w:line="360" w:lineRule="auto"/>
        <w:jc w:val="both"/>
        <w:rPr>
          <w:rFonts w:cs="Times New Roman"/>
          <w:color w:val="000000"/>
        </w:rPr>
      </w:pPr>
    </w:p>
    <w:p w14:paraId="719D0277" w14:textId="77777777" w:rsidR="00040BAC" w:rsidRDefault="00040BAC">
      <w:pPr>
        <w:pStyle w:val="Standard"/>
        <w:widowControl/>
        <w:spacing w:line="360" w:lineRule="auto"/>
        <w:jc w:val="both"/>
        <w:rPr>
          <w:rFonts w:cs="Times New Roman"/>
          <w:color w:val="000000"/>
        </w:rPr>
      </w:pPr>
    </w:p>
    <w:p w14:paraId="2F7486BE" w14:textId="77777777" w:rsidR="00040BAC" w:rsidRDefault="00040BAC">
      <w:pPr>
        <w:pStyle w:val="Standard"/>
        <w:widowControl/>
        <w:spacing w:line="360" w:lineRule="auto"/>
        <w:jc w:val="both"/>
      </w:pPr>
    </w:p>
    <w:p w14:paraId="2461F613" w14:textId="77777777" w:rsidR="00040BAC" w:rsidRDefault="00040BAC">
      <w:pPr>
        <w:pStyle w:val="Standard"/>
        <w:widowControl/>
        <w:spacing w:line="360" w:lineRule="auto"/>
        <w:jc w:val="both"/>
      </w:pPr>
    </w:p>
    <w:p w14:paraId="5D2A0294" w14:textId="77777777" w:rsidR="00040BAC" w:rsidRDefault="002A0840">
      <w:pPr>
        <w:pStyle w:val="Standard"/>
        <w:widowControl/>
      </w:pPr>
      <w:r>
        <w:rPr>
          <w:rFonts w:ascii="Times New Roman" w:eastAsia="PMingLiU" w:hAnsi="Times New Roman" w:cs="Times New Roman"/>
          <w:b/>
          <w:bCs/>
          <w:color w:val="000000"/>
        </w:rPr>
        <w:t>Fig S1</w:t>
      </w:r>
      <w:r>
        <w:rPr>
          <w:rFonts w:ascii="Times New Roman" w:eastAsia="PMingLiU" w:hAnsi="Times New Roman" w:cs="Times New Roman"/>
          <w:color w:val="000000"/>
        </w:rPr>
        <w:t xml:space="preserve">. </w:t>
      </w:r>
      <w:r>
        <w:rPr>
          <w:rFonts w:ascii="Times New Roman" w:eastAsia="PMingLiU" w:hAnsi="Times New Roman" w:cs="Times New Roman"/>
          <w:b/>
          <w:bCs/>
          <w:color w:val="000000"/>
        </w:rPr>
        <w:t>Cα-Cα distances of α</w:t>
      </w:r>
      <w:r>
        <w:rPr>
          <w:rFonts w:ascii="Cambria Math" w:eastAsia="PMingLiU" w:hAnsi="Cambria Math" w:cs="Cambria Math"/>
          <w:b/>
          <w:bCs/>
          <w:color w:val="000000"/>
        </w:rPr>
        <w:t>₁</w:t>
      </w:r>
      <w:r>
        <w:rPr>
          <w:rFonts w:ascii="Times New Roman" w:eastAsia="PMingLiU" w:hAnsi="Times New Roman" w:cs="Times New Roman"/>
          <w:b/>
          <w:bCs/>
          <w:color w:val="000000"/>
        </w:rPr>
        <w:t>α</w:t>
      </w:r>
      <w:r>
        <w:rPr>
          <w:rFonts w:ascii="Cambria Math" w:eastAsia="PMingLiU" w:hAnsi="Cambria Math" w:cs="Cambria Math"/>
          <w:b/>
          <w:bCs/>
          <w:color w:val="000000"/>
        </w:rPr>
        <w:t>₂</w:t>
      </w:r>
      <w:r>
        <w:rPr>
          <w:rFonts w:ascii="Times New Roman" w:eastAsia="PMingLiU" w:hAnsi="Times New Roman" w:cs="Times New Roman"/>
          <w:b/>
          <w:bCs/>
          <w:color w:val="000000"/>
        </w:rPr>
        <w:t xml:space="preserve"> binding groove residues after backbone</w:t>
      </w:r>
      <w:r>
        <w:rPr>
          <w:rFonts w:ascii="Times New Roman" w:hAnsi="Times New Roman" w:cs="Times New Roman"/>
          <w:b/>
          <w:bCs/>
          <w:color w:val="FF0000"/>
          <w:sz w:val="32"/>
          <w:szCs w:val="32"/>
        </w:rPr>
        <w:t xml:space="preserve"> </w:t>
      </w:r>
      <w:r>
        <w:rPr>
          <w:rFonts w:ascii="Times New Roman" w:eastAsia="PMingLiU" w:hAnsi="Times New Roman" w:cs="Times New Roman"/>
          <w:b/>
          <w:bCs/>
          <w:color w:val="000000"/>
        </w:rPr>
        <w:t>alignment of the α</w:t>
      </w:r>
      <w:r>
        <w:rPr>
          <w:rFonts w:ascii="Cambria Math" w:eastAsia="PMingLiU" w:hAnsi="Cambria Math" w:cs="Cambria Math"/>
          <w:b/>
          <w:bCs/>
          <w:color w:val="000000"/>
        </w:rPr>
        <w:t>₁</w:t>
      </w:r>
      <w:r>
        <w:rPr>
          <w:rFonts w:ascii="Times New Roman" w:eastAsia="PMingLiU" w:hAnsi="Times New Roman" w:cs="Times New Roman"/>
          <w:b/>
          <w:bCs/>
          <w:color w:val="000000"/>
        </w:rPr>
        <w:t>α</w:t>
      </w:r>
      <w:r>
        <w:rPr>
          <w:rFonts w:ascii="Cambria Math" w:eastAsia="PMingLiU" w:hAnsi="Cambria Math" w:cs="Cambria Math"/>
          <w:b/>
          <w:bCs/>
          <w:color w:val="000000"/>
        </w:rPr>
        <w:t>₂</w:t>
      </w:r>
      <w:r>
        <w:rPr>
          <w:rFonts w:ascii="Times New Roman" w:eastAsia="PMingLiU" w:hAnsi="Times New Roman" w:cs="Times New Roman"/>
          <w:b/>
          <w:bCs/>
          <w:color w:val="000000"/>
        </w:rPr>
        <w:t xml:space="preserve"> domains of crystal complexes p[VAT]</w:t>
      </w:r>
      <w:r>
        <w:rPr>
          <w:rFonts w:ascii="Cambria Math" w:eastAsia="PMingLiU" w:hAnsi="Cambria Math" w:cs="Cambria Math"/>
          <w:b/>
          <w:bCs/>
          <w:color w:val="000000"/>
        </w:rPr>
        <w:t>⁶</w:t>
      </w:r>
      <w:r>
        <w:rPr>
          <w:rFonts w:ascii="Times New Roman" w:eastAsia="PMingLiU" w:hAnsi="Times New Roman" w:cs="Times New Roman"/>
          <w:b/>
          <w:bCs/>
          <w:color w:val="000000"/>
        </w:rPr>
        <w:t xml:space="preserve">-M3 to </w:t>
      </w:r>
      <w:proofErr w:type="spellStart"/>
      <w:r>
        <w:rPr>
          <w:rFonts w:ascii="Times New Roman" w:eastAsia="PMingLiU" w:hAnsi="Times New Roman" w:cs="Times New Roman"/>
          <w:b/>
          <w:bCs/>
          <w:color w:val="000000"/>
        </w:rPr>
        <w:t>pI</w:t>
      </w:r>
      <w:proofErr w:type="spellEnd"/>
      <w:r>
        <w:rPr>
          <w:rFonts w:ascii="Cambria Math" w:eastAsia="PMingLiU" w:hAnsi="Cambria Math" w:cs="Cambria Math"/>
          <w:b/>
          <w:bCs/>
          <w:color w:val="000000"/>
        </w:rPr>
        <w:t>⁶</w:t>
      </w:r>
      <w:r>
        <w:rPr>
          <w:rFonts w:ascii="Times New Roman" w:eastAsia="PMingLiU" w:hAnsi="Times New Roman" w:cs="Times New Roman"/>
          <w:b/>
          <w:bCs/>
          <w:color w:val="000000"/>
        </w:rPr>
        <w:t>-M3.</w:t>
      </w:r>
    </w:p>
    <w:p w14:paraId="2FB1D324" w14:textId="77777777" w:rsidR="00040BAC" w:rsidRDefault="002A0840">
      <w:pPr>
        <w:pStyle w:val="Standard"/>
        <w:widowControl/>
      </w:pPr>
      <w:r>
        <w:rPr>
          <w:rFonts w:ascii="Times New Roman" w:eastAsia="PMingLiU" w:hAnsi="Times New Roman" w:cs="Times New Roman"/>
          <w:b/>
          <w:bCs/>
          <w:color w:val="FF0000"/>
        </w:rPr>
        <w:tab/>
      </w:r>
      <w:r>
        <w:rPr>
          <w:rFonts w:ascii="Times New Roman" w:eastAsia="PMingLiU" w:hAnsi="Times New Roman" w:cs="Times New Roman"/>
          <w:b/>
          <w:bCs/>
          <w:color w:val="FF0000"/>
        </w:rPr>
        <w:tab/>
      </w:r>
      <w:r>
        <w:rPr>
          <w:rFonts w:ascii="Times New Roman" w:eastAsia="PMingLiU" w:hAnsi="Times New Roman" w:cs="Times New Roman"/>
          <w:b/>
          <w:bCs/>
          <w:color w:val="FF0000"/>
        </w:rPr>
        <w:tab/>
      </w:r>
      <w:r>
        <w:rPr>
          <w:rFonts w:ascii="Times New Roman" w:eastAsia="PMingLiU" w:hAnsi="Times New Roman" w:cs="Times New Roman"/>
          <w:b/>
          <w:bCs/>
          <w:color w:val="FF0000"/>
        </w:rPr>
        <w:tab/>
      </w:r>
      <w:r>
        <w:rPr>
          <w:rFonts w:ascii="Times New Roman" w:eastAsia="PMingLiU" w:hAnsi="Times New Roman" w:cs="Times New Roman"/>
          <w:b/>
          <w:bCs/>
          <w:color w:val="FF0000"/>
        </w:rPr>
        <w:tab/>
      </w:r>
      <w:r>
        <w:rPr>
          <w:rFonts w:ascii="Times New Roman" w:eastAsia="PMingLiU" w:hAnsi="Times New Roman" w:cs="Times New Roman"/>
          <w:b/>
          <w:bCs/>
          <w:color w:val="FF0000"/>
        </w:rPr>
        <w:tab/>
      </w:r>
      <w:r>
        <w:rPr>
          <w:rFonts w:ascii="Times New Roman" w:eastAsia="PMingLiU" w:hAnsi="Times New Roman" w:cs="Times New Roman"/>
          <w:b/>
          <w:bCs/>
          <w:color w:val="FF0000"/>
        </w:rPr>
        <w:tab/>
      </w:r>
      <w:r>
        <w:rPr>
          <w:rFonts w:ascii="Times New Roman" w:eastAsia="PMingLiU" w:hAnsi="Times New Roman" w:cs="Times New Roman"/>
          <w:b/>
          <w:bCs/>
          <w:color w:val="FF0000"/>
        </w:rPr>
        <w:tab/>
      </w:r>
    </w:p>
    <w:p w14:paraId="53FDCAB8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noProof/>
        </w:rPr>
        <w:drawing>
          <wp:inline distT="0" distB="0" distL="0" distR="0" wp14:anchorId="4A27D13C" wp14:editId="7492CE99">
            <wp:extent cx="3657600" cy="3657600"/>
            <wp:effectExtent l="0" t="0" r="0" b="0"/>
            <wp:docPr id="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C8FD" w14:textId="77777777" w:rsidR="00040BAC" w:rsidRDefault="00040BAC">
      <w:pPr>
        <w:pStyle w:val="Standard"/>
        <w:widowControl/>
        <w:spacing w:line="360" w:lineRule="auto"/>
        <w:jc w:val="both"/>
        <w:rPr>
          <w:rFonts w:ascii="Times New Roman" w:eastAsia="PMingLiU" w:hAnsi="Times New Roman" w:cs="Times New Roman"/>
          <w:b/>
          <w:bCs/>
          <w:color w:val="000000"/>
        </w:rPr>
      </w:pPr>
    </w:p>
    <w:p w14:paraId="7E696B12" w14:textId="77777777" w:rsidR="00040BAC" w:rsidRDefault="00040BAC">
      <w:pPr>
        <w:pStyle w:val="Standard"/>
        <w:widowControl/>
        <w:suppressAutoHyphens w:val="0"/>
        <w:rPr>
          <w:rFonts w:ascii="Times New Roman" w:hAnsi="Times New Roman" w:cs="Times New Roman"/>
          <w:b/>
          <w:bCs/>
          <w:color w:val="000000"/>
        </w:rPr>
      </w:pPr>
    </w:p>
    <w:p w14:paraId="2D3D9796" w14:textId="77777777" w:rsidR="00040BAC" w:rsidRDefault="002A0840">
      <w:pPr>
        <w:pStyle w:val="Standard"/>
        <w:widowControl/>
        <w:suppressAutoHyphens w:val="0"/>
      </w:pPr>
      <w:r>
        <w:rPr>
          <w:rFonts w:ascii="Times New Roman" w:hAnsi="Times New Roman" w:cs="Times New Roman"/>
          <w:b/>
          <w:bCs/>
          <w:color w:val="000000"/>
        </w:rPr>
        <w:lastRenderedPageBreak/>
        <w:t>Fig S2. Side chains of α</w:t>
      </w:r>
      <w:r>
        <w:rPr>
          <w:rFonts w:ascii="Cambria Math" w:hAnsi="Cambria Math" w:cs="Cambria Math"/>
          <w:b/>
          <w:bCs/>
          <w:color w:val="000000"/>
        </w:rPr>
        <w:t>₁</w:t>
      </w:r>
      <w:r>
        <w:rPr>
          <w:rFonts w:ascii="Times New Roman" w:hAnsi="Times New Roman" w:cs="Times New Roman"/>
          <w:b/>
          <w:bCs/>
          <w:color w:val="000000"/>
        </w:rPr>
        <w:t>α</w:t>
      </w:r>
      <w:r>
        <w:rPr>
          <w:rFonts w:ascii="Cambria Math" w:hAnsi="Cambria Math" w:cs="Cambria Math"/>
          <w:b/>
          <w:bCs/>
          <w:color w:val="000000"/>
        </w:rPr>
        <w:t>₂</w:t>
      </w:r>
      <w:r>
        <w:rPr>
          <w:rFonts w:ascii="Times New Roman" w:hAnsi="Times New Roman" w:cs="Times New Roman"/>
          <w:b/>
          <w:bCs/>
          <w:color w:val="000000"/>
        </w:rPr>
        <w:t xml:space="preserve"> residues with largest exposed side chain RMSD after backbone fit of α</w:t>
      </w:r>
      <w:r>
        <w:rPr>
          <w:rFonts w:ascii="Cambria Math" w:hAnsi="Cambria Math" w:cs="Cambria Math"/>
          <w:b/>
          <w:bCs/>
          <w:color w:val="000000"/>
        </w:rPr>
        <w:t>₁</w:t>
      </w:r>
      <w:r>
        <w:rPr>
          <w:rFonts w:ascii="Times New Roman" w:hAnsi="Times New Roman" w:cs="Times New Roman"/>
          <w:b/>
          <w:bCs/>
          <w:color w:val="000000"/>
        </w:rPr>
        <w:t>α</w:t>
      </w:r>
      <w:r>
        <w:rPr>
          <w:rFonts w:ascii="Cambria Math" w:hAnsi="Cambria Math" w:cs="Cambria Math"/>
          <w:b/>
          <w:bCs/>
          <w:color w:val="000000"/>
        </w:rPr>
        <w:t>₂</w:t>
      </w:r>
      <w:r>
        <w:rPr>
          <w:rFonts w:ascii="Times New Roman" w:hAnsi="Times New Roman" w:cs="Times New Roman"/>
          <w:b/>
          <w:bCs/>
          <w:color w:val="000000"/>
        </w:rPr>
        <w:t xml:space="preserve"> domains. </w:t>
      </w:r>
      <w:r>
        <w:rPr>
          <w:rFonts w:ascii="Times New Roman" w:hAnsi="Times New Roman" w:cs="Times New Roman"/>
          <w:color w:val="000000"/>
        </w:rPr>
        <w:t>Side chains in p[IVAT]</w:t>
      </w:r>
      <w:r>
        <w:rPr>
          <w:rFonts w:ascii="Cambria Math" w:hAnsi="Cambria Math" w:cs="Cambria Math"/>
          <w:color w:val="000000"/>
        </w:rPr>
        <w:t>⁶</w:t>
      </w:r>
      <w:r>
        <w:rPr>
          <w:rFonts w:ascii="Times New Roman" w:hAnsi="Times New Roman" w:cs="Times New Roman"/>
          <w:color w:val="000000"/>
        </w:rPr>
        <w:t>-M3 complexes are colored red, green, blue, violet</w:t>
      </w:r>
      <w:r>
        <w:rPr>
          <w:rFonts w:ascii="Times New Roman" w:hAnsi="Times New Roman"/>
          <w:b/>
          <w:bCs/>
        </w:rPr>
        <w:t xml:space="preserve"> </w:t>
      </w:r>
      <w:r>
        <w:rPr>
          <w:rFonts w:ascii="Times New Roman" w:hAnsi="Times New Roman" w:cs="Times New Roman"/>
          <w:color w:val="000000"/>
        </w:rPr>
        <w:t xml:space="preserve">respectively.  </w:t>
      </w:r>
      <w:proofErr w:type="spellStart"/>
      <w:r>
        <w:rPr>
          <w:rFonts w:ascii="Times New Roman" w:hAnsi="Times New Roman" w:cs="Times New Roman"/>
          <w:color w:val="000000"/>
        </w:rPr>
        <w:t>pI</w:t>
      </w:r>
      <w:proofErr w:type="spellEnd"/>
      <w:r>
        <w:rPr>
          <w:rFonts w:ascii="Cambria Math" w:hAnsi="Cambria Math" w:cs="Cambria Math"/>
          <w:color w:val="000000"/>
        </w:rPr>
        <w:t>⁶</w:t>
      </w:r>
      <w:r>
        <w:rPr>
          <w:rFonts w:ascii="Times New Roman" w:hAnsi="Times New Roman" w:cs="Times New Roman"/>
          <w:color w:val="000000"/>
        </w:rPr>
        <w:t>-M3 α</w:t>
      </w:r>
      <w:r>
        <w:rPr>
          <w:rFonts w:ascii="Cambria Math" w:hAnsi="Cambria Math" w:cs="Cambria Math"/>
          <w:color w:val="000000"/>
        </w:rPr>
        <w:t>₁</w:t>
      </w:r>
      <w:r>
        <w:rPr>
          <w:rFonts w:ascii="Times New Roman" w:hAnsi="Times New Roman" w:cs="Times New Roman"/>
          <w:color w:val="000000"/>
        </w:rPr>
        <w:t>α</w:t>
      </w:r>
      <w:r>
        <w:rPr>
          <w:rFonts w:ascii="Cambria Math" w:hAnsi="Cambria Math" w:cs="Cambria Math"/>
          <w:color w:val="000000"/>
        </w:rPr>
        <w:t>₂</w:t>
      </w:r>
      <w:r>
        <w:rPr>
          <w:rFonts w:ascii="Times New Roman" w:hAnsi="Times New Roman" w:cs="Times New Roman"/>
          <w:color w:val="000000"/>
        </w:rPr>
        <w:t xml:space="preserve"> helices, floor, peptide and peptide terminal carboxyl </w:t>
      </w:r>
      <w:proofErr w:type="gramStart"/>
      <w:r>
        <w:rPr>
          <w:rFonts w:ascii="Times New Roman" w:hAnsi="Times New Roman" w:cs="Times New Roman"/>
          <w:color w:val="000000"/>
        </w:rPr>
        <w:t>are</w:t>
      </w:r>
      <w:proofErr w:type="gramEnd"/>
      <w:r>
        <w:rPr>
          <w:rFonts w:ascii="Times New Roman" w:hAnsi="Times New Roman" w:cs="Times New Roman"/>
          <w:color w:val="000000"/>
        </w:rPr>
        <w:t xml:space="preserve"> colored</w:t>
      </w:r>
      <w:r>
        <w:rPr>
          <w:rFonts w:ascii="Times New Roman" w:hAnsi="Times New Roman"/>
          <w:b/>
          <w:bCs/>
        </w:rPr>
        <w:t xml:space="preserve"> </w:t>
      </w:r>
      <w:r>
        <w:rPr>
          <w:rFonts w:ascii="Times New Roman" w:hAnsi="Times New Roman" w:cs="Times New Roman"/>
          <w:color w:val="000000"/>
        </w:rPr>
        <w:t>green, silver, black and red, respectively</w:t>
      </w:r>
    </w:p>
    <w:p w14:paraId="2EED2DAF" w14:textId="77777777" w:rsidR="00040BAC" w:rsidRDefault="00040BAC">
      <w:pPr>
        <w:pStyle w:val="Standard"/>
        <w:widowControl/>
        <w:suppressAutoHyphens w:val="0"/>
        <w:rPr>
          <w:rFonts w:ascii="Times New Roman" w:hAnsi="Times New Roman" w:cs="Times New Roman"/>
          <w:b/>
          <w:bCs/>
          <w:color w:val="000000"/>
        </w:rPr>
      </w:pPr>
    </w:p>
    <w:p w14:paraId="5BFE6465" w14:textId="77777777" w:rsidR="00040BAC" w:rsidRDefault="002A0840">
      <w:pPr>
        <w:pStyle w:val="Standard"/>
        <w:widowControl/>
        <w:suppressAutoHyphens w:val="0"/>
      </w:pPr>
      <w:r>
        <w:rPr>
          <w:noProof/>
        </w:rPr>
        <w:drawing>
          <wp:inline distT="0" distB="0" distL="0" distR="0" wp14:anchorId="3F0CC1B0" wp14:editId="676F4B63">
            <wp:extent cx="3657600" cy="2743200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color w:val="000000"/>
        </w:rPr>
        <w:tab/>
      </w:r>
      <w:r>
        <w:rPr>
          <w:rFonts w:ascii="Times New Roman" w:hAnsi="Times New Roman" w:cs="Times New Roman"/>
          <w:b/>
          <w:bCs/>
          <w:color w:val="000000"/>
        </w:rPr>
        <w:tab/>
      </w:r>
      <w:r>
        <w:rPr>
          <w:rFonts w:ascii="Times New Roman" w:hAnsi="Times New Roman" w:cs="Times New Roman"/>
          <w:b/>
          <w:bCs/>
          <w:color w:val="000000"/>
        </w:rPr>
        <w:tab/>
      </w:r>
      <w:r>
        <w:rPr>
          <w:rFonts w:ascii="Times New Roman" w:hAnsi="Times New Roman" w:cs="Times New Roman"/>
          <w:b/>
          <w:bCs/>
          <w:color w:val="000000"/>
        </w:rPr>
        <w:tab/>
      </w:r>
      <w:r>
        <w:rPr>
          <w:rFonts w:ascii="Times New Roman" w:hAnsi="Times New Roman" w:cs="Times New Roman"/>
          <w:b/>
          <w:bCs/>
          <w:color w:val="000000"/>
        </w:rPr>
        <w:tab/>
      </w:r>
    </w:p>
    <w:p w14:paraId="495E5E04" w14:textId="77777777" w:rsidR="00040BAC" w:rsidRDefault="00040BAC">
      <w:pPr>
        <w:pStyle w:val="Standard"/>
        <w:widowControl/>
        <w:rPr>
          <w:rFonts w:ascii="Times New Roman" w:hAnsi="Times New Roman" w:cs="Times New Roman"/>
          <w:b/>
          <w:bCs/>
          <w:color w:val="FF0000"/>
        </w:rPr>
      </w:pPr>
    </w:p>
    <w:p w14:paraId="4449ABCD" w14:textId="77777777" w:rsidR="00040BAC" w:rsidRDefault="00040BAC">
      <w:pPr>
        <w:pStyle w:val="Standard"/>
        <w:widowControl/>
        <w:suppressAutoHyphens w:val="0"/>
        <w:rPr>
          <w:rFonts w:ascii="Times New Roman" w:hAnsi="Times New Roman" w:cs="Times New Roman"/>
          <w:color w:val="000000"/>
        </w:rPr>
      </w:pPr>
    </w:p>
    <w:p w14:paraId="5950A3F9" w14:textId="77777777" w:rsidR="00040BAC" w:rsidRDefault="002A0840">
      <w:pPr>
        <w:pStyle w:val="Standard"/>
        <w:pageBreakBefore/>
        <w:widowControl/>
      </w:pPr>
      <w:r>
        <w:rPr>
          <w:rFonts w:ascii="Times New Roman" w:hAnsi="Times New Roman" w:cs="Times New Roman"/>
          <w:b/>
          <w:bCs/>
          <w:color w:val="000000"/>
        </w:rPr>
        <w:lastRenderedPageBreak/>
        <w:t xml:space="preserve">Fig S3.  (A) Complex “a” (chains </w:t>
      </w:r>
      <w:proofErr w:type="gramStart"/>
      <w:r>
        <w:rPr>
          <w:rFonts w:ascii="Times New Roman" w:hAnsi="Times New Roman" w:cs="Times New Roman"/>
          <w:b/>
          <w:bCs/>
          <w:color w:val="000000"/>
        </w:rPr>
        <w:t>A,B</w:t>
      </w:r>
      <w:proofErr w:type="gramEnd"/>
      <w:r>
        <w:rPr>
          <w:rFonts w:ascii="Times New Roman" w:hAnsi="Times New Roman" w:cs="Times New Roman"/>
          <w:b/>
          <w:bCs/>
          <w:color w:val="000000"/>
        </w:rPr>
        <w:t>,C)  (lower) and complex “b” (</w:t>
      </w:r>
      <w:proofErr w:type="spellStart"/>
      <w:r>
        <w:rPr>
          <w:rFonts w:ascii="Times New Roman" w:hAnsi="Times New Roman" w:cs="Times New Roman"/>
          <w:b/>
          <w:bCs/>
          <w:color w:val="000000"/>
        </w:rPr>
        <w:t>chainsD,E,F</w:t>
      </w:r>
      <w:proofErr w:type="spellEnd"/>
      <w:r>
        <w:rPr>
          <w:rFonts w:ascii="Times New Roman" w:hAnsi="Times New Roman" w:cs="Times New Roman"/>
          <w:b/>
          <w:bCs/>
          <w:color w:val="000000"/>
        </w:rPr>
        <w:t>) (upper)</w:t>
      </w:r>
      <w:r>
        <w:t xml:space="preserve"> </w:t>
      </w:r>
      <w:r>
        <w:rPr>
          <w:rFonts w:ascii="Times New Roman" w:hAnsi="Times New Roman" w:cs="Times New Roman"/>
          <w:b/>
          <w:bCs/>
          <w:color w:val="000000"/>
        </w:rPr>
        <w:t xml:space="preserve">in </w:t>
      </w:r>
      <w:proofErr w:type="spellStart"/>
      <w:r>
        <w:rPr>
          <w:rFonts w:ascii="Times New Roman" w:hAnsi="Times New Roman" w:cs="Times New Roman"/>
          <w:b/>
          <w:bCs/>
          <w:color w:val="000000"/>
        </w:rPr>
        <w:t>pI</w:t>
      </w:r>
      <w:proofErr w:type="spellEnd"/>
      <w:r>
        <w:rPr>
          <w:rFonts w:ascii="Cambria Math" w:hAnsi="Cambria Math" w:cs="Cambria Math"/>
          <w:b/>
          <w:bCs/>
          <w:color w:val="000000"/>
        </w:rPr>
        <w:t>⁶</w:t>
      </w:r>
      <w:r>
        <w:rPr>
          <w:rFonts w:ascii="Times New Roman" w:hAnsi="Times New Roman" w:cs="Times New Roman"/>
          <w:b/>
          <w:bCs/>
          <w:color w:val="000000"/>
        </w:rPr>
        <w:t xml:space="preserve">-M3 crystals.  </w:t>
      </w:r>
      <w:r>
        <w:rPr>
          <w:rFonts w:ascii="Times New Roman" w:hAnsi="Times New Roman" w:cs="Times New Roman"/>
          <w:color w:val="000000"/>
        </w:rPr>
        <w:t>Binding-groove helices α</w:t>
      </w:r>
      <w:r>
        <w:rPr>
          <w:rFonts w:ascii="Cambria Math" w:hAnsi="Cambria Math" w:cs="Cambria Math"/>
          <w:color w:val="000000"/>
        </w:rPr>
        <w:t xml:space="preserve">₁ and </w:t>
      </w:r>
      <w:r>
        <w:rPr>
          <w:rFonts w:ascii="Times New Roman" w:hAnsi="Times New Roman" w:cs="Times New Roman"/>
          <w:color w:val="000000"/>
        </w:rPr>
        <w:t>α</w:t>
      </w:r>
      <w:r>
        <w:rPr>
          <w:rFonts w:ascii="Cambria Math" w:hAnsi="Cambria Math" w:cs="Cambria Math"/>
          <w:color w:val="000000"/>
        </w:rPr>
        <w:t>₂</w:t>
      </w:r>
      <w:r>
        <w:rPr>
          <w:rFonts w:ascii="Times New Roman" w:hAnsi="Times New Roman" w:cs="Times New Roman"/>
          <w:color w:val="000000"/>
        </w:rPr>
        <w:t xml:space="preserve"> are colored red and green,</w:t>
      </w:r>
      <w:r>
        <w:t xml:space="preserve"> </w:t>
      </w:r>
      <w:r>
        <w:rPr>
          <w:rFonts w:ascii="Times New Roman" w:hAnsi="Times New Roman" w:cs="Times New Roman"/>
          <w:color w:val="000000"/>
        </w:rPr>
        <w:t>respectively; binding-groove floor and domains α</w:t>
      </w:r>
      <w:r>
        <w:rPr>
          <w:rFonts w:ascii="Cambria Math" w:hAnsi="Cambria Math" w:cs="Cambria Math"/>
          <w:color w:val="000000"/>
        </w:rPr>
        <w:t>₃</w:t>
      </w:r>
      <w:r>
        <w:rPr>
          <w:rFonts w:ascii="Times New Roman" w:hAnsi="Times New Roman" w:cs="Times New Roman"/>
          <w:color w:val="000000"/>
        </w:rPr>
        <w:t xml:space="preserve"> and β</w:t>
      </w:r>
      <w:r>
        <w:rPr>
          <w:rFonts w:ascii="Cambria Math" w:hAnsi="Cambria Math" w:cs="Cambria Math"/>
          <w:color w:val="000000"/>
        </w:rPr>
        <w:t>₂</w:t>
      </w:r>
      <w:r>
        <w:rPr>
          <w:rFonts w:ascii="Times New Roman" w:hAnsi="Times New Roman" w:cs="Times New Roman"/>
          <w:color w:val="000000"/>
        </w:rPr>
        <w:t>m are colored cyan.</w:t>
      </w:r>
      <w:r>
        <w:t xml:space="preserve"> </w:t>
      </w:r>
      <w:r>
        <w:rPr>
          <w:rFonts w:ascii="Times New Roman" w:hAnsi="Times New Roman" w:cs="Times New Roman"/>
          <w:color w:val="000000"/>
        </w:rPr>
        <w:t>Peptide ligands are shown as black sticks, with sidechain N and O atoms shown</w:t>
      </w:r>
      <w:r>
        <w:t xml:space="preserve"> </w:t>
      </w:r>
      <w:r>
        <w:rPr>
          <w:rFonts w:ascii="Times New Roman" w:hAnsi="Times New Roman" w:cs="Times New Roman"/>
          <w:color w:val="000000"/>
        </w:rPr>
        <w:t>as blue and green spheres, respectively.</w:t>
      </w:r>
    </w:p>
    <w:p w14:paraId="05AF72C2" w14:textId="77777777" w:rsidR="00040BAC" w:rsidRDefault="002A0840">
      <w:pPr>
        <w:pStyle w:val="Standard"/>
        <w:widowControl/>
      </w:pPr>
      <w:r>
        <w:rPr>
          <w:rFonts w:ascii="Times New Roman" w:hAnsi="Times New Roman" w:cs="Times New Roman"/>
          <w:b/>
          <w:bCs/>
          <w:color w:val="000000"/>
        </w:rPr>
        <w:t xml:space="preserve">(B) Head-to-head orientation of two </w:t>
      </w:r>
      <w:proofErr w:type="spellStart"/>
      <w:r>
        <w:rPr>
          <w:rFonts w:ascii="Times New Roman" w:hAnsi="Times New Roman" w:cs="Times New Roman"/>
          <w:b/>
          <w:bCs/>
          <w:color w:val="000000"/>
        </w:rPr>
        <w:t>pV</w:t>
      </w:r>
      <w:proofErr w:type="spellEnd"/>
      <w:r>
        <w:rPr>
          <w:rFonts w:ascii="Cambria Math" w:hAnsi="Cambria Math" w:cs="Cambria Math"/>
          <w:b/>
          <w:bCs/>
          <w:color w:val="000000"/>
        </w:rPr>
        <w:t>⁶</w:t>
      </w:r>
      <w:r>
        <w:rPr>
          <w:rFonts w:ascii="Times New Roman" w:hAnsi="Times New Roman" w:cs="Times New Roman"/>
          <w:b/>
          <w:bCs/>
          <w:color w:val="000000"/>
        </w:rPr>
        <w:t>-M3 complexes in C2 crystals.</w:t>
      </w:r>
      <w:r>
        <w:rPr>
          <w:rFonts w:ascii="Times New Roman" w:hAnsi="Times New Roman" w:cs="Times New Roman"/>
          <w:color w:val="000000"/>
        </w:rPr>
        <w:t xml:space="preserve">  Colors are the same as in (A), but the peptide is not directly involved in crystal contacts in this crystal, and therefore its bound</w:t>
      </w:r>
      <w:r>
        <w:rPr>
          <w:rFonts w:ascii="Times New Roman" w:eastAsia="PMingLiU" w:hAnsi="Times New Roman" w:cs="Times New Roman"/>
          <w:color w:val="000000"/>
        </w:rPr>
        <w:t xml:space="preserve"> conformation appears less restricted than in the P1 crystals.</w:t>
      </w:r>
    </w:p>
    <w:p w14:paraId="36D23426" w14:textId="77777777" w:rsidR="00040BAC" w:rsidRDefault="00040BAC">
      <w:pPr>
        <w:pStyle w:val="Standard"/>
        <w:widowControl/>
      </w:pPr>
    </w:p>
    <w:p w14:paraId="39276E12" w14:textId="77777777" w:rsidR="00040BAC" w:rsidRDefault="002A0840">
      <w:pPr>
        <w:pStyle w:val="Standard"/>
        <w:widowControl/>
        <w:spacing w:line="360" w:lineRule="auto"/>
      </w:pPr>
      <w:r>
        <w:rPr>
          <w:rFonts w:ascii="Times New Roman" w:hAnsi="Times New Roman" w:cs="Times New Roman"/>
          <w:b/>
          <w:color w:val="000000"/>
        </w:rPr>
        <w:t>A</w:t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b/>
          <w:color w:val="000000"/>
        </w:rPr>
        <w:t>B</w:t>
      </w:r>
    </w:p>
    <w:p w14:paraId="38B68154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noProof/>
        </w:rPr>
        <w:drawing>
          <wp:inline distT="0" distB="0" distL="0" distR="0" wp14:anchorId="33ABF5A0" wp14:editId="66FABABD">
            <wp:extent cx="2286000" cy="3657600"/>
            <wp:effectExtent l="0" t="0" r="0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6576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tab/>
      </w:r>
      <w:r>
        <w:tab/>
      </w:r>
      <w:r>
        <w:rPr>
          <w:noProof/>
        </w:rPr>
        <w:drawing>
          <wp:inline distT="0" distB="0" distL="0" distR="0" wp14:anchorId="3BDAC6AB" wp14:editId="53045813">
            <wp:extent cx="2286000" cy="3657600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6576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tab/>
      </w:r>
    </w:p>
    <w:p w14:paraId="4C8C56B8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rFonts w:eastAsia="PMingLiU" w:cs="Times New Roman"/>
          <w:color w:val="000000"/>
        </w:rPr>
        <w:t xml:space="preserve">  </w:t>
      </w:r>
    </w:p>
    <w:p w14:paraId="3EE7BD91" w14:textId="77777777" w:rsidR="00040BAC" w:rsidRDefault="00040BAC">
      <w:pPr>
        <w:pStyle w:val="Standard"/>
        <w:widowControl/>
        <w:suppressAutoHyphens w:val="0"/>
        <w:rPr>
          <w:rFonts w:eastAsia="PMingLiU" w:cs="Times New Roman" w:hint="eastAsia"/>
          <w:b/>
          <w:bCs/>
          <w:color w:val="000000"/>
        </w:rPr>
      </w:pPr>
    </w:p>
    <w:p w14:paraId="5B602CA8" w14:textId="77777777" w:rsidR="00040BAC" w:rsidRDefault="002A0840">
      <w:pPr>
        <w:pStyle w:val="Standard"/>
        <w:pageBreakBefore/>
        <w:widowControl/>
      </w:pPr>
      <w:r>
        <w:rPr>
          <w:rFonts w:ascii="Times New Roman" w:hAnsi="Times New Roman" w:cs="Times New Roman"/>
          <w:b/>
          <w:bCs/>
          <w:color w:val="000000"/>
        </w:rPr>
        <w:lastRenderedPageBreak/>
        <w:t>Fig S4</w:t>
      </w:r>
      <w:r>
        <w:rPr>
          <w:rFonts w:ascii="Times New Roman" w:hAnsi="Times New Roman" w:cs="Times New Roman"/>
          <w:b/>
          <w:bCs/>
        </w:rPr>
        <w:t>.  P1 complexes after backbone alignment of binding-groove domains α</w:t>
      </w:r>
      <w:r>
        <w:rPr>
          <w:rFonts w:ascii="Cambria Math" w:hAnsi="Cambria Math" w:cs="Cambria Math"/>
          <w:b/>
          <w:bCs/>
        </w:rPr>
        <w:t>₁</w:t>
      </w:r>
      <w:r>
        <w:rPr>
          <w:rFonts w:ascii="Times New Roman" w:hAnsi="Times New Roman" w:cs="Times New Roman"/>
          <w:b/>
          <w:bCs/>
        </w:rPr>
        <w:t>α</w:t>
      </w:r>
      <w:r>
        <w:rPr>
          <w:rFonts w:ascii="Cambria Math" w:hAnsi="Cambria Math" w:cs="Cambria Math"/>
          <w:b/>
          <w:bCs/>
        </w:rPr>
        <w:t>₂</w:t>
      </w:r>
      <w:r>
        <w:rPr>
          <w:rFonts w:ascii="Times New Roman" w:hAnsi="Times New Roman" w:cs="Times New Roman"/>
          <w:b/>
          <w:bCs/>
        </w:rPr>
        <w:t>.</w:t>
      </w:r>
    </w:p>
    <w:p w14:paraId="139DFFBA" w14:textId="77777777" w:rsidR="00040BAC" w:rsidRDefault="002A0840">
      <w:pPr>
        <w:pStyle w:val="Standard"/>
        <w:widowControl/>
      </w:pPr>
      <w:r>
        <w:rPr>
          <w:rFonts w:ascii="Times New Roman" w:hAnsi="Times New Roman" w:cs="Times New Roman"/>
          <w:b/>
          <w:bCs/>
        </w:rPr>
        <w:t>(A)</w:t>
      </w:r>
      <w:r>
        <w:rPr>
          <w:rFonts w:ascii="Times New Roman" w:hAnsi="Times New Roman" w:cs="Times New Roman"/>
        </w:rPr>
        <w:t xml:space="preserve"> p[IVAT]</w:t>
      </w:r>
      <w:r>
        <w:rPr>
          <w:rFonts w:ascii="Cambria Math" w:hAnsi="Cambria Math" w:cs="Cambria Math"/>
        </w:rPr>
        <w:t>⁶</w:t>
      </w:r>
      <w:r>
        <w:rPr>
          <w:rFonts w:ascii="Times New Roman" w:hAnsi="Times New Roman" w:cs="Times New Roman"/>
        </w:rPr>
        <w:t xml:space="preserve">-M3 “a” </w:t>
      </w:r>
      <w:proofErr w:type="gramStart"/>
      <w:r>
        <w:rPr>
          <w:rFonts w:ascii="Times New Roman" w:hAnsi="Times New Roman" w:cs="Times New Roman"/>
        </w:rPr>
        <w:t xml:space="preserve">complexes  </w:t>
      </w:r>
      <w:r>
        <w:rPr>
          <w:rFonts w:ascii="Times New Roman" w:hAnsi="Times New Roman" w:cs="Times New Roman"/>
          <w:b/>
          <w:bCs/>
        </w:rPr>
        <w:t>(</w:t>
      </w:r>
      <w:proofErr w:type="gramEnd"/>
      <w:r>
        <w:rPr>
          <w:rFonts w:ascii="Times New Roman" w:hAnsi="Times New Roman" w:cs="Times New Roman"/>
          <w:b/>
          <w:bCs/>
        </w:rPr>
        <w:t>B)</w:t>
      </w:r>
      <w:r>
        <w:rPr>
          <w:rFonts w:ascii="Times New Roman" w:hAnsi="Times New Roman" w:cs="Times New Roman"/>
        </w:rPr>
        <w:t xml:space="preserve"> p[IVAT]</w:t>
      </w:r>
      <w:r>
        <w:rPr>
          <w:rFonts w:ascii="Cambria Math" w:hAnsi="Cambria Math" w:cs="Cambria Math"/>
        </w:rPr>
        <w:t>⁶</w:t>
      </w:r>
      <w:r>
        <w:rPr>
          <w:rFonts w:ascii="Times New Roman" w:hAnsi="Times New Roman" w:cs="Times New Roman"/>
        </w:rPr>
        <w:t>-M3 “b” complexes. (</w:t>
      </w:r>
      <w:proofErr w:type="gramStart"/>
      <w:r>
        <w:rPr>
          <w:rFonts w:ascii="Times New Roman" w:hAnsi="Times New Roman" w:cs="Times New Roman"/>
        </w:rPr>
        <w:t>I,V</w:t>
      </w:r>
      <w:proofErr w:type="gramEnd"/>
      <w:r>
        <w:rPr>
          <w:rFonts w:ascii="Times New Roman" w:hAnsi="Times New Roman" w:cs="Times New Roman"/>
        </w:rPr>
        <w:t xml:space="preserve">,A,T complexes are red, green, blue, silver respectively. </w:t>
      </w:r>
      <w:r>
        <w:rPr>
          <w:rFonts w:ascii="Times New Roman" w:hAnsi="Times New Roman" w:cs="Times New Roman"/>
          <w:b/>
          <w:bCs/>
        </w:rPr>
        <w:t xml:space="preserve">(C) </w:t>
      </w:r>
      <w:proofErr w:type="spellStart"/>
      <w:r>
        <w:rPr>
          <w:rFonts w:ascii="Times New Roman" w:hAnsi="Times New Roman" w:cs="Times New Roman"/>
        </w:rPr>
        <w:t>pI</w:t>
      </w:r>
      <w:proofErr w:type="spellEnd"/>
      <w:r>
        <w:rPr>
          <w:rFonts w:ascii="Cambria Math" w:hAnsi="Cambria Math" w:cs="Cambria Math"/>
        </w:rPr>
        <w:t>⁶</w:t>
      </w:r>
      <w:r>
        <w:rPr>
          <w:rFonts w:ascii="Times New Roman" w:hAnsi="Times New Roman" w:cs="Times New Roman"/>
        </w:rPr>
        <w:t xml:space="preserve">-M3 “a” complex (red) and “b” complex </w:t>
      </w:r>
      <w:r>
        <w:rPr>
          <w:rFonts w:ascii="Times New Roman" w:eastAsia="PMingLiU" w:hAnsi="Times New Roman" w:cs="Times New Roman"/>
          <w:color w:val="000000"/>
        </w:rPr>
        <w:t>(green).</w:t>
      </w:r>
    </w:p>
    <w:p w14:paraId="2F683C1E" w14:textId="77777777" w:rsidR="00040BAC" w:rsidRDefault="00040BAC">
      <w:pPr>
        <w:pStyle w:val="Standard"/>
        <w:widowControl/>
      </w:pPr>
    </w:p>
    <w:p w14:paraId="4CD7118E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rFonts w:eastAsia="PMingLiU" w:cs="Times New Roman"/>
          <w:b/>
          <w:bCs/>
          <w:color w:val="000000"/>
        </w:rPr>
        <w:tab/>
        <w:t>A</w:t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  <w:t>B</w:t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  <w:t>C</w:t>
      </w:r>
    </w:p>
    <w:p w14:paraId="71C95970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noProof/>
        </w:rPr>
        <w:drawing>
          <wp:inline distT="0" distB="0" distL="0" distR="0" wp14:anchorId="68B3B574" wp14:editId="51451A33">
            <wp:extent cx="1816181" cy="2362352"/>
            <wp:effectExtent l="0" t="0" r="0" b="0"/>
            <wp:docPr id="5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6181" cy="236235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eastAsia="PMingLiU" w:cs="Times New Roman"/>
          <w:b/>
          <w:bCs/>
          <w:color w:val="000000"/>
        </w:rPr>
        <w:tab/>
      </w:r>
      <w:r>
        <w:rPr>
          <w:noProof/>
        </w:rPr>
        <w:drawing>
          <wp:inline distT="0" distB="0" distL="0" distR="0" wp14:anchorId="630B086B" wp14:editId="394ECE4F">
            <wp:extent cx="1816181" cy="2362352"/>
            <wp:effectExtent l="0" t="0" r="0" b="0"/>
            <wp:docPr id="6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6181" cy="236235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4D7395" wp14:editId="7957EE85">
            <wp:extent cx="1828800" cy="2374879"/>
            <wp:effectExtent l="0" t="0" r="0" b="21"/>
            <wp:docPr id="7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37487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4790A42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rFonts w:eastAsia="PMingLiU" w:cs="Times New Roman"/>
          <w:b/>
          <w:bCs/>
          <w:color w:val="000000"/>
        </w:rPr>
        <w:tab/>
        <w:t xml:space="preserve">     </w:t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</w:r>
      <w:r>
        <w:rPr>
          <w:rFonts w:eastAsia="PMingLiU" w:cs="Times New Roman"/>
          <w:b/>
          <w:bCs/>
          <w:color w:val="000000"/>
        </w:rPr>
        <w:tab/>
        <w:t xml:space="preserve">        </w:t>
      </w:r>
    </w:p>
    <w:p w14:paraId="428B6775" w14:textId="77777777" w:rsidR="00040BAC" w:rsidRDefault="00040BAC">
      <w:pPr>
        <w:pStyle w:val="Standard"/>
        <w:widowControl/>
        <w:suppressAutoHyphens w:val="0"/>
        <w:rPr>
          <w:rFonts w:cs="Times New Roman"/>
          <w:b/>
          <w:bCs/>
          <w:color w:val="FF0000"/>
          <w:sz w:val="32"/>
          <w:szCs w:val="32"/>
        </w:rPr>
      </w:pPr>
    </w:p>
    <w:p w14:paraId="790CD967" w14:textId="77777777" w:rsidR="00040BAC" w:rsidRDefault="002A0840">
      <w:pPr>
        <w:pStyle w:val="Standard"/>
        <w:pageBreakBefore/>
        <w:widowControl/>
      </w:pPr>
      <w:r>
        <w:rPr>
          <w:rFonts w:ascii="Times New Roman" w:eastAsia="PMingLiU" w:hAnsi="Times New Roman" w:cs="Arial"/>
          <w:b/>
          <w:bCs/>
          <w:iCs/>
          <w:color w:val="000000"/>
        </w:rPr>
        <w:lastRenderedPageBreak/>
        <w:t xml:space="preserve">Fig S5. M3 hot-spot correlations. (A) </w:t>
      </w:r>
      <w:r>
        <w:rPr>
          <w:rFonts w:ascii="Times New Roman" w:eastAsia="PMingLiU" w:hAnsi="Times New Roman" w:cs="Arial"/>
          <w:bCs/>
          <w:iCs/>
          <w:color w:val="000000"/>
        </w:rPr>
        <w:t xml:space="preserve">Table of </w:t>
      </w:r>
      <w:r>
        <w:rPr>
          <w:rFonts w:ascii="Times New Roman" w:eastAsia="PMingLiU" w:hAnsi="Times New Roman" w:cs="Arial"/>
          <w:bCs/>
          <w:color w:val="000000"/>
        </w:rPr>
        <w:t>p[IVAT]</w:t>
      </w:r>
      <w:r>
        <w:rPr>
          <w:rFonts w:ascii="Monaco" w:eastAsia="PMingLiU" w:hAnsi="Monaco" w:cs="Monaco"/>
          <w:bCs/>
          <w:color w:val="000000"/>
        </w:rPr>
        <w:t>⁶</w:t>
      </w:r>
      <w:r>
        <w:rPr>
          <w:rFonts w:ascii="Times New Roman" w:eastAsia="PMingLiU" w:hAnsi="Times New Roman" w:cs="Arial"/>
          <w:bCs/>
          <w:color w:val="000000"/>
        </w:rPr>
        <w:t>-(M3 hot-spot)</w:t>
      </w:r>
      <w:r>
        <w:rPr>
          <w:rFonts w:ascii="Times New Roman" w:eastAsia="PMingLiU" w:hAnsi="Times New Roman" w:cs="Arial"/>
          <w:bCs/>
          <w:iCs/>
          <w:color w:val="000000"/>
        </w:rPr>
        <w:t xml:space="preserve"> MM-GBSA interaction</w:t>
      </w:r>
      <w:r>
        <w:rPr>
          <w:color w:val="000000"/>
        </w:rPr>
        <w:t xml:space="preserve"> </w:t>
      </w:r>
      <w:r>
        <w:rPr>
          <w:rFonts w:ascii="Times New Roman" w:eastAsia="PMingLiU" w:hAnsi="Times New Roman" w:cs="Arial"/>
          <w:bCs/>
          <w:iCs/>
          <w:color w:val="000000"/>
        </w:rPr>
        <w:t xml:space="preserve">energies </w:t>
      </w:r>
      <w:r>
        <w:rPr>
          <w:rFonts w:ascii="Times New Roman" w:eastAsia="PMingLiU" w:hAnsi="Times New Roman" w:cs="Arial"/>
          <w:b/>
          <w:bCs/>
          <w:iCs/>
          <w:color w:val="000000"/>
        </w:rPr>
        <w:t xml:space="preserve">(B) </w:t>
      </w:r>
      <w:r>
        <w:rPr>
          <w:rFonts w:ascii="Times New Roman" w:eastAsia="PMingLiU" w:hAnsi="Times New Roman" w:cs="Arial"/>
          <w:bCs/>
          <w:iCs/>
          <w:color w:val="000000"/>
        </w:rPr>
        <w:t xml:space="preserve">Correlation coefficients between </w:t>
      </w:r>
      <w:r>
        <w:rPr>
          <w:rFonts w:ascii="Times New Roman" w:eastAsia="PMingLiU" w:hAnsi="Times New Roman" w:cs="Arial"/>
          <w:bCs/>
          <w:color w:val="000000"/>
        </w:rPr>
        <w:t>p[IVAT]</w:t>
      </w:r>
      <w:r>
        <w:rPr>
          <w:rFonts w:ascii="Monaco" w:eastAsia="PMingLiU" w:hAnsi="Monaco" w:cs="Monaco"/>
          <w:bCs/>
          <w:color w:val="000000"/>
        </w:rPr>
        <w:t>⁶</w:t>
      </w:r>
      <w:r>
        <w:rPr>
          <w:rFonts w:ascii="Times New Roman" w:eastAsia="PMingLiU" w:hAnsi="Times New Roman" w:cs="Arial"/>
          <w:bCs/>
          <w:color w:val="000000"/>
        </w:rPr>
        <w:t>-(M3 hot-spot) binding profiles</w:t>
      </w:r>
      <w:r>
        <w:rPr>
          <w:color w:val="000000"/>
        </w:rPr>
        <w:t xml:space="preserve"> </w:t>
      </w:r>
      <w:r>
        <w:rPr>
          <w:rFonts w:ascii="Times New Roman" w:eastAsia="PMingLiU" w:hAnsi="Times New Roman" w:cs="Arial"/>
          <w:bCs/>
          <w:color w:val="000000"/>
        </w:rPr>
        <w:t>(</w:t>
      </w:r>
      <w:proofErr w:type="gramStart"/>
      <w:r>
        <w:rPr>
          <w:rFonts w:ascii="Times New Roman" w:eastAsia="PMingLiU" w:hAnsi="Times New Roman" w:cs="Arial"/>
          <w:bCs/>
          <w:color w:val="000000"/>
        </w:rPr>
        <w:t>I,V</w:t>
      </w:r>
      <w:proofErr w:type="gramEnd"/>
      <w:r>
        <w:rPr>
          <w:rFonts w:ascii="Times New Roman" w:eastAsia="PMingLiU" w:hAnsi="Times New Roman" w:cs="Arial"/>
          <w:bCs/>
          <w:color w:val="000000"/>
        </w:rPr>
        <w:t>,A,T columns of (A)).</w:t>
      </w:r>
    </w:p>
    <w:p w14:paraId="7CFD45D1" w14:textId="77777777" w:rsidR="00040BAC" w:rsidRDefault="00040BAC">
      <w:pPr>
        <w:pStyle w:val="Standard"/>
        <w:widowControl/>
        <w:rPr>
          <w:color w:val="000000"/>
        </w:rPr>
      </w:pPr>
    </w:p>
    <w:p w14:paraId="1B6C5771" w14:textId="77777777" w:rsidR="00040BAC" w:rsidRDefault="002A0840">
      <w:pPr>
        <w:pStyle w:val="Standard"/>
        <w:widowControl/>
        <w:spacing w:line="360" w:lineRule="auto"/>
      </w:pPr>
      <w:r>
        <w:rPr>
          <w:rFonts w:cs="Times New Roman"/>
          <w:b/>
          <w:bCs/>
          <w:color w:val="000000"/>
        </w:rPr>
        <w:t>A</w:t>
      </w:r>
      <w:r>
        <w:rPr>
          <w:rFonts w:cs="Times New Roman"/>
          <w:b/>
          <w:bCs/>
          <w:color w:val="000000"/>
        </w:rPr>
        <w:tab/>
      </w:r>
      <w:r>
        <w:rPr>
          <w:rFonts w:cs="Times New Roman"/>
          <w:b/>
          <w:bCs/>
          <w:color w:val="000000"/>
        </w:rPr>
        <w:tab/>
      </w:r>
      <w:r>
        <w:rPr>
          <w:rFonts w:cs="Times New Roman"/>
          <w:b/>
          <w:bCs/>
          <w:color w:val="000000"/>
        </w:rPr>
        <w:tab/>
      </w:r>
      <w:r>
        <w:rPr>
          <w:rFonts w:cs="Times New Roman"/>
          <w:b/>
          <w:bCs/>
          <w:color w:val="000000"/>
        </w:rPr>
        <w:tab/>
      </w:r>
      <w:r>
        <w:rPr>
          <w:rFonts w:cs="Times New Roman"/>
          <w:b/>
          <w:bCs/>
          <w:color w:val="000000"/>
        </w:rPr>
        <w:tab/>
      </w:r>
      <w:r>
        <w:rPr>
          <w:rFonts w:cs="Times New Roman"/>
          <w:b/>
          <w:bCs/>
          <w:color w:val="000000"/>
        </w:rPr>
        <w:tab/>
      </w:r>
      <w:r>
        <w:rPr>
          <w:rFonts w:cs="Times New Roman"/>
          <w:b/>
          <w:bCs/>
          <w:color w:val="000000"/>
        </w:rPr>
        <w:tab/>
        <w:t>B</w:t>
      </w:r>
    </w:p>
    <w:p w14:paraId="26634EE9" w14:textId="77777777" w:rsidR="00040BAC" w:rsidRDefault="002A0840">
      <w:pPr>
        <w:pStyle w:val="Standard"/>
        <w:widowControl/>
        <w:spacing w:line="360" w:lineRule="auto"/>
      </w:pPr>
      <w:r>
        <w:rPr>
          <w:rFonts w:cs="Times New Roman"/>
          <w:b/>
          <w:bCs/>
          <w:color w:val="FF0000"/>
          <w:sz w:val="32"/>
          <w:szCs w:val="32"/>
        </w:rPr>
        <w:t xml:space="preserve"> </w:t>
      </w:r>
      <w:r>
        <w:rPr>
          <w:noProof/>
        </w:rPr>
        <w:drawing>
          <wp:inline distT="0" distB="0" distL="0" distR="0" wp14:anchorId="3D666AE3" wp14:editId="1D1F68FF">
            <wp:extent cx="2743200" cy="3289279"/>
            <wp:effectExtent l="0" t="0" r="0" b="21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28927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rFonts w:cs="Times New Roman"/>
          <w:b/>
          <w:bCs/>
          <w:color w:val="000000"/>
        </w:rPr>
        <w:tab/>
      </w:r>
      <w:r>
        <w:rPr>
          <w:rFonts w:cs="Times New Roman"/>
          <w:b/>
          <w:bCs/>
          <w:noProof/>
          <w:color w:val="000000"/>
        </w:rPr>
        <w:drawing>
          <wp:inline distT="0" distB="0" distL="0" distR="0" wp14:anchorId="590BD301" wp14:editId="35AABB6F">
            <wp:extent cx="3093872" cy="3093872"/>
            <wp:effectExtent l="0" t="0" r="4928" b="4928"/>
            <wp:docPr id="9" name="Image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3872" cy="309387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AD717B6" w14:textId="77777777" w:rsidR="00040BAC" w:rsidRDefault="00040BAC">
      <w:pPr>
        <w:pStyle w:val="Standard"/>
        <w:widowControl/>
        <w:rPr>
          <w:color w:val="000000"/>
        </w:rPr>
      </w:pPr>
    </w:p>
    <w:p w14:paraId="38B57D81" w14:textId="77777777" w:rsidR="00040BAC" w:rsidRDefault="00040BAC">
      <w:pPr>
        <w:pStyle w:val="Standard"/>
        <w:widowControl/>
        <w:suppressAutoHyphens w:val="0"/>
        <w:rPr>
          <w:color w:val="000000"/>
        </w:rPr>
      </w:pPr>
    </w:p>
    <w:p w14:paraId="259C9648" w14:textId="77777777" w:rsidR="00040BAC" w:rsidRDefault="002A0840">
      <w:pPr>
        <w:pStyle w:val="Standard"/>
        <w:pageBreakBefore/>
        <w:widowControl/>
      </w:pPr>
      <w:r>
        <w:rPr>
          <w:rFonts w:ascii="Times New Roman" w:hAnsi="Times New Roman" w:cs="Times New Roman"/>
          <w:b/>
          <w:bCs/>
          <w:color w:val="000000"/>
        </w:rPr>
        <w:lastRenderedPageBreak/>
        <w:t>Fig S6. Interactions between peptide residues N</w:t>
      </w:r>
      <w:proofErr w:type="gramStart"/>
      <w:r>
        <w:rPr>
          <w:rFonts w:ascii="Cambria Math" w:hAnsi="Cambria Math" w:cs="Cambria Math"/>
          <w:b/>
          <w:bCs/>
          <w:color w:val="000000"/>
        </w:rPr>
        <w:t>⁵</w:t>
      </w:r>
      <w:r>
        <w:rPr>
          <w:rFonts w:ascii="Times New Roman" w:hAnsi="Times New Roman" w:cs="Times New Roman"/>
          <w:b/>
          <w:bCs/>
          <w:color w:val="000000"/>
        </w:rPr>
        <w:t>,A</w:t>
      </w:r>
      <w:proofErr w:type="gramEnd"/>
      <w:r>
        <w:rPr>
          <w:rFonts w:ascii="Cambria Math" w:hAnsi="Cambria Math" w:cs="Cambria Math"/>
          <w:b/>
          <w:bCs/>
          <w:color w:val="000000"/>
        </w:rPr>
        <w:t>⁶</w:t>
      </w:r>
      <w:r>
        <w:rPr>
          <w:rFonts w:ascii="Times New Roman" w:hAnsi="Times New Roman" w:cs="Times New Roman"/>
          <w:b/>
          <w:bCs/>
          <w:color w:val="000000"/>
        </w:rPr>
        <w:t>, L</w:t>
      </w:r>
      <w:r>
        <w:rPr>
          <w:rFonts w:ascii="Cambria Math" w:hAnsi="Cambria Math" w:cs="Cambria Math"/>
          <w:b/>
          <w:bCs/>
          <w:color w:val="000000"/>
        </w:rPr>
        <w:t>⁷</w:t>
      </w:r>
      <w:r>
        <w:rPr>
          <w:rFonts w:ascii="Times New Roman" w:hAnsi="Times New Roman" w:cs="Times New Roman"/>
          <w:b/>
          <w:bCs/>
          <w:color w:val="000000"/>
        </w:rPr>
        <w:t xml:space="preserve"> and M3 residues Ser73, Asn77,</w:t>
      </w:r>
    </w:p>
    <w:p w14:paraId="033E0886" w14:textId="77777777" w:rsidR="00040BAC" w:rsidRDefault="002A0840">
      <w:pPr>
        <w:pStyle w:val="Standard"/>
        <w:widowControl/>
      </w:pPr>
      <w:r>
        <w:rPr>
          <w:rFonts w:ascii="Times New Roman" w:hAnsi="Times New Roman" w:cs="Times New Roman"/>
          <w:b/>
          <w:bCs/>
          <w:color w:val="000000"/>
        </w:rPr>
        <w:t>Thr152 and Arg146.</w:t>
      </w:r>
      <w:r>
        <w:rPr>
          <w:rFonts w:ascii="Times New Roman" w:hAnsi="Times New Roman" w:cs="Times New Roman"/>
          <w:color w:val="000000"/>
        </w:rPr>
        <w:t xml:space="preserve">  (A) 10 ns</w:t>
      </w:r>
      <w:proofErr w:type="gramStart"/>
      <w:r>
        <w:rPr>
          <w:rFonts w:ascii="Times New Roman" w:hAnsi="Times New Roman" w:cs="Times New Roman"/>
          <w:color w:val="000000"/>
        </w:rPr>
        <w:t xml:space="preserve">   (</w:t>
      </w:r>
      <w:proofErr w:type="gramEnd"/>
      <w:r>
        <w:rPr>
          <w:rFonts w:ascii="Times New Roman" w:hAnsi="Times New Roman" w:cs="Times New Roman"/>
          <w:color w:val="000000"/>
        </w:rPr>
        <w:t>B) 1000 ns</w:t>
      </w:r>
    </w:p>
    <w:p w14:paraId="7DD9B147" w14:textId="77777777" w:rsidR="00040BAC" w:rsidRDefault="00040BAC">
      <w:pPr>
        <w:pStyle w:val="Standard"/>
        <w:widowControl/>
        <w:rPr>
          <w:rFonts w:ascii="Times New Roman" w:hAnsi="Times New Roman"/>
          <w:b/>
          <w:bCs/>
        </w:rPr>
      </w:pPr>
    </w:p>
    <w:p w14:paraId="2372DE45" w14:textId="77777777" w:rsidR="00040BAC" w:rsidRDefault="002A0840">
      <w:pPr>
        <w:pStyle w:val="Standard"/>
        <w:widowControl/>
      </w:pPr>
      <w:r>
        <w:rPr>
          <w:b/>
          <w:color w:val="000000"/>
        </w:rPr>
        <w:t>A</w:t>
      </w:r>
    </w:p>
    <w:p w14:paraId="08C5AFA6" w14:textId="77777777" w:rsidR="00040BAC" w:rsidRDefault="002A0840">
      <w:pPr>
        <w:pStyle w:val="Standard"/>
        <w:spacing w:line="360" w:lineRule="auto"/>
      </w:pPr>
      <w:r>
        <w:rPr>
          <w:noProof/>
        </w:rPr>
        <w:drawing>
          <wp:inline distT="0" distB="0" distL="0" distR="0" wp14:anchorId="71E564A4" wp14:editId="0852E72F">
            <wp:extent cx="3657600" cy="2743200"/>
            <wp:effectExtent l="0" t="0" r="0" b="0"/>
            <wp:docPr id="10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2F017B9" w14:textId="77777777" w:rsidR="00040BAC" w:rsidRDefault="002A0840">
      <w:pPr>
        <w:pStyle w:val="Standard"/>
        <w:spacing w:line="360" w:lineRule="auto"/>
      </w:pPr>
      <w:r>
        <w:rPr>
          <w:b/>
          <w:bCs/>
        </w:rPr>
        <w:t>B</w:t>
      </w:r>
    </w:p>
    <w:p w14:paraId="6FCAD252" w14:textId="77777777" w:rsidR="00040BAC" w:rsidRDefault="002A0840">
      <w:pPr>
        <w:pStyle w:val="Standard"/>
        <w:spacing w:line="360" w:lineRule="auto"/>
      </w:pPr>
      <w:r>
        <w:rPr>
          <w:noProof/>
        </w:rPr>
        <w:drawing>
          <wp:inline distT="0" distB="0" distL="0" distR="0" wp14:anchorId="6F7BB66F" wp14:editId="7812C1A6">
            <wp:extent cx="3657600" cy="2743200"/>
            <wp:effectExtent l="0" t="0" r="0" b="0"/>
            <wp:docPr id="11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2F383E2" w14:textId="77777777" w:rsidR="00040BAC" w:rsidRDefault="00040BAC">
      <w:pPr>
        <w:pStyle w:val="Standard"/>
        <w:spacing w:line="360" w:lineRule="auto"/>
      </w:pPr>
    </w:p>
    <w:p w14:paraId="631744C0" w14:textId="77777777" w:rsidR="00040BAC" w:rsidRDefault="00040BAC">
      <w:pPr>
        <w:pStyle w:val="Standard"/>
        <w:widowControl/>
        <w:suppressAutoHyphens w:val="0"/>
        <w:rPr>
          <w:rFonts w:ascii="Times New Roman" w:eastAsia="PMingLiU" w:hAnsi="Times New Roman" w:cs="Arial"/>
          <w:iCs/>
          <w:color w:val="000000"/>
        </w:rPr>
      </w:pPr>
    </w:p>
    <w:p w14:paraId="0EB556D0" w14:textId="77777777" w:rsidR="00040BAC" w:rsidRDefault="002A0840">
      <w:pPr>
        <w:pStyle w:val="Standard"/>
        <w:pageBreakBefore/>
        <w:widowControl/>
      </w:pPr>
      <w:r>
        <w:rPr>
          <w:rFonts w:ascii="Times New Roman" w:eastAsia="PMingLiU" w:hAnsi="Times New Roman" w:cs="Times New Roman"/>
          <w:b/>
          <w:bCs/>
          <w:color w:val="000000"/>
        </w:rPr>
        <w:lastRenderedPageBreak/>
        <w:t>Fig S7. Peptide exposed side chain SASA. (A)</w:t>
      </w:r>
      <w:r>
        <w:rPr>
          <w:rFonts w:ascii="Times New Roman" w:eastAsia="PMingLiU" w:hAnsi="Times New Roman" w:cs="Times New Roman"/>
          <w:color w:val="000000"/>
        </w:rPr>
        <w:t xml:space="preserve"> 0 ns </w:t>
      </w:r>
      <w:r>
        <w:rPr>
          <w:rFonts w:ascii="Times New Roman" w:eastAsia="PMingLiU" w:hAnsi="Times New Roman" w:cs="Times New Roman"/>
          <w:b/>
          <w:bCs/>
          <w:color w:val="000000"/>
        </w:rPr>
        <w:t>(B)</w:t>
      </w:r>
      <w:r>
        <w:rPr>
          <w:rFonts w:ascii="Times New Roman" w:eastAsia="PMingLiU" w:hAnsi="Times New Roman" w:cs="Times New Roman"/>
          <w:color w:val="000000"/>
        </w:rPr>
        <w:t xml:space="preserve"> 800 </w:t>
      </w:r>
      <w:r>
        <w:rPr>
          <w:rFonts w:ascii="Times New Roman" w:eastAsia="PMingLiU" w:hAnsi="Times New Roman" w:cs="Arial"/>
          <w:bCs/>
          <w:iCs/>
          <w:color w:val="000000"/>
        </w:rPr>
        <w:t>ns</w:t>
      </w:r>
    </w:p>
    <w:p w14:paraId="5DD033F7" w14:textId="77777777" w:rsidR="00040BAC" w:rsidRDefault="00040BAC">
      <w:pPr>
        <w:pStyle w:val="Standard"/>
        <w:widowControl/>
        <w:rPr>
          <w:rFonts w:ascii="Times New Roman" w:hAnsi="Times New Roman"/>
          <w:bCs/>
        </w:rPr>
      </w:pPr>
    </w:p>
    <w:p w14:paraId="176672BC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rFonts w:ascii="Times New Roman" w:eastAsia="PMingLiU" w:hAnsi="Times New Roman" w:cs="Arial"/>
          <w:b/>
          <w:iCs/>
          <w:color w:val="000000"/>
        </w:rPr>
        <w:t>A</w:t>
      </w:r>
    </w:p>
    <w:p w14:paraId="504C4E45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noProof/>
        </w:rPr>
        <w:drawing>
          <wp:inline distT="0" distB="0" distL="0" distR="0" wp14:anchorId="029BEAEE" wp14:editId="3290560C">
            <wp:extent cx="3657600" cy="3437321"/>
            <wp:effectExtent l="0" t="0" r="0" b="4379"/>
            <wp:docPr id="12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lum/>
                      <a:alphaModFix/>
                    </a:blip>
                    <a:srcRect t="9025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43732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</w:p>
    <w:p w14:paraId="1A637AD8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rFonts w:ascii="Times New Roman" w:eastAsia="PMingLiU" w:hAnsi="Times New Roman" w:cs="Arial"/>
          <w:b/>
          <w:iCs/>
          <w:color w:val="000000"/>
        </w:rPr>
        <w:t>B</w:t>
      </w:r>
    </w:p>
    <w:p w14:paraId="756C78C6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noProof/>
        </w:rPr>
        <w:drawing>
          <wp:inline distT="0" distB="0" distL="0" distR="0" wp14:anchorId="6641DCEE" wp14:editId="07C58DC0">
            <wp:extent cx="3657600" cy="3437321"/>
            <wp:effectExtent l="0" t="0" r="0" b="4379"/>
            <wp:docPr id="13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lum/>
                      <a:alphaModFix/>
                    </a:blip>
                    <a:srcRect t="9025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43732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</w:p>
    <w:p w14:paraId="5D6228A2" w14:textId="77777777" w:rsidR="00040BAC" w:rsidRDefault="00040BAC">
      <w:pPr>
        <w:pStyle w:val="Standard"/>
        <w:widowControl/>
        <w:spacing w:line="360" w:lineRule="auto"/>
        <w:jc w:val="both"/>
      </w:pPr>
    </w:p>
    <w:p w14:paraId="19BDAD7D" w14:textId="77777777" w:rsidR="00040BAC" w:rsidRDefault="002A0840">
      <w:pPr>
        <w:pStyle w:val="Standard"/>
        <w:widowControl/>
      </w:pPr>
      <w:r>
        <w:rPr>
          <w:rFonts w:ascii="Times New Roman" w:eastAsia="PMingLiU" w:hAnsi="Times New Roman" w:cs="Times New Roman"/>
          <w:b/>
          <w:bCs/>
          <w:iCs/>
          <w:color w:val="000000"/>
        </w:rPr>
        <w:lastRenderedPageBreak/>
        <w:t>Fig S8.</w:t>
      </w:r>
      <w:r>
        <w:rPr>
          <w:rFonts w:ascii="Times New Roman" w:eastAsia="PMingLiU" w:hAnsi="Times New Roman" w:cs="Times New Roman"/>
          <w:b/>
          <w:bCs/>
          <w:iCs/>
          <w:color w:val="FF0000"/>
        </w:rPr>
        <w:t xml:space="preserve"> </w:t>
      </w:r>
      <w:r>
        <w:rPr>
          <w:rFonts w:ascii="Times New Roman" w:eastAsia="PMingLiU" w:hAnsi="Times New Roman" w:cs="Times New Roman"/>
          <w:b/>
          <w:bCs/>
          <w:iCs/>
          <w:color w:val="000000"/>
        </w:rPr>
        <w:t xml:space="preserve">Exposed </w:t>
      </w:r>
      <w:proofErr w:type="gramStart"/>
      <w:r>
        <w:rPr>
          <w:rFonts w:ascii="Times New Roman" w:eastAsia="PMingLiU" w:hAnsi="Times New Roman" w:cs="Times New Roman"/>
          <w:b/>
          <w:bCs/>
          <w:iCs/>
          <w:color w:val="000000"/>
        </w:rPr>
        <w:t>side-chain</w:t>
      </w:r>
      <w:proofErr w:type="gramEnd"/>
      <w:r>
        <w:rPr>
          <w:rFonts w:ascii="Times New Roman" w:eastAsia="PMingLiU" w:hAnsi="Times New Roman" w:cs="Times New Roman"/>
          <w:b/>
          <w:bCs/>
          <w:iCs/>
          <w:color w:val="000000"/>
        </w:rPr>
        <w:t xml:space="preserve"> SASA of peptide residues in the 0-500 ns interval of four repeated</w:t>
      </w:r>
    </w:p>
    <w:p w14:paraId="1CB557B3" w14:textId="77777777" w:rsidR="00040BAC" w:rsidRDefault="002A0840">
      <w:pPr>
        <w:pStyle w:val="Standard"/>
        <w:widowControl/>
      </w:pPr>
      <w:proofErr w:type="spellStart"/>
      <w:r>
        <w:rPr>
          <w:rFonts w:ascii="Times New Roman" w:eastAsia="PMingLiU" w:hAnsi="Times New Roman" w:cs="Times New Roman"/>
          <w:b/>
          <w:bCs/>
          <w:iCs/>
          <w:color w:val="000000"/>
        </w:rPr>
        <w:t>pA</w:t>
      </w:r>
      <w:proofErr w:type="spellEnd"/>
      <w:r>
        <w:rPr>
          <w:rFonts w:ascii="Cambria Math" w:eastAsia="PMingLiU" w:hAnsi="Cambria Math" w:cs="Cambria Math"/>
          <w:b/>
          <w:bCs/>
          <w:iCs/>
          <w:color w:val="000000"/>
        </w:rPr>
        <w:t>⁶</w:t>
      </w:r>
      <w:r>
        <w:rPr>
          <w:rFonts w:ascii="Times New Roman" w:eastAsia="PMingLiU" w:hAnsi="Times New Roman" w:cs="Times New Roman"/>
          <w:b/>
          <w:bCs/>
          <w:iCs/>
          <w:color w:val="000000"/>
        </w:rPr>
        <w:t xml:space="preserve">-M3 </w:t>
      </w:r>
      <w:proofErr w:type="gramStart"/>
      <w:r>
        <w:rPr>
          <w:rFonts w:ascii="Times New Roman" w:eastAsia="PMingLiU" w:hAnsi="Times New Roman" w:cs="Times New Roman"/>
          <w:b/>
          <w:bCs/>
          <w:iCs/>
          <w:color w:val="000000"/>
        </w:rPr>
        <w:t>simulations</w:t>
      </w:r>
      <w:r>
        <w:rPr>
          <w:rFonts w:ascii="Times New Roman" w:eastAsia="PMingLiU" w:hAnsi="Times New Roman" w:cs="Times New Roman"/>
          <w:iCs/>
          <w:color w:val="000000"/>
        </w:rPr>
        <w:t xml:space="preserve">  (</w:t>
      </w:r>
      <w:proofErr w:type="gramEnd"/>
      <w:r>
        <w:rPr>
          <w:rFonts w:ascii="Times New Roman" w:eastAsia="PMingLiU" w:hAnsi="Times New Roman" w:cs="Times New Roman"/>
          <w:iCs/>
          <w:color w:val="000000"/>
        </w:rPr>
        <w:t>A) A</w:t>
      </w:r>
      <w:r>
        <w:rPr>
          <w:rFonts w:ascii="Cambria Math" w:eastAsia="PMingLiU" w:hAnsi="Cambria Math" w:cs="Cambria Math"/>
          <w:iCs/>
          <w:color w:val="000000"/>
        </w:rPr>
        <w:t>⁶</w:t>
      </w:r>
      <w:r>
        <w:rPr>
          <w:rFonts w:ascii="Times New Roman" w:eastAsia="PMingLiU" w:hAnsi="Times New Roman" w:cs="Times New Roman"/>
          <w:iCs/>
          <w:color w:val="000000"/>
        </w:rPr>
        <w:t xml:space="preserve">   (B)  L</w:t>
      </w:r>
      <w:r>
        <w:rPr>
          <w:rFonts w:ascii="Cambria Math" w:eastAsia="PMingLiU" w:hAnsi="Cambria Math" w:cs="Cambria Math"/>
          <w:iCs/>
          <w:color w:val="000000"/>
        </w:rPr>
        <w:t>⁷</w:t>
      </w:r>
    </w:p>
    <w:p w14:paraId="73F225D9" w14:textId="77777777" w:rsidR="00040BAC" w:rsidRDefault="00040BAC">
      <w:pPr>
        <w:pStyle w:val="Standard"/>
        <w:widowControl/>
        <w:spacing w:line="360" w:lineRule="auto"/>
        <w:jc w:val="both"/>
        <w:rPr>
          <w:rFonts w:ascii="Times New Roman" w:eastAsia="PMingLiU" w:hAnsi="Times New Roman" w:cs="Arial"/>
          <w:b/>
          <w:bCs/>
          <w:iCs/>
          <w:color w:val="000000"/>
        </w:rPr>
      </w:pPr>
    </w:p>
    <w:p w14:paraId="2BA2DC09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rFonts w:ascii="Times New Roman" w:eastAsia="PMingLiU" w:hAnsi="Times New Roman" w:cs="Arial"/>
          <w:b/>
          <w:iCs/>
          <w:color w:val="000000"/>
        </w:rPr>
        <w:t>A</w:t>
      </w:r>
    </w:p>
    <w:p w14:paraId="21E015D2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noProof/>
        </w:rPr>
        <w:drawing>
          <wp:inline distT="0" distB="0" distL="0" distR="0" wp14:anchorId="40DBB8D2" wp14:editId="484E215C">
            <wp:extent cx="3657600" cy="2324130"/>
            <wp:effectExtent l="0" t="0" r="0" b="0"/>
            <wp:docPr id="14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32413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  <w:r>
        <w:rPr>
          <w:rFonts w:ascii="Times New Roman" w:eastAsia="PMingLiU" w:hAnsi="Times New Roman" w:cs="Arial"/>
          <w:iCs/>
          <w:color w:val="000000"/>
        </w:rPr>
        <w:tab/>
      </w:r>
    </w:p>
    <w:p w14:paraId="2CB1D6E2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rFonts w:ascii="Times New Roman" w:eastAsia="PMingLiU" w:hAnsi="Times New Roman" w:cs="Arial"/>
          <w:b/>
          <w:iCs/>
          <w:color w:val="000000"/>
        </w:rPr>
        <w:t>B</w:t>
      </w:r>
    </w:p>
    <w:p w14:paraId="3D8D5B6B" w14:textId="77777777" w:rsidR="00040BAC" w:rsidRDefault="002A0840">
      <w:pPr>
        <w:pStyle w:val="Standard"/>
        <w:widowControl/>
        <w:spacing w:line="360" w:lineRule="auto"/>
        <w:jc w:val="both"/>
      </w:pPr>
      <w:r>
        <w:rPr>
          <w:noProof/>
        </w:rPr>
        <w:drawing>
          <wp:inline distT="0" distB="0" distL="0" distR="0" wp14:anchorId="7862B4CA" wp14:editId="7DBE9893">
            <wp:extent cx="3657600" cy="2324130"/>
            <wp:effectExtent l="0" t="0" r="0" b="0"/>
            <wp:docPr id="15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32413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2F8DE00" w14:textId="77777777" w:rsidR="00040BAC" w:rsidRDefault="00040BAC">
      <w:pPr>
        <w:pStyle w:val="Standard"/>
        <w:widowControl/>
        <w:spacing w:line="360" w:lineRule="auto"/>
        <w:rPr>
          <w:rFonts w:ascii="Times New Roman" w:hAnsi="Times New Roman"/>
          <w:b/>
          <w:bCs/>
        </w:rPr>
      </w:pPr>
    </w:p>
    <w:p w14:paraId="5069A6CD" w14:textId="77777777" w:rsidR="00040BAC" w:rsidRDefault="00040BAC">
      <w:pPr>
        <w:pStyle w:val="Standard"/>
        <w:widowControl/>
        <w:suppressAutoHyphens w:val="0"/>
      </w:pPr>
    </w:p>
    <w:p w14:paraId="0030E99B" w14:textId="77777777" w:rsidR="00040BAC" w:rsidRDefault="002A0840">
      <w:pPr>
        <w:pStyle w:val="Standard"/>
        <w:pageBreakBefore/>
      </w:pPr>
      <w:r>
        <w:rPr>
          <w:rFonts w:ascii="Times New Roman" w:hAnsi="Times New Roman" w:cs="Times New Roman"/>
          <w:b/>
          <w:bCs/>
          <w:color w:val="000000"/>
        </w:rPr>
        <w:lastRenderedPageBreak/>
        <w:t xml:space="preserve">Movies of 1-microsecond simulations of complexes p[IVAT]⁶-M3. </w:t>
      </w:r>
      <w:r>
        <w:rPr>
          <w:rFonts w:ascii="Times New Roman" w:hAnsi="Times New Roman" w:cs="Times New Roman"/>
          <w:color w:val="000000"/>
        </w:rPr>
        <w:t>Movies are each 16-second MPEG4 files of 500</w:t>
      </w:r>
      <w:r>
        <w:t xml:space="preserve"> </w:t>
      </w:r>
      <w:r>
        <w:rPr>
          <w:rFonts w:ascii="Times New Roman" w:hAnsi="Times New Roman" w:cs="Times New Roman"/>
          <w:color w:val="000000"/>
        </w:rPr>
        <w:t xml:space="preserve">consecutive frames </w:t>
      </w:r>
      <w:r>
        <w:rPr>
          <w:rFonts w:ascii="Times New Roman" w:eastAsia="PMingLiU" w:hAnsi="Times New Roman" w:cs="Times New Roman"/>
          <w:iCs/>
          <w:color w:val="000000"/>
        </w:rPr>
        <w:t>spanning the 1-microsecond simulations.</w:t>
      </w:r>
    </w:p>
    <w:p w14:paraId="6F7E9EB2" w14:textId="77777777" w:rsidR="00040BAC" w:rsidRDefault="00040BAC">
      <w:pPr>
        <w:pStyle w:val="Standard"/>
        <w:rPr>
          <w:rFonts w:ascii="Times New Roman" w:hAnsi="Times New Roman" w:cs="Times New Roman"/>
          <w:b/>
          <w:bCs/>
          <w:color w:val="000000"/>
        </w:rPr>
      </w:pPr>
    </w:p>
    <w:p w14:paraId="679B0621" w14:textId="77777777" w:rsidR="00040BAC" w:rsidRDefault="002A0840">
      <w:pPr>
        <w:pStyle w:val="Standard"/>
      </w:pPr>
      <w:r>
        <w:rPr>
          <w:rFonts w:ascii="Times New Roman" w:hAnsi="Times New Roman" w:cs="Times New Roman"/>
          <w:b/>
          <w:bCs/>
          <w:color w:val="000000"/>
        </w:rPr>
        <w:t xml:space="preserve">Movie S1: </w:t>
      </w:r>
      <w:proofErr w:type="spellStart"/>
      <w:r>
        <w:rPr>
          <w:rFonts w:ascii="Times New Roman" w:hAnsi="Times New Roman" w:cs="Times New Roman"/>
          <w:color w:val="000000"/>
        </w:rPr>
        <w:t>pI</w:t>
      </w:r>
      <w:proofErr w:type="spellEnd"/>
      <w:r>
        <w:rPr>
          <w:rFonts w:ascii="Times New Roman" w:hAnsi="Times New Roman" w:cs="Times New Roman"/>
          <w:color w:val="000000"/>
        </w:rPr>
        <w:t>⁶-M3</w:t>
      </w:r>
    </w:p>
    <w:p w14:paraId="414704C4" w14:textId="77777777" w:rsidR="00040BAC" w:rsidRDefault="00040BAC">
      <w:pPr>
        <w:pStyle w:val="Standard"/>
        <w:rPr>
          <w:b/>
        </w:rPr>
      </w:pPr>
    </w:p>
    <w:p w14:paraId="5C8EB8CE" w14:textId="77777777" w:rsidR="00040BAC" w:rsidRDefault="002A0840">
      <w:pPr>
        <w:pStyle w:val="Standard"/>
      </w:pPr>
      <w:r>
        <w:rPr>
          <w:b/>
        </w:rPr>
        <w:t xml:space="preserve">Movie S2:  </w:t>
      </w:r>
      <w:proofErr w:type="spellStart"/>
      <w:r>
        <w:rPr>
          <w:rFonts w:ascii="Times New Roman" w:hAnsi="Times New Roman" w:cs="Times New Roman"/>
          <w:color w:val="000000"/>
        </w:rPr>
        <w:t>pV</w:t>
      </w:r>
      <w:proofErr w:type="spellEnd"/>
      <w:r>
        <w:rPr>
          <w:rFonts w:ascii="Times New Roman" w:hAnsi="Times New Roman" w:cs="Times New Roman"/>
          <w:color w:val="000000"/>
        </w:rPr>
        <w:t>⁶-M3</w:t>
      </w:r>
    </w:p>
    <w:p w14:paraId="6A549C5D" w14:textId="77777777" w:rsidR="00040BAC" w:rsidRDefault="00040BAC">
      <w:pPr>
        <w:pStyle w:val="Standard"/>
      </w:pPr>
    </w:p>
    <w:p w14:paraId="4AFF7A58" w14:textId="77777777" w:rsidR="00040BAC" w:rsidRDefault="002A0840">
      <w:pPr>
        <w:pStyle w:val="Standard"/>
        <w:widowControl/>
        <w:suppressAutoHyphens w:val="0"/>
      </w:pPr>
      <w:r>
        <w:rPr>
          <w:b/>
        </w:rPr>
        <w:t>Movie S3:</w:t>
      </w:r>
      <w:r>
        <w:t xml:space="preserve">  </w:t>
      </w:r>
      <w:proofErr w:type="spellStart"/>
      <w:r>
        <w:rPr>
          <w:rFonts w:ascii="Times New Roman" w:hAnsi="Times New Roman" w:cs="Times New Roman"/>
          <w:color w:val="000000"/>
        </w:rPr>
        <w:t>pA</w:t>
      </w:r>
      <w:proofErr w:type="spellEnd"/>
      <w:r>
        <w:rPr>
          <w:rFonts w:ascii="Times New Roman" w:hAnsi="Times New Roman" w:cs="Times New Roman"/>
          <w:color w:val="000000"/>
        </w:rPr>
        <w:t>⁶-M3</w:t>
      </w:r>
    </w:p>
    <w:p w14:paraId="460564A6" w14:textId="77777777" w:rsidR="00040BAC" w:rsidRDefault="00040BAC">
      <w:pPr>
        <w:pStyle w:val="Standard"/>
      </w:pPr>
    </w:p>
    <w:p w14:paraId="57F3169C" w14:textId="77777777" w:rsidR="00040BAC" w:rsidRDefault="002A0840">
      <w:pPr>
        <w:pStyle w:val="Standard"/>
        <w:widowControl/>
        <w:suppressAutoHyphens w:val="0"/>
      </w:pPr>
      <w:r>
        <w:rPr>
          <w:b/>
        </w:rPr>
        <w:t>Movie S4:</w:t>
      </w:r>
      <w:r>
        <w:t xml:space="preserve">  </w:t>
      </w:r>
      <w:proofErr w:type="spellStart"/>
      <w:r>
        <w:rPr>
          <w:rFonts w:ascii="Times New Roman" w:hAnsi="Times New Roman" w:cs="Times New Roman"/>
          <w:color w:val="000000"/>
        </w:rPr>
        <w:t>pT</w:t>
      </w:r>
      <w:proofErr w:type="spellEnd"/>
      <w:r>
        <w:rPr>
          <w:rFonts w:ascii="Times New Roman" w:hAnsi="Times New Roman" w:cs="Times New Roman"/>
          <w:color w:val="000000"/>
        </w:rPr>
        <w:t>⁶-M3</w:t>
      </w:r>
    </w:p>
    <w:p w14:paraId="23B74480" w14:textId="77777777" w:rsidR="00040BAC" w:rsidRDefault="00040BAC">
      <w:pPr>
        <w:pStyle w:val="Standard"/>
      </w:pPr>
    </w:p>
    <w:p w14:paraId="48CBB692" w14:textId="77777777" w:rsidR="00040BAC" w:rsidRDefault="00040BAC">
      <w:pPr>
        <w:pStyle w:val="Standard"/>
      </w:pPr>
    </w:p>
    <w:sectPr w:rsidR="00040BAC">
      <w:pgSz w:w="12240" w:h="15840"/>
      <w:pgMar w:top="1693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932409" w14:textId="77777777" w:rsidR="00000685" w:rsidRDefault="00000685">
      <w:r>
        <w:separator/>
      </w:r>
    </w:p>
  </w:endnote>
  <w:endnote w:type="continuationSeparator" w:id="0">
    <w:p w14:paraId="07D8C684" w14:textId="77777777" w:rsidR="00000685" w:rsidRDefault="000006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F">
    <w:altName w:val="Calibri"/>
    <w:panose1 w:val="020B0604020202020204"/>
    <w:charset w:val="00"/>
    <w:family w:val="auto"/>
    <w:pitch w:val="variable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iberation Serif">
    <w:altName w:val="Times New Roman"/>
    <w:panose1 w:val="020B0604020202020204"/>
    <w:charset w:val="00"/>
    <w:family w:val="roman"/>
    <w:pitch w:val="variable"/>
  </w:font>
  <w:font w:name="Tahoma">
    <w:panose1 w:val="020B0604030504040204"/>
    <w:charset w:val="00"/>
    <w:family w:val="swiss"/>
    <w:pitch w:val="variable"/>
    <w:sig w:usb0="00000003" w:usb1="00000000" w:usb2="00000000" w:usb3="00000000" w:csb0="00000001" w:csb1="00000000"/>
  </w:font>
  <w:font w:name="Lohit Devanagari">
    <w:altName w:val="Cambria"/>
    <w:panose1 w:val="020B0604020202020204"/>
    <w:charset w:val="00"/>
    <w:family w:val="auto"/>
    <w:pitch w:val="variable"/>
  </w:font>
  <w:font w:name="Liberation Sans">
    <w:altName w:val="Arial"/>
    <w:panose1 w:val="020B0604020202020204"/>
    <w:charset w:val="00"/>
    <w:family w:val="swiss"/>
    <w:pitch w:val="variable"/>
  </w:font>
  <w:font w:name="Noto Sans CJK SC">
    <w:panose1 w:val="020B0604020202020204"/>
    <w:charset w:val="00"/>
    <w:family w:val="auto"/>
    <w:pitch w:val="variable"/>
  </w:font>
  <w:font w:name="Liberation Mono">
    <w:altName w:val="Calibri"/>
    <w:panose1 w:val="020B0604020202020204"/>
    <w:charset w:val="00"/>
    <w:family w:val="auto"/>
    <w:pitch w:val="variable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onaco">
    <w:altName w:val="﷽﷽﷽﷽﷽﷽﷽"/>
    <w:panose1 w:val="00000000000000000000"/>
    <w:charset w:val="4D"/>
    <w:family w:val="auto"/>
    <w:pitch w:val="variable"/>
    <w:sig w:usb0="A00002FF" w:usb1="500039FB" w:usb2="00000000" w:usb3="00000000" w:csb0="00000197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8A0EC7" w14:textId="77777777" w:rsidR="00000685" w:rsidRDefault="00000685">
      <w:r>
        <w:rPr>
          <w:color w:val="000000"/>
        </w:rPr>
        <w:separator/>
      </w:r>
    </w:p>
  </w:footnote>
  <w:footnote w:type="continuationSeparator" w:id="0">
    <w:p w14:paraId="23B5C573" w14:textId="77777777" w:rsidR="00000685" w:rsidRDefault="000006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5A749E4"/>
    <w:multiLevelType w:val="multilevel"/>
    <w:tmpl w:val="C352C8B4"/>
    <w:styleLink w:val="NoList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0BAC"/>
    <w:rsid w:val="00000685"/>
    <w:rsid w:val="00040BAC"/>
    <w:rsid w:val="002A0840"/>
    <w:rsid w:val="00361614"/>
    <w:rsid w:val="008B4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7E6FE83"/>
  <w15:docId w15:val="{78E6DCD8-BE7B-B74C-B9A9-FAECED145E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F"/>
        <w:sz w:val="24"/>
        <w:szCs w:val="24"/>
        <w:lang w:val="en-US" w:eastAsia="en-US" w:bidi="ar-SA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  <w:rPr>
      <w:rFonts w:ascii="Liberation Serif" w:eastAsia="Tahoma" w:hAnsi="Liberation Serif" w:cs="Lohit Devanagari"/>
      <w:kern w:val="3"/>
      <w:lang w:eastAsia="zh-CN" w:bidi="hi-IN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paragraph" w:styleId="List">
    <w:name w:val="List"/>
    <w:basedOn w:val="Textbody"/>
  </w:style>
  <w:style w:type="paragraph" w:styleId="Captio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PreformattedText">
    <w:name w:val="Preformatted Text"/>
    <w:basedOn w:val="Standard"/>
    <w:rPr>
      <w:rFonts w:ascii="Liberation Mono" w:eastAsia="Courier New" w:hAnsi="Liberation Mono" w:cs="Liberation Mono"/>
      <w:sz w:val="20"/>
      <w:szCs w:val="20"/>
    </w:rPr>
  </w:style>
  <w:style w:type="paragraph" w:customStyle="1" w:styleId="HeaderandFooter">
    <w:name w:val="Header and Footer"/>
    <w:basedOn w:val="Standard"/>
  </w:style>
  <w:style w:type="paragraph" w:styleId="Header">
    <w:name w:val="header"/>
    <w:basedOn w:val="Standard"/>
    <w:pPr>
      <w:tabs>
        <w:tab w:val="center" w:pos="4680"/>
        <w:tab w:val="right" w:pos="9360"/>
      </w:tabs>
    </w:pPr>
    <w:rPr>
      <w:rFonts w:cs="Mangal"/>
      <w:szCs w:val="21"/>
    </w:rPr>
  </w:style>
  <w:style w:type="paragraph" w:styleId="Footer">
    <w:name w:val="footer"/>
    <w:basedOn w:val="Standard"/>
    <w:pPr>
      <w:tabs>
        <w:tab w:val="center" w:pos="4680"/>
        <w:tab w:val="right" w:pos="9360"/>
      </w:tabs>
    </w:pPr>
    <w:rPr>
      <w:rFonts w:cs="Mangal"/>
      <w:szCs w:val="21"/>
    </w:rPr>
  </w:style>
  <w:style w:type="character" w:styleId="LineNumber">
    <w:name w:val="line number"/>
    <w:basedOn w:val="DefaultParagraphFont"/>
  </w:style>
  <w:style w:type="character" w:customStyle="1" w:styleId="HeaderChar">
    <w:name w:val="Header Char"/>
    <w:basedOn w:val="DefaultParagraphFont"/>
    <w:rPr>
      <w:rFonts w:ascii="Liberation Serif" w:eastAsia="Tahoma" w:hAnsi="Liberation Serif" w:cs="Mangal"/>
      <w:kern w:val="3"/>
      <w:szCs w:val="21"/>
      <w:lang w:eastAsia="zh-CN" w:bidi="hi-IN"/>
    </w:rPr>
  </w:style>
  <w:style w:type="character" w:customStyle="1" w:styleId="FooterChar">
    <w:name w:val="Footer Char"/>
    <w:basedOn w:val="DefaultParagraphFont"/>
    <w:rPr>
      <w:rFonts w:ascii="Liberation Serif" w:eastAsia="Tahoma" w:hAnsi="Liberation Serif" w:cs="Mangal"/>
      <w:kern w:val="3"/>
      <w:szCs w:val="21"/>
      <w:lang w:eastAsia="zh-CN" w:bidi="hi-IN"/>
    </w:rPr>
  </w:style>
  <w:style w:type="numbering" w:customStyle="1" w:styleId="NoList1">
    <w:name w:val="No List_1"/>
    <w:basedOn w:val="NoList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tif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416</Words>
  <Characters>2375</Characters>
  <Application>Microsoft Office Word</Application>
  <DocSecurity>0</DocSecurity>
  <Lines>19</Lines>
  <Paragraphs>5</Paragraphs>
  <ScaleCrop>false</ScaleCrop>
  <Company/>
  <LinksUpToDate>false</LinksUpToDate>
  <CharactersWithSpaces>2786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Johann Deisenhofer</cp:lastModifiedBy>
  <cp:revision>2</cp:revision>
  <dcterms:created xsi:type="dcterms:W3CDTF">2021-05-24T21:51:00Z</dcterms:created>
  <dcterms:modified xsi:type="dcterms:W3CDTF">2021-05-24T21:51:00Z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</Properties>
</file>