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2D837B" w14:textId="77777777" w:rsidR="00401EAC" w:rsidRPr="00B00CBA" w:rsidRDefault="00401EAC" w:rsidP="00401EAC">
      <w:pPr>
        <w:spacing w:line="360" w:lineRule="auto"/>
        <w:rPr>
          <w:rFonts w:ascii="Arial" w:eastAsia="宋体" w:hAnsi="Arial" w:cs="Arial"/>
          <w:b/>
          <w:color w:val="000000" w:themeColor="text1"/>
          <w:szCs w:val="21"/>
        </w:rPr>
      </w:pPr>
      <w:r w:rsidRPr="00B00CBA">
        <w:rPr>
          <w:rFonts w:ascii="Times New Roman" w:hAnsi="Times New Roman" w:cs="Times New Roman"/>
          <w:noProof/>
          <w:color w:val="000000" w:themeColor="text1"/>
          <w:szCs w:val="21"/>
        </w:rPr>
        <w:drawing>
          <wp:inline distT="0" distB="0" distL="0" distR="0" wp14:anchorId="2F4D3615" wp14:editId="5A4FB536">
            <wp:extent cx="5163981" cy="4655366"/>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176200" cy="4666381"/>
                    </a:xfrm>
                    <a:prstGeom prst="rect">
                      <a:avLst/>
                    </a:prstGeom>
                    <a:noFill/>
                    <a:ln>
                      <a:noFill/>
                    </a:ln>
                  </pic:spPr>
                </pic:pic>
              </a:graphicData>
            </a:graphic>
          </wp:inline>
        </w:drawing>
      </w:r>
    </w:p>
    <w:p w14:paraId="5A19EAB0" w14:textId="2AD2DC22" w:rsidR="00401EAC" w:rsidRDefault="00401EAC" w:rsidP="00401EAC">
      <w:pPr>
        <w:spacing w:line="360" w:lineRule="auto"/>
        <w:rPr>
          <w:rFonts w:ascii="Arial" w:eastAsia="宋体" w:hAnsi="Arial" w:cs="Arial"/>
          <w:b/>
          <w:color w:val="000000" w:themeColor="text1"/>
          <w:szCs w:val="21"/>
        </w:rPr>
      </w:pPr>
      <w:r w:rsidRPr="00B00CBA">
        <w:rPr>
          <w:rFonts w:ascii="Arial" w:eastAsia="宋体" w:hAnsi="Arial" w:cs="Arial"/>
          <w:b/>
          <w:color w:val="000000" w:themeColor="text1"/>
          <w:szCs w:val="21"/>
        </w:rPr>
        <w:t xml:space="preserve">Figure </w:t>
      </w:r>
      <w:r>
        <w:rPr>
          <w:rFonts w:ascii="Arial" w:eastAsia="宋体" w:hAnsi="Arial" w:cs="Arial" w:hint="eastAsia"/>
          <w:b/>
          <w:color w:val="000000" w:themeColor="text1"/>
          <w:szCs w:val="21"/>
        </w:rPr>
        <w:t>S</w:t>
      </w:r>
      <w:r w:rsidRPr="00B00CBA">
        <w:rPr>
          <w:rFonts w:ascii="Arial" w:eastAsia="宋体" w:hAnsi="Arial" w:cs="Arial"/>
          <w:b/>
          <w:color w:val="000000" w:themeColor="text1"/>
          <w:szCs w:val="21"/>
        </w:rPr>
        <w:t>1. Classification of MMPs and TIMPs.</w:t>
      </w:r>
    </w:p>
    <w:p w14:paraId="7653C310" w14:textId="066F3E4B" w:rsidR="00401EAC" w:rsidRDefault="00401EAC" w:rsidP="00401EAC">
      <w:pPr>
        <w:spacing w:line="360" w:lineRule="auto"/>
        <w:rPr>
          <w:rFonts w:ascii="Arial" w:eastAsia="宋体" w:hAnsi="Arial" w:cs="Arial"/>
          <w:b/>
          <w:color w:val="000000" w:themeColor="text1"/>
          <w:szCs w:val="21"/>
        </w:rPr>
      </w:pPr>
    </w:p>
    <w:p w14:paraId="6FE07127" w14:textId="77777777" w:rsidR="00401EAC" w:rsidRPr="00B00CBA" w:rsidRDefault="00401EAC" w:rsidP="00401EAC">
      <w:pPr>
        <w:spacing w:line="360" w:lineRule="auto"/>
        <w:rPr>
          <w:rFonts w:ascii="Times New Roman" w:hAnsi="Times New Roman" w:cs="Times New Roman"/>
          <w:color w:val="000000" w:themeColor="text1"/>
          <w:szCs w:val="21"/>
        </w:rPr>
      </w:pPr>
      <w:bookmarkStart w:id="0" w:name="_GoBack"/>
      <w:r w:rsidRPr="00B00CBA">
        <w:rPr>
          <w:rFonts w:ascii="Times New Roman" w:hAnsi="Times New Roman" w:cs="Times New Roman"/>
          <w:noProof/>
          <w:color w:val="000000" w:themeColor="text1"/>
          <w:szCs w:val="21"/>
        </w:rPr>
        <w:lastRenderedPageBreak/>
        <w:drawing>
          <wp:inline distT="0" distB="0" distL="0" distR="0" wp14:anchorId="32970A8F" wp14:editId="677CE55E">
            <wp:extent cx="4660386" cy="6974006"/>
            <wp:effectExtent l="0" t="0" r="698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63641" cy="6978877"/>
                    </a:xfrm>
                    <a:prstGeom prst="rect">
                      <a:avLst/>
                    </a:prstGeom>
                    <a:noFill/>
                    <a:ln>
                      <a:noFill/>
                    </a:ln>
                  </pic:spPr>
                </pic:pic>
              </a:graphicData>
            </a:graphic>
          </wp:inline>
        </w:drawing>
      </w:r>
      <w:bookmarkEnd w:id="0"/>
    </w:p>
    <w:p w14:paraId="1061E047" w14:textId="668DCFD7" w:rsidR="00401EAC" w:rsidRPr="00B00CBA" w:rsidRDefault="00401EAC" w:rsidP="00401EAC">
      <w:pPr>
        <w:spacing w:line="360" w:lineRule="auto"/>
        <w:rPr>
          <w:rFonts w:ascii="Arial" w:hAnsi="Arial" w:cs="Arial"/>
          <w:color w:val="000000" w:themeColor="text1"/>
          <w:szCs w:val="21"/>
        </w:rPr>
      </w:pPr>
      <w:r w:rsidRPr="00B00CBA">
        <w:rPr>
          <w:rFonts w:ascii="Arial" w:hAnsi="Arial" w:cs="Arial"/>
          <w:b/>
          <w:color w:val="000000" w:themeColor="text1"/>
          <w:szCs w:val="21"/>
        </w:rPr>
        <w:t xml:space="preserve">Figure </w:t>
      </w:r>
      <w:r>
        <w:rPr>
          <w:rFonts w:ascii="Arial" w:hAnsi="Arial" w:cs="Arial" w:hint="eastAsia"/>
          <w:b/>
          <w:color w:val="000000" w:themeColor="text1"/>
          <w:szCs w:val="21"/>
        </w:rPr>
        <w:t>S2</w:t>
      </w:r>
      <w:r w:rsidRPr="00B00CBA">
        <w:rPr>
          <w:rFonts w:ascii="Arial" w:hAnsi="Arial" w:cs="Arial"/>
          <w:b/>
          <w:color w:val="000000" w:themeColor="text1"/>
          <w:szCs w:val="21"/>
        </w:rPr>
        <w:t xml:space="preserve">. </w:t>
      </w:r>
      <w:r w:rsidRPr="00B00CBA">
        <w:rPr>
          <w:rFonts w:ascii="Arial" w:hAnsi="Arial" w:cs="Arial"/>
          <w:color w:val="000000" w:themeColor="text1"/>
          <w:szCs w:val="21"/>
        </w:rPr>
        <w:t>Correlation between the expression level of each MMPs/TIMPs gene and clinical stages patients with HNSCC. The expression of MMP11 and MMP23B were increased with the clinical stage. while, the expression of MMP1, MMP3, MMP25 and MMP27 was decreased with clinical stage.</w:t>
      </w:r>
    </w:p>
    <w:p w14:paraId="15E5C80E" w14:textId="77777777" w:rsidR="00401EAC" w:rsidRPr="00B00CBA" w:rsidRDefault="00401EAC" w:rsidP="00401EAC">
      <w:pPr>
        <w:spacing w:line="360" w:lineRule="auto"/>
        <w:rPr>
          <w:rFonts w:ascii="Times New Roman" w:hAnsi="Times New Roman" w:cs="Times New Roman"/>
          <w:color w:val="000000" w:themeColor="text1"/>
          <w:szCs w:val="21"/>
        </w:rPr>
      </w:pPr>
      <w:r w:rsidRPr="00B00CBA">
        <w:rPr>
          <w:rFonts w:ascii="Times New Roman" w:hAnsi="Times New Roman" w:cs="Times New Roman"/>
          <w:noProof/>
          <w:color w:val="000000" w:themeColor="text1"/>
          <w:szCs w:val="21"/>
        </w:rPr>
        <w:lastRenderedPageBreak/>
        <w:drawing>
          <wp:inline distT="0" distB="0" distL="0" distR="0" wp14:anchorId="3D7823AF" wp14:editId="44FDD6ED">
            <wp:extent cx="4913692" cy="6882130"/>
            <wp:effectExtent l="0" t="0" r="127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13780" cy="6882253"/>
                    </a:xfrm>
                    <a:prstGeom prst="rect">
                      <a:avLst/>
                    </a:prstGeom>
                    <a:noFill/>
                    <a:ln>
                      <a:noFill/>
                    </a:ln>
                  </pic:spPr>
                </pic:pic>
              </a:graphicData>
            </a:graphic>
          </wp:inline>
        </w:drawing>
      </w:r>
    </w:p>
    <w:p w14:paraId="2B3886C5" w14:textId="5523B3DC" w:rsidR="00401EAC" w:rsidRPr="00B00CBA" w:rsidRDefault="00401EAC" w:rsidP="00401EAC">
      <w:pPr>
        <w:spacing w:line="360" w:lineRule="auto"/>
        <w:rPr>
          <w:rFonts w:ascii="Arial" w:hAnsi="Arial" w:cs="Arial"/>
          <w:color w:val="000000" w:themeColor="text1"/>
          <w:szCs w:val="21"/>
        </w:rPr>
      </w:pPr>
      <w:r w:rsidRPr="00B00CBA">
        <w:rPr>
          <w:rFonts w:ascii="Arial" w:hAnsi="Arial" w:cs="Arial"/>
          <w:b/>
          <w:color w:val="000000" w:themeColor="text1"/>
          <w:szCs w:val="21"/>
        </w:rPr>
        <w:t xml:space="preserve">Figure </w:t>
      </w:r>
      <w:r>
        <w:rPr>
          <w:rFonts w:ascii="Arial" w:hAnsi="Arial" w:cs="Arial" w:hint="eastAsia"/>
          <w:b/>
          <w:color w:val="000000" w:themeColor="text1"/>
          <w:szCs w:val="21"/>
        </w:rPr>
        <w:t>S3</w:t>
      </w:r>
      <w:r w:rsidRPr="00B00CBA">
        <w:rPr>
          <w:rFonts w:ascii="Arial" w:hAnsi="Arial" w:cs="Arial"/>
          <w:b/>
          <w:color w:val="000000" w:themeColor="text1"/>
          <w:szCs w:val="21"/>
        </w:rPr>
        <w:t xml:space="preserve">. </w:t>
      </w:r>
      <w:r w:rsidRPr="00B00CBA">
        <w:rPr>
          <w:rFonts w:ascii="Arial" w:hAnsi="Arial" w:cs="Arial"/>
          <w:color w:val="000000" w:themeColor="text1"/>
          <w:szCs w:val="21"/>
        </w:rPr>
        <w:t xml:space="preserve">Prognostic value of the MMPs/TIMPs mRNA expression in HNSCC patients. Higher expressions of </w:t>
      </w:r>
      <w:r w:rsidRPr="00B00CBA">
        <w:rPr>
          <w:rFonts w:ascii="Arial" w:eastAsia="宋体" w:hAnsi="Arial" w:cs="Arial"/>
          <w:color w:val="000000" w:themeColor="text1"/>
          <w:szCs w:val="21"/>
        </w:rPr>
        <w:t>MMP14, MMP20, TIMP1 and TIMP4</w:t>
      </w:r>
      <w:r w:rsidRPr="00B00CBA">
        <w:rPr>
          <w:rFonts w:ascii="Arial" w:hAnsi="Arial" w:cs="Arial"/>
          <w:color w:val="000000" w:themeColor="text1"/>
          <w:szCs w:val="21"/>
        </w:rPr>
        <w:t xml:space="preserve"> were associated with worse prognosis in HNSCC patients. Higher expressions of </w:t>
      </w:r>
      <w:r w:rsidRPr="00B00CBA">
        <w:rPr>
          <w:rFonts w:ascii="Arial" w:eastAsia="宋体" w:hAnsi="Arial" w:cs="Arial"/>
          <w:color w:val="000000" w:themeColor="text1"/>
          <w:szCs w:val="21"/>
        </w:rPr>
        <w:t>MMP25</w:t>
      </w:r>
      <w:r w:rsidRPr="00B00CBA">
        <w:rPr>
          <w:rFonts w:ascii="Arial" w:hAnsi="Arial" w:cs="Arial"/>
          <w:color w:val="000000" w:themeColor="text1"/>
          <w:szCs w:val="21"/>
        </w:rPr>
        <w:t xml:space="preserve"> was associated with better prognosis in HNSCC patients. P values by Log-rank test &lt; 0.05 were considered statistically significant.</w:t>
      </w:r>
    </w:p>
    <w:p w14:paraId="74B571EC" w14:textId="77777777" w:rsidR="00401EAC" w:rsidRPr="00401EAC" w:rsidRDefault="00401EAC" w:rsidP="00401EAC">
      <w:pPr>
        <w:spacing w:line="360" w:lineRule="auto"/>
        <w:rPr>
          <w:rFonts w:ascii="Arial" w:eastAsia="宋体" w:hAnsi="Arial" w:cs="Arial"/>
          <w:b/>
          <w:color w:val="000000" w:themeColor="text1"/>
          <w:szCs w:val="21"/>
        </w:rPr>
      </w:pPr>
    </w:p>
    <w:p w14:paraId="1603EC7F" w14:textId="09DBEB39" w:rsidR="00717AFA" w:rsidRPr="00430520" w:rsidRDefault="00430520">
      <w:pPr>
        <w:rPr>
          <w:rFonts w:ascii="Arial" w:hAnsi="Arial" w:cs="Arial"/>
        </w:rPr>
      </w:pPr>
      <w:r w:rsidRPr="00430520">
        <w:rPr>
          <w:rFonts w:ascii="Arial" w:hAnsi="Arial" w:cs="Arial"/>
          <w:noProof/>
        </w:rPr>
        <w:lastRenderedPageBreak/>
        <w:drawing>
          <wp:inline distT="0" distB="0" distL="0" distR="0" wp14:anchorId="093E384D" wp14:editId="235B8A78">
            <wp:extent cx="5274310" cy="6713736"/>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4310" cy="6713736"/>
                    </a:xfrm>
                    <a:prstGeom prst="rect">
                      <a:avLst/>
                    </a:prstGeom>
                    <a:noFill/>
                    <a:ln>
                      <a:noFill/>
                    </a:ln>
                  </pic:spPr>
                </pic:pic>
              </a:graphicData>
            </a:graphic>
          </wp:inline>
        </w:drawing>
      </w:r>
    </w:p>
    <w:p w14:paraId="1E6E6ECA" w14:textId="08AD4665" w:rsidR="00430520" w:rsidRPr="00401EAC" w:rsidRDefault="00430520" w:rsidP="00430520">
      <w:pPr>
        <w:rPr>
          <w:rFonts w:ascii="Arial" w:eastAsia="宋体" w:hAnsi="Arial" w:cs="Arial"/>
          <w:b/>
          <w:szCs w:val="21"/>
        </w:rPr>
      </w:pPr>
      <w:r w:rsidRPr="00401EAC">
        <w:rPr>
          <w:rFonts w:ascii="Arial" w:hAnsi="Arial" w:cs="Arial"/>
          <w:b/>
        </w:rPr>
        <w:t>Figure S</w:t>
      </w:r>
      <w:r w:rsidR="00401EAC">
        <w:rPr>
          <w:rFonts w:ascii="Arial" w:hAnsi="Arial" w:cs="Arial"/>
          <w:b/>
        </w:rPr>
        <w:t>4</w:t>
      </w:r>
      <w:r w:rsidRPr="00401EAC">
        <w:rPr>
          <w:rFonts w:ascii="Arial" w:hAnsi="Arial" w:cs="Arial"/>
          <w:b/>
        </w:rPr>
        <w:t xml:space="preserve">. </w:t>
      </w:r>
      <w:r w:rsidRPr="00401EAC">
        <w:rPr>
          <w:rFonts w:ascii="Arial" w:hAnsi="Arial" w:cs="Arial"/>
          <w:b/>
          <w:bCs/>
          <w:color w:val="000000" w:themeColor="text1"/>
          <w:szCs w:val="21"/>
        </w:rPr>
        <w:t>Receiver operating characteristic curve (ROC) of the expression level of every MMPs and TIMPs for predicting three-years, and five-year survival rate</w:t>
      </w:r>
      <w:r w:rsidRPr="00401EAC">
        <w:rPr>
          <w:rFonts w:ascii="Arial" w:hAnsi="Arial" w:cs="Arial"/>
          <w:b/>
          <w:color w:val="000000" w:themeColor="text1"/>
          <w:szCs w:val="21"/>
        </w:rPr>
        <w:t>.</w:t>
      </w:r>
    </w:p>
    <w:p w14:paraId="54DBA413" w14:textId="7F99B7DE" w:rsidR="00430520" w:rsidRDefault="00430520">
      <w:pPr>
        <w:rPr>
          <w:rFonts w:ascii="Arial" w:hAnsi="Arial" w:cs="Arial"/>
        </w:rPr>
      </w:pPr>
    </w:p>
    <w:p w14:paraId="472FC625" w14:textId="0ED15515" w:rsidR="00401EAC" w:rsidRDefault="00401EAC">
      <w:pPr>
        <w:rPr>
          <w:rFonts w:ascii="Arial" w:hAnsi="Arial" w:cs="Arial"/>
        </w:rPr>
      </w:pPr>
    </w:p>
    <w:p w14:paraId="0FB9BFBA" w14:textId="63FD05C7" w:rsidR="00401EAC" w:rsidRDefault="00401EAC">
      <w:pPr>
        <w:rPr>
          <w:rFonts w:ascii="Arial" w:hAnsi="Arial" w:cs="Arial"/>
        </w:rPr>
      </w:pPr>
    </w:p>
    <w:p w14:paraId="7CD3A0DF" w14:textId="5DCF7555" w:rsidR="00401EAC" w:rsidRDefault="00401EAC">
      <w:pPr>
        <w:rPr>
          <w:rFonts w:ascii="Arial" w:hAnsi="Arial" w:cs="Arial"/>
        </w:rPr>
      </w:pPr>
    </w:p>
    <w:p w14:paraId="7AD5347D" w14:textId="604B8DDA" w:rsidR="00401EAC" w:rsidRDefault="00401EAC">
      <w:pPr>
        <w:rPr>
          <w:rFonts w:ascii="Arial" w:hAnsi="Arial" w:cs="Arial"/>
        </w:rPr>
      </w:pPr>
    </w:p>
    <w:p w14:paraId="4D8DDA82" w14:textId="56047FCC" w:rsidR="00401EAC" w:rsidRDefault="00401EAC">
      <w:pPr>
        <w:rPr>
          <w:rFonts w:ascii="Arial" w:hAnsi="Arial" w:cs="Arial"/>
        </w:rPr>
      </w:pPr>
    </w:p>
    <w:p w14:paraId="05A79565" w14:textId="091B06D5" w:rsidR="00401EAC" w:rsidRDefault="00401EAC">
      <w:pPr>
        <w:rPr>
          <w:rFonts w:ascii="Arial" w:hAnsi="Arial" w:cs="Arial"/>
        </w:rPr>
      </w:pPr>
    </w:p>
    <w:p w14:paraId="6CE1C343" w14:textId="2C0CCFC9" w:rsidR="00401EAC" w:rsidRDefault="00401EAC">
      <w:pPr>
        <w:rPr>
          <w:rFonts w:ascii="Arial" w:hAnsi="Arial" w:cs="Arial"/>
        </w:rPr>
      </w:pPr>
    </w:p>
    <w:p w14:paraId="2828B323" w14:textId="77777777" w:rsidR="00401EAC" w:rsidRPr="009A6962" w:rsidRDefault="00401EAC" w:rsidP="00401EAC">
      <w:pPr>
        <w:jc w:val="center"/>
        <w:rPr>
          <w:rFonts w:ascii="Arial" w:eastAsia="宋体" w:hAnsi="Arial" w:cs="Arial"/>
          <w:b/>
          <w:color w:val="000000" w:themeColor="text1"/>
          <w:szCs w:val="21"/>
        </w:rPr>
      </w:pPr>
      <w:r w:rsidRPr="009A6962">
        <w:rPr>
          <w:rFonts w:ascii="Arial" w:eastAsia="宋体" w:hAnsi="Arial" w:cs="Arial"/>
          <w:b/>
          <w:color w:val="000000" w:themeColor="text1"/>
          <w:szCs w:val="21"/>
        </w:rPr>
        <w:lastRenderedPageBreak/>
        <w:t xml:space="preserve">Table </w:t>
      </w:r>
      <w:r w:rsidRPr="009A6962">
        <w:rPr>
          <w:rFonts w:ascii="Arial" w:eastAsia="宋体" w:hAnsi="Arial" w:cs="Arial" w:hint="eastAsia"/>
          <w:b/>
          <w:color w:val="000000" w:themeColor="text1"/>
          <w:szCs w:val="21"/>
        </w:rPr>
        <w:t>S</w:t>
      </w:r>
      <w:r w:rsidRPr="009A6962">
        <w:rPr>
          <w:rFonts w:ascii="Arial" w:eastAsia="宋体" w:hAnsi="Arial" w:cs="Arial"/>
          <w:b/>
          <w:color w:val="000000" w:themeColor="text1"/>
          <w:szCs w:val="21"/>
        </w:rPr>
        <w:t>1 Differential expression analysis of MMPs and TIMPs in HNSCC cancer tissues compared with adjacent tissues</w:t>
      </w:r>
    </w:p>
    <w:tbl>
      <w:tblPr>
        <w:tblW w:w="8565" w:type="dxa"/>
        <w:jc w:val="center"/>
        <w:tblBorders>
          <w:top w:val="single" w:sz="4" w:space="0" w:color="auto"/>
          <w:bottom w:val="single" w:sz="4" w:space="0" w:color="auto"/>
        </w:tblBorders>
        <w:tblLook w:val="04A0" w:firstRow="1" w:lastRow="0" w:firstColumn="1" w:lastColumn="0" w:noHBand="0" w:noVBand="1"/>
      </w:tblPr>
      <w:tblGrid>
        <w:gridCol w:w="1089"/>
        <w:gridCol w:w="1220"/>
        <w:gridCol w:w="1102"/>
        <w:gridCol w:w="934"/>
        <w:gridCol w:w="1084"/>
        <w:gridCol w:w="981"/>
        <w:gridCol w:w="981"/>
        <w:gridCol w:w="1174"/>
      </w:tblGrid>
      <w:tr w:rsidR="00401EAC" w:rsidRPr="009A6962" w14:paraId="2182CC02" w14:textId="77777777" w:rsidTr="00401EAC">
        <w:trPr>
          <w:trHeight w:val="259"/>
          <w:jc w:val="center"/>
        </w:trPr>
        <w:tc>
          <w:tcPr>
            <w:tcW w:w="1089" w:type="dxa"/>
            <w:tcBorders>
              <w:top w:val="single" w:sz="4" w:space="0" w:color="auto"/>
              <w:bottom w:val="single" w:sz="4" w:space="0" w:color="auto"/>
            </w:tcBorders>
            <w:shd w:val="clear" w:color="auto" w:fill="auto"/>
            <w:noWrap/>
            <w:vAlign w:val="center"/>
            <w:hideMark/>
          </w:tcPr>
          <w:p w14:paraId="3C6D0CF9"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Gene symbol</w:t>
            </w:r>
          </w:p>
        </w:tc>
        <w:tc>
          <w:tcPr>
            <w:tcW w:w="1220" w:type="dxa"/>
            <w:tcBorders>
              <w:top w:val="single" w:sz="4" w:space="0" w:color="auto"/>
              <w:bottom w:val="single" w:sz="4" w:space="0" w:color="auto"/>
            </w:tcBorders>
            <w:shd w:val="clear" w:color="auto" w:fill="auto"/>
            <w:noWrap/>
            <w:vAlign w:val="center"/>
            <w:hideMark/>
          </w:tcPr>
          <w:p w14:paraId="3E977C5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Median</w:t>
            </w:r>
          </w:p>
          <w:p w14:paraId="5489947B"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(Cancer)</w:t>
            </w:r>
          </w:p>
        </w:tc>
        <w:tc>
          <w:tcPr>
            <w:tcW w:w="1102" w:type="dxa"/>
            <w:tcBorders>
              <w:top w:val="single" w:sz="4" w:space="0" w:color="auto"/>
              <w:bottom w:val="single" w:sz="4" w:space="0" w:color="auto"/>
            </w:tcBorders>
            <w:shd w:val="clear" w:color="auto" w:fill="auto"/>
            <w:noWrap/>
            <w:vAlign w:val="center"/>
            <w:hideMark/>
          </w:tcPr>
          <w:p w14:paraId="3D12171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Median</w:t>
            </w:r>
          </w:p>
          <w:p w14:paraId="7A0C901D"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(Normal)</w:t>
            </w:r>
          </w:p>
        </w:tc>
        <w:tc>
          <w:tcPr>
            <w:tcW w:w="934" w:type="dxa"/>
            <w:tcBorders>
              <w:top w:val="single" w:sz="4" w:space="0" w:color="auto"/>
              <w:bottom w:val="single" w:sz="4" w:space="0" w:color="auto"/>
            </w:tcBorders>
            <w:shd w:val="clear" w:color="auto" w:fill="auto"/>
            <w:noWrap/>
            <w:vAlign w:val="center"/>
            <w:hideMark/>
          </w:tcPr>
          <w:p w14:paraId="4F01A2AB"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log2FC</w:t>
            </w:r>
          </w:p>
        </w:tc>
        <w:tc>
          <w:tcPr>
            <w:tcW w:w="1084" w:type="dxa"/>
            <w:tcBorders>
              <w:top w:val="single" w:sz="4" w:space="0" w:color="auto"/>
              <w:bottom w:val="single" w:sz="4" w:space="0" w:color="auto"/>
            </w:tcBorders>
            <w:shd w:val="clear" w:color="auto" w:fill="auto"/>
            <w:noWrap/>
            <w:vAlign w:val="center"/>
            <w:hideMark/>
          </w:tcPr>
          <w:p w14:paraId="0CCA56F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Effect size</w:t>
            </w:r>
          </w:p>
        </w:tc>
        <w:tc>
          <w:tcPr>
            <w:tcW w:w="981" w:type="dxa"/>
            <w:tcBorders>
              <w:top w:val="single" w:sz="4" w:space="0" w:color="auto"/>
              <w:bottom w:val="single" w:sz="4" w:space="0" w:color="auto"/>
            </w:tcBorders>
            <w:shd w:val="clear" w:color="auto" w:fill="auto"/>
            <w:noWrap/>
            <w:vAlign w:val="center"/>
            <w:hideMark/>
          </w:tcPr>
          <w:p w14:paraId="4976D0D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P</w:t>
            </w:r>
          </w:p>
          <w:p w14:paraId="6E37A2A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value</w:t>
            </w:r>
          </w:p>
        </w:tc>
        <w:tc>
          <w:tcPr>
            <w:tcW w:w="981" w:type="dxa"/>
            <w:tcBorders>
              <w:top w:val="single" w:sz="4" w:space="0" w:color="auto"/>
              <w:bottom w:val="single" w:sz="4" w:space="0" w:color="auto"/>
            </w:tcBorders>
            <w:shd w:val="clear" w:color="auto" w:fill="auto"/>
            <w:noWrap/>
            <w:vAlign w:val="center"/>
            <w:hideMark/>
          </w:tcPr>
          <w:p w14:paraId="6767978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FDR</w:t>
            </w:r>
          </w:p>
        </w:tc>
        <w:tc>
          <w:tcPr>
            <w:tcW w:w="1174" w:type="dxa"/>
            <w:tcBorders>
              <w:top w:val="single" w:sz="4" w:space="0" w:color="auto"/>
              <w:bottom w:val="single" w:sz="4" w:space="0" w:color="auto"/>
            </w:tcBorders>
            <w:vAlign w:val="center"/>
          </w:tcPr>
          <w:p w14:paraId="0C2C7B4C"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Regulated</w:t>
            </w:r>
          </w:p>
        </w:tc>
      </w:tr>
      <w:tr w:rsidR="00401EAC" w:rsidRPr="009A6962" w14:paraId="369AB793" w14:textId="77777777" w:rsidTr="00401EAC">
        <w:trPr>
          <w:trHeight w:val="259"/>
          <w:jc w:val="center"/>
        </w:trPr>
        <w:tc>
          <w:tcPr>
            <w:tcW w:w="1089" w:type="dxa"/>
            <w:tcBorders>
              <w:top w:val="single" w:sz="4" w:space="0" w:color="auto"/>
            </w:tcBorders>
            <w:shd w:val="clear" w:color="auto" w:fill="auto"/>
            <w:noWrap/>
            <w:vAlign w:val="bottom"/>
            <w:hideMark/>
          </w:tcPr>
          <w:p w14:paraId="31D9217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MMP1</w:t>
            </w:r>
          </w:p>
        </w:tc>
        <w:tc>
          <w:tcPr>
            <w:tcW w:w="1220" w:type="dxa"/>
            <w:tcBorders>
              <w:top w:val="single" w:sz="4" w:space="0" w:color="auto"/>
            </w:tcBorders>
            <w:shd w:val="clear" w:color="auto" w:fill="auto"/>
            <w:noWrap/>
            <w:hideMark/>
          </w:tcPr>
          <w:p w14:paraId="71E4FF8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1096.1744 </w:t>
            </w:r>
          </w:p>
        </w:tc>
        <w:tc>
          <w:tcPr>
            <w:tcW w:w="1102" w:type="dxa"/>
            <w:tcBorders>
              <w:top w:val="single" w:sz="4" w:space="0" w:color="auto"/>
            </w:tcBorders>
            <w:shd w:val="clear" w:color="auto" w:fill="auto"/>
            <w:noWrap/>
            <w:hideMark/>
          </w:tcPr>
          <w:p w14:paraId="792B0A0C"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94.2352 </w:t>
            </w:r>
          </w:p>
        </w:tc>
        <w:tc>
          <w:tcPr>
            <w:tcW w:w="934" w:type="dxa"/>
            <w:tcBorders>
              <w:top w:val="single" w:sz="4" w:space="0" w:color="auto"/>
            </w:tcBorders>
            <w:shd w:val="clear" w:color="auto" w:fill="auto"/>
            <w:noWrap/>
            <w:hideMark/>
          </w:tcPr>
          <w:p w14:paraId="032D56E3"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3.5401 </w:t>
            </w:r>
          </w:p>
        </w:tc>
        <w:tc>
          <w:tcPr>
            <w:tcW w:w="1084" w:type="dxa"/>
            <w:tcBorders>
              <w:top w:val="single" w:sz="4" w:space="0" w:color="auto"/>
            </w:tcBorders>
            <w:shd w:val="clear" w:color="auto" w:fill="auto"/>
            <w:noWrap/>
            <w:hideMark/>
          </w:tcPr>
          <w:p w14:paraId="7D6B04EC"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0.7815 </w:t>
            </w:r>
          </w:p>
        </w:tc>
        <w:tc>
          <w:tcPr>
            <w:tcW w:w="981" w:type="dxa"/>
            <w:tcBorders>
              <w:top w:val="single" w:sz="4" w:space="0" w:color="auto"/>
            </w:tcBorders>
            <w:shd w:val="clear" w:color="auto" w:fill="auto"/>
            <w:noWrap/>
            <w:vAlign w:val="bottom"/>
            <w:hideMark/>
          </w:tcPr>
          <w:p w14:paraId="0DA8D65D"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tcBorders>
              <w:top w:val="single" w:sz="4" w:space="0" w:color="auto"/>
            </w:tcBorders>
            <w:shd w:val="clear" w:color="auto" w:fill="auto"/>
            <w:noWrap/>
            <w:vAlign w:val="bottom"/>
            <w:hideMark/>
          </w:tcPr>
          <w:p w14:paraId="2134654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Borders>
              <w:top w:val="single" w:sz="4" w:space="0" w:color="auto"/>
            </w:tcBorders>
          </w:tcPr>
          <w:p w14:paraId="721F520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476D0BBF" w14:textId="77777777" w:rsidTr="00401EAC">
        <w:trPr>
          <w:trHeight w:val="259"/>
          <w:jc w:val="center"/>
        </w:trPr>
        <w:tc>
          <w:tcPr>
            <w:tcW w:w="1089" w:type="dxa"/>
            <w:shd w:val="clear" w:color="auto" w:fill="auto"/>
            <w:noWrap/>
            <w:vAlign w:val="bottom"/>
            <w:hideMark/>
          </w:tcPr>
          <w:p w14:paraId="688164E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MMP2</w:t>
            </w:r>
          </w:p>
        </w:tc>
        <w:tc>
          <w:tcPr>
            <w:tcW w:w="1220" w:type="dxa"/>
            <w:shd w:val="clear" w:color="auto" w:fill="auto"/>
            <w:noWrap/>
            <w:hideMark/>
          </w:tcPr>
          <w:p w14:paraId="4709F93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258.7923 </w:t>
            </w:r>
          </w:p>
        </w:tc>
        <w:tc>
          <w:tcPr>
            <w:tcW w:w="1102" w:type="dxa"/>
            <w:shd w:val="clear" w:color="auto" w:fill="auto"/>
            <w:noWrap/>
            <w:hideMark/>
          </w:tcPr>
          <w:p w14:paraId="64A9BAD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107.8846 </w:t>
            </w:r>
          </w:p>
        </w:tc>
        <w:tc>
          <w:tcPr>
            <w:tcW w:w="934" w:type="dxa"/>
            <w:shd w:val="clear" w:color="auto" w:fill="auto"/>
            <w:noWrap/>
            <w:hideMark/>
          </w:tcPr>
          <w:p w14:paraId="5E72D055"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1.2623 </w:t>
            </w:r>
          </w:p>
        </w:tc>
        <w:tc>
          <w:tcPr>
            <w:tcW w:w="1084" w:type="dxa"/>
            <w:shd w:val="clear" w:color="auto" w:fill="auto"/>
            <w:noWrap/>
            <w:hideMark/>
          </w:tcPr>
          <w:p w14:paraId="75AF261E"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1.5322 </w:t>
            </w:r>
          </w:p>
        </w:tc>
        <w:tc>
          <w:tcPr>
            <w:tcW w:w="981" w:type="dxa"/>
            <w:shd w:val="clear" w:color="auto" w:fill="auto"/>
            <w:noWrap/>
            <w:vAlign w:val="bottom"/>
            <w:hideMark/>
          </w:tcPr>
          <w:p w14:paraId="5B56338D"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15047C5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6823FB50"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64CD315D" w14:textId="77777777" w:rsidTr="00401EAC">
        <w:trPr>
          <w:trHeight w:val="259"/>
          <w:jc w:val="center"/>
        </w:trPr>
        <w:tc>
          <w:tcPr>
            <w:tcW w:w="1089" w:type="dxa"/>
            <w:shd w:val="clear" w:color="auto" w:fill="auto"/>
            <w:noWrap/>
            <w:vAlign w:val="bottom"/>
            <w:hideMark/>
          </w:tcPr>
          <w:p w14:paraId="3D687681"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MMP3</w:t>
            </w:r>
          </w:p>
        </w:tc>
        <w:tc>
          <w:tcPr>
            <w:tcW w:w="1220" w:type="dxa"/>
            <w:shd w:val="clear" w:color="auto" w:fill="auto"/>
            <w:noWrap/>
            <w:hideMark/>
          </w:tcPr>
          <w:p w14:paraId="6B96FDB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190.5372 </w:t>
            </w:r>
          </w:p>
        </w:tc>
        <w:tc>
          <w:tcPr>
            <w:tcW w:w="1102" w:type="dxa"/>
            <w:shd w:val="clear" w:color="auto" w:fill="auto"/>
            <w:noWrap/>
            <w:hideMark/>
          </w:tcPr>
          <w:p w14:paraId="1A9040E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19.6458 </w:t>
            </w:r>
          </w:p>
        </w:tc>
        <w:tc>
          <w:tcPr>
            <w:tcW w:w="934" w:type="dxa"/>
            <w:shd w:val="clear" w:color="auto" w:fill="auto"/>
            <w:noWrap/>
            <w:hideMark/>
          </w:tcPr>
          <w:p w14:paraId="2B17B039"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3.2778 </w:t>
            </w:r>
          </w:p>
        </w:tc>
        <w:tc>
          <w:tcPr>
            <w:tcW w:w="1084" w:type="dxa"/>
            <w:shd w:val="clear" w:color="auto" w:fill="auto"/>
            <w:noWrap/>
            <w:hideMark/>
          </w:tcPr>
          <w:p w14:paraId="46D0324E"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0.6158 </w:t>
            </w:r>
          </w:p>
        </w:tc>
        <w:tc>
          <w:tcPr>
            <w:tcW w:w="981" w:type="dxa"/>
            <w:shd w:val="clear" w:color="auto" w:fill="auto"/>
            <w:noWrap/>
            <w:vAlign w:val="bottom"/>
            <w:hideMark/>
          </w:tcPr>
          <w:p w14:paraId="3C26ABA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329342C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567515AB"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371340E3" w14:textId="77777777" w:rsidTr="00401EAC">
        <w:trPr>
          <w:trHeight w:val="259"/>
          <w:jc w:val="center"/>
        </w:trPr>
        <w:tc>
          <w:tcPr>
            <w:tcW w:w="1089" w:type="dxa"/>
            <w:shd w:val="clear" w:color="auto" w:fill="auto"/>
            <w:noWrap/>
            <w:vAlign w:val="bottom"/>
            <w:hideMark/>
          </w:tcPr>
          <w:p w14:paraId="2EEB9A5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MMP7</w:t>
            </w:r>
          </w:p>
        </w:tc>
        <w:tc>
          <w:tcPr>
            <w:tcW w:w="1220" w:type="dxa"/>
            <w:shd w:val="clear" w:color="auto" w:fill="auto"/>
            <w:noWrap/>
            <w:hideMark/>
          </w:tcPr>
          <w:p w14:paraId="1F8E035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65.9518 </w:t>
            </w:r>
          </w:p>
        </w:tc>
        <w:tc>
          <w:tcPr>
            <w:tcW w:w="1102" w:type="dxa"/>
            <w:shd w:val="clear" w:color="auto" w:fill="auto"/>
            <w:noWrap/>
            <w:hideMark/>
          </w:tcPr>
          <w:p w14:paraId="26229F09"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127.5980 </w:t>
            </w:r>
          </w:p>
        </w:tc>
        <w:tc>
          <w:tcPr>
            <w:tcW w:w="934" w:type="dxa"/>
            <w:shd w:val="clear" w:color="auto" w:fill="auto"/>
            <w:noWrap/>
            <w:hideMark/>
          </w:tcPr>
          <w:p w14:paraId="193BD6DE"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-0.9521 </w:t>
            </w:r>
          </w:p>
        </w:tc>
        <w:tc>
          <w:tcPr>
            <w:tcW w:w="1084" w:type="dxa"/>
            <w:shd w:val="clear" w:color="auto" w:fill="auto"/>
            <w:noWrap/>
            <w:hideMark/>
          </w:tcPr>
          <w:p w14:paraId="27AEB7C6"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0.2277 </w:t>
            </w:r>
          </w:p>
        </w:tc>
        <w:tc>
          <w:tcPr>
            <w:tcW w:w="981" w:type="dxa"/>
            <w:shd w:val="clear" w:color="auto" w:fill="auto"/>
            <w:noWrap/>
            <w:vAlign w:val="bottom"/>
            <w:hideMark/>
          </w:tcPr>
          <w:p w14:paraId="74CCF87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0.0001</w:t>
            </w:r>
          </w:p>
        </w:tc>
        <w:tc>
          <w:tcPr>
            <w:tcW w:w="981" w:type="dxa"/>
            <w:shd w:val="clear" w:color="auto" w:fill="auto"/>
            <w:noWrap/>
            <w:vAlign w:val="bottom"/>
            <w:hideMark/>
          </w:tcPr>
          <w:p w14:paraId="7664459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0.0005</w:t>
            </w:r>
          </w:p>
        </w:tc>
        <w:tc>
          <w:tcPr>
            <w:tcW w:w="1174" w:type="dxa"/>
          </w:tcPr>
          <w:p w14:paraId="7FCEAEC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Non</w:t>
            </w:r>
          </w:p>
        </w:tc>
      </w:tr>
      <w:tr w:rsidR="00401EAC" w:rsidRPr="009A6962" w14:paraId="62E8562B" w14:textId="77777777" w:rsidTr="00401EAC">
        <w:trPr>
          <w:trHeight w:val="259"/>
          <w:jc w:val="center"/>
        </w:trPr>
        <w:tc>
          <w:tcPr>
            <w:tcW w:w="1089" w:type="dxa"/>
            <w:shd w:val="clear" w:color="auto" w:fill="auto"/>
            <w:noWrap/>
            <w:vAlign w:val="bottom"/>
            <w:hideMark/>
          </w:tcPr>
          <w:p w14:paraId="78AD1A68"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MMP8</w:t>
            </w:r>
          </w:p>
        </w:tc>
        <w:tc>
          <w:tcPr>
            <w:tcW w:w="1220" w:type="dxa"/>
            <w:shd w:val="clear" w:color="auto" w:fill="auto"/>
            <w:noWrap/>
            <w:hideMark/>
          </w:tcPr>
          <w:p w14:paraId="23DAEEBC"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0.5557 </w:t>
            </w:r>
          </w:p>
        </w:tc>
        <w:tc>
          <w:tcPr>
            <w:tcW w:w="1102" w:type="dxa"/>
            <w:shd w:val="clear" w:color="auto" w:fill="auto"/>
            <w:noWrap/>
            <w:hideMark/>
          </w:tcPr>
          <w:p w14:paraId="21056BF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0.0687 </w:t>
            </w:r>
          </w:p>
        </w:tc>
        <w:tc>
          <w:tcPr>
            <w:tcW w:w="934" w:type="dxa"/>
            <w:shd w:val="clear" w:color="auto" w:fill="auto"/>
            <w:noWrap/>
            <w:hideMark/>
          </w:tcPr>
          <w:p w14:paraId="680B3852"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3.0155 </w:t>
            </w:r>
          </w:p>
        </w:tc>
        <w:tc>
          <w:tcPr>
            <w:tcW w:w="1084" w:type="dxa"/>
            <w:shd w:val="clear" w:color="auto" w:fill="auto"/>
            <w:noWrap/>
            <w:hideMark/>
          </w:tcPr>
          <w:p w14:paraId="117C82F9"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0.2798 </w:t>
            </w:r>
          </w:p>
        </w:tc>
        <w:tc>
          <w:tcPr>
            <w:tcW w:w="981" w:type="dxa"/>
            <w:shd w:val="clear" w:color="auto" w:fill="auto"/>
            <w:noWrap/>
            <w:vAlign w:val="bottom"/>
            <w:hideMark/>
          </w:tcPr>
          <w:p w14:paraId="70B9547C"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10EB049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231B21B1"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4996C6E9" w14:textId="77777777" w:rsidTr="00401EAC">
        <w:trPr>
          <w:trHeight w:val="259"/>
          <w:jc w:val="center"/>
        </w:trPr>
        <w:tc>
          <w:tcPr>
            <w:tcW w:w="1089" w:type="dxa"/>
            <w:shd w:val="clear" w:color="auto" w:fill="auto"/>
            <w:noWrap/>
            <w:vAlign w:val="bottom"/>
            <w:hideMark/>
          </w:tcPr>
          <w:p w14:paraId="063EABC8"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MMP9</w:t>
            </w:r>
          </w:p>
        </w:tc>
        <w:tc>
          <w:tcPr>
            <w:tcW w:w="1220" w:type="dxa"/>
            <w:shd w:val="clear" w:color="auto" w:fill="auto"/>
            <w:noWrap/>
            <w:hideMark/>
          </w:tcPr>
          <w:p w14:paraId="2D50CA4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259.4681 </w:t>
            </w:r>
          </w:p>
        </w:tc>
        <w:tc>
          <w:tcPr>
            <w:tcW w:w="1102" w:type="dxa"/>
            <w:shd w:val="clear" w:color="auto" w:fill="auto"/>
            <w:noWrap/>
            <w:hideMark/>
          </w:tcPr>
          <w:p w14:paraId="0F6E0A7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13.1221 </w:t>
            </w:r>
          </w:p>
        </w:tc>
        <w:tc>
          <w:tcPr>
            <w:tcW w:w="934" w:type="dxa"/>
            <w:shd w:val="clear" w:color="auto" w:fill="auto"/>
            <w:noWrap/>
            <w:hideMark/>
          </w:tcPr>
          <w:p w14:paraId="0B9397C6"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4.3055 </w:t>
            </w:r>
          </w:p>
        </w:tc>
        <w:tc>
          <w:tcPr>
            <w:tcW w:w="1084" w:type="dxa"/>
            <w:shd w:val="clear" w:color="auto" w:fill="auto"/>
            <w:noWrap/>
            <w:hideMark/>
          </w:tcPr>
          <w:p w14:paraId="38325109"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0.5947 </w:t>
            </w:r>
          </w:p>
        </w:tc>
        <w:tc>
          <w:tcPr>
            <w:tcW w:w="981" w:type="dxa"/>
            <w:shd w:val="clear" w:color="auto" w:fill="auto"/>
            <w:noWrap/>
            <w:vAlign w:val="bottom"/>
            <w:hideMark/>
          </w:tcPr>
          <w:p w14:paraId="7D5B926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3D0C1B8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14883CF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6A65A6D9" w14:textId="77777777" w:rsidTr="00401EAC">
        <w:trPr>
          <w:trHeight w:val="259"/>
          <w:jc w:val="center"/>
        </w:trPr>
        <w:tc>
          <w:tcPr>
            <w:tcW w:w="1089" w:type="dxa"/>
            <w:shd w:val="clear" w:color="auto" w:fill="auto"/>
            <w:noWrap/>
            <w:vAlign w:val="bottom"/>
            <w:hideMark/>
          </w:tcPr>
          <w:p w14:paraId="3859BEEC"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MMP10</w:t>
            </w:r>
          </w:p>
        </w:tc>
        <w:tc>
          <w:tcPr>
            <w:tcW w:w="1220" w:type="dxa"/>
            <w:shd w:val="clear" w:color="auto" w:fill="auto"/>
            <w:noWrap/>
            <w:hideMark/>
          </w:tcPr>
          <w:p w14:paraId="65FE3B40"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335.2225 </w:t>
            </w:r>
          </w:p>
        </w:tc>
        <w:tc>
          <w:tcPr>
            <w:tcW w:w="1102" w:type="dxa"/>
            <w:shd w:val="clear" w:color="auto" w:fill="auto"/>
            <w:noWrap/>
            <w:hideMark/>
          </w:tcPr>
          <w:p w14:paraId="6533E61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39.3918 </w:t>
            </w:r>
          </w:p>
        </w:tc>
        <w:tc>
          <w:tcPr>
            <w:tcW w:w="934" w:type="dxa"/>
            <w:shd w:val="clear" w:color="auto" w:fill="auto"/>
            <w:noWrap/>
            <w:hideMark/>
          </w:tcPr>
          <w:p w14:paraId="130E99AF"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3.0892 </w:t>
            </w:r>
          </w:p>
        </w:tc>
        <w:tc>
          <w:tcPr>
            <w:tcW w:w="1084" w:type="dxa"/>
            <w:shd w:val="clear" w:color="auto" w:fill="auto"/>
            <w:noWrap/>
            <w:hideMark/>
          </w:tcPr>
          <w:p w14:paraId="322A9130"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0.3863 </w:t>
            </w:r>
          </w:p>
        </w:tc>
        <w:tc>
          <w:tcPr>
            <w:tcW w:w="981" w:type="dxa"/>
            <w:shd w:val="clear" w:color="auto" w:fill="auto"/>
            <w:noWrap/>
            <w:vAlign w:val="bottom"/>
            <w:hideMark/>
          </w:tcPr>
          <w:p w14:paraId="2610A44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677ACFF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6D8A36C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064D00A4" w14:textId="77777777" w:rsidTr="00401EAC">
        <w:trPr>
          <w:trHeight w:val="259"/>
          <w:jc w:val="center"/>
        </w:trPr>
        <w:tc>
          <w:tcPr>
            <w:tcW w:w="1089" w:type="dxa"/>
            <w:shd w:val="clear" w:color="auto" w:fill="auto"/>
            <w:noWrap/>
            <w:vAlign w:val="bottom"/>
            <w:hideMark/>
          </w:tcPr>
          <w:p w14:paraId="58BEB23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MMP11</w:t>
            </w:r>
          </w:p>
        </w:tc>
        <w:tc>
          <w:tcPr>
            <w:tcW w:w="1220" w:type="dxa"/>
            <w:shd w:val="clear" w:color="auto" w:fill="auto"/>
            <w:noWrap/>
            <w:hideMark/>
          </w:tcPr>
          <w:p w14:paraId="26C7CA9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87.5374 </w:t>
            </w:r>
          </w:p>
        </w:tc>
        <w:tc>
          <w:tcPr>
            <w:tcW w:w="1102" w:type="dxa"/>
            <w:shd w:val="clear" w:color="auto" w:fill="auto"/>
            <w:noWrap/>
            <w:hideMark/>
          </w:tcPr>
          <w:p w14:paraId="59B3B7D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1.9045 </w:t>
            </w:r>
          </w:p>
        </w:tc>
        <w:tc>
          <w:tcPr>
            <w:tcW w:w="934" w:type="dxa"/>
            <w:shd w:val="clear" w:color="auto" w:fill="auto"/>
            <w:noWrap/>
            <w:hideMark/>
          </w:tcPr>
          <w:p w14:paraId="5EA029F6"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5.5224 </w:t>
            </w:r>
          </w:p>
        </w:tc>
        <w:tc>
          <w:tcPr>
            <w:tcW w:w="1084" w:type="dxa"/>
            <w:shd w:val="clear" w:color="auto" w:fill="auto"/>
            <w:noWrap/>
            <w:hideMark/>
          </w:tcPr>
          <w:p w14:paraId="4176BC6D"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0.5844 </w:t>
            </w:r>
          </w:p>
        </w:tc>
        <w:tc>
          <w:tcPr>
            <w:tcW w:w="981" w:type="dxa"/>
            <w:shd w:val="clear" w:color="auto" w:fill="auto"/>
            <w:noWrap/>
            <w:vAlign w:val="bottom"/>
            <w:hideMark/>
          </w:tcPr>
          <w:p w14:paraId="0327775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1C19307A"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0D6567D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58A3EE22" w14:textId="77777777" w:rsidTr="00401EAC">
        <w:trPr>
          <w:trHeight w:val="259"/>
          <w:jc w:val="center"/>
        </w:trPr>
        <w:tc>
          <w:tcPr>
            <w:tcW w:w="1089" w:type="dxa"/>
            <w:shd w:val="clear" w:color="auto" w:fill="auto"/>
            <w:noWrap/>
            <w:vAlign w:val="bottom"/>
            <w:hideMark/>
          </w:tcPr>
          <w:p w14:paraId="531E582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MMP12</w:t>
            </w:r>
          </w:p>
        </w:tc>
        <w:tc>
          <w:tcPr>
            <w:tcW w:w="1220" w:type="dxa"/>
            <w:shd w:val="clear" w:color="auto" w:fill="auto"/>
            <w:noWrap/>
            <w:hideMark/>
          </w:tcPr>
          <w:p w14:paraId="4E28184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124.5092 </w:t>
            </w:r>
          </w:p>
        </w:tc>
        <w:tc>
          <w:tcPr>
            <w:tcW w:w="1102" w:type="dxa"/>
            <w:shd w:val="clear" w:color="auto" w:fill="auto"/>
            <w:noWrap/>
            <w:hideMark/>
          </w:tcPr>
          <w:p w14:paraId="7337FBE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7.1014 </w:t>
            </w:r>
          </w:p>
        </w:tc>
        <w:tc>
          <w:tcPr>
            <w:tcW w:w="934" w:type="dxa"/>
            <w:shd w:val="clear" w:color="auto" w:fill="auto"/>
            <w:noWrap/>
            <w:hideMark/>
          </w:tcPr>
          <w:p w14:paraId="45C8FD1B"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4.1320 </w:t>
            </w:r>
          </w:p>
        </w:tc>
        <w:tc>
          <w:tcPr>
            <w:tcW w:w="1084" w:type="dxa"/>
            <w:shd w:val="clear" w:color="auto" w:fill="auto"/>
            <w:noWrap/>
            <w:hideMark/>
          </w:tcPr>
          <w:p w14:paraId="4AA2C342"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0.5738 </w:t>
            </w:r>
          </w:p>
        </w:tc>
        <w:tc>
          <w:tcPr>
            <w:tcW w:w="981" w:type="dxa"/>
            <w:shd w:val="clear" w:color="auto" w:fill="auto"/>
            <w:noWrap/>
            <w:vAlign w:val="bottom"/>
            <w:hideMark/>
          </w:tcPr>
          <w:p w14:paraId="61299BA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14447BD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224F560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2DF60055" w14:textId="77777777" w:rsidTr="00401EAC">
        <w:trPr>
          <w:trHeight w:val="259"/>
          <w:jc w:val="center"/>
        </w:trPr>
        <w:tc>
          <w:tcPr>
            <w:tcW w:w="1089" w:type="dxa"/>
            <w:shd w:val="clear" w:color="auto" w:fill="auto"/>
            <w:noWrap/>
            <w:vAlign w:val="bottom"/>
            <w:hideMark/>
          </w:tcPr>
          <w:p w14:paraId="23F372E8"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MMP13</w:t>
            </w:r>
          </w:p>
        </w:tc>
        <w:tc>
          <w:tcPr>
            <w:tcW w:w="1220" w:type="dxa"/>
            <w:shd w:val="clear" w:color="auto" w:fill="auto"/>
            <w:noWrap/>
            <w:hideMark/>
          </w:tcPr>
          <w:p w14:paraId="4D8BFEFB"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233.2955 </w:t>
            </w:r>
          </w:p>
        </w:tc>
        <w:tc>
          <w:tcPr>
            <w:tcW w:w="1102" w:type="dxa"/>
            <w:shd w:val="clear" w:color="auto" w:fill="auto"/>
            <w:noWrap/>
            <w:hideMark/>
          </w:tcPr>
          <w:p w14:paraId="0EC1AEB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2.4264 </w:t>
            </w:r>
          </w:p>
        </w:tc>
        <w:tc>
          <w:tcPr>
            <w:tcW w:w="934" w:type="dxa"/>
            <w:shd w:val="clear" w:color="auto" w:fill="auto"/>
            <w:noWrap/>
            <w:hideMark/>
          </w:tcPr>
          <w:p w14:paraId="3758598E"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6.5872 </w:t>
            </w:r>
          </w:p>
        </w:tc>
        <w:tc>
          <w:tcPr>
            <w:tcW w:w="1084" w:type="dxa"/>
            <w:shd w:val="clear" w:color="auto" w:fill="auto"/>
            <w:noWrap/>
            <w:hideMark/>
          </w:tcPr>
          <w:p w14:paraId="53706378"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0.3072 </w:t>
            </w:r>
          </w:p>
        </w:tc>
        <w:tc>
          <w:tcPr>
            <w:tcW w:w="981" w:type="dxa"/>
            <w:shd w:val="clear" w:color="auto" w:fill="auto"/>
            <w:noWrap/>
            <w:vAlign w:val="bottom"/>
            <w:hideMark/>
          </w:tcPr>
          <w:p w14:paraId="19A4C5F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614C5B1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4950706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6E3F3FDD" w14:textId="77777777" w:rsidTr="00401EAC">
        <w:trPr>
          <w:trHeight w:val="259"/>
          <w:jc w:val="center"/>
        </w:trPr>
        <w:tc>
          <w:tcPr>
            <w:tcW w:w="1089" w:type="dxa"/>
            <w:shd w:val="clear" w:color="auto" w:fill="auto"/>
            <w:noWrap/>
            <w:vAlign w:val="bottom"/>
            <w:hideMark/>
          </w:tcPr>
          <w:p w14:paraId="5177849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MMP14</w:t>
            </w:r>
          </w:p>
        </w:tc>
        <w:tc>
          <w:tcPr>
            <w:tcW w:w="1220" w:type="dxa"/>
            <w:shd w:val="clear" w:color="auto" w:fill="auto"/>
            <w:noWrap/>
            <w:hideMark/>
          </w:tcPr>
          <w:p w14:paraId="712641C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469.2598 </w:t>
            </w:r>
          </w:p>
        </w:tc>
        <w:tc>
          <w:tcPr>
            <w:tcW w:w="1102" w:type="dxa"/>
            <w:shd w:val="clear" w:color="auto" w:fill="auto"/>
            <w:noWrap/>
            <w:hideMark/>
          </w:tcPr>
          <w:p w14:paraId="63B7A1CD"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121.3564 </w:t>
            </w:r>
          </w:p>
        </w:tc>
        <w:tc>
          <w:tcPr>
            <w:tcW w:w="934" w:type="dxa"/>
            <w:shd w:val="clear" w:color="auto" w:fill="auto"/>
            <w:noWrap/>
            <w:hideMark/>
          </w:tcPr>
          <w:p w14:paraId="16C71C34"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1.9511 </w:t>
            </w:r>
          </w:p>
        </w:tc>
        <w:tc>
          <w:tcPr>
            <w:tcW w:w="1084" w:type="dxa"/>
            <w:shd w:val="clear" w:color="auto" w:fill="auto"/>
            <w:noWrap/>
            <w:hideMark/>
          </w:tcPr>
          <w:p w14:paraId="6F91AB7D"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1.4139 </w:t>
            </w:r>
          </w:p>
        </w:tc>
        <w:tc>
          <w:tcPr>
            <w:tcW w:w="981" w:type="dxa"/>
            <w:shd w:val="clear" w:color="auto" w:fill="auto"/>
            <w:noWrap/>
            <w:vAlign w:val="bottom"/>
            <w:hideMark/>
          </w:tcPr>
          <w:p w14:paraId="426CC7E1"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623CEB1D"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56149259"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35CBEA23" w14:textId="77777777" w:rsidTr="00401EAC">
        <w:trPr>
          <w:trHeight w:val="259"/>
          <w:jc w:val="center"/>
        </w:trPr>
        <w:tc>
          <w:tcPr>
            <w:tcW w:w="1089" w:type="dxa"/>
            <w:shd w:val="clear" w:color="auto" w:fill="auto"/>
            <w:noWrap/>
            <w:vAlign w:val="bottom"/>
            <w:hideMark/>
          </w:tcPr>
          <w:p w14:paraId="0B81F1D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MMP15</w:t>
            </w:r>
          </w:p>
        </w:tc>
        <w:tc>
          <w:tcPr>
            <w:tcW w:w="1220" w:type="dxa"/>
            <w:shd w:val="clear" w:color="auto" w:fill="auto"/>
            <w:noWrap/>
            <w:hideMark/>
          </w:tcPr>
          <w:p w14:paraId="1327254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20.6828 </w:t>
            </w:r>
          </w:p>
        </w:tc>
        <w:tc>
          <w:tcPr>
            <w:tcW w:w="1102" w:type="dxa"/>
            <w:shd w:val="clear" w:color="auto" w:fill="auto"/>
            <w:noWrap/>
            <w:hideMark/>
          </w:tcPr>
          <w:p w14:paraId="5FCD4D9C"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11.9765 </w:t>
            </w:r>
          </w:p>
        </w:tc>
        <w:tc>
          <w:tcPr>
            <w:tcW w:w="934" w:type="dxa"/>
            <w:shd w:val="clear" w:color="auto" w:fill="auto"/>
            <w:noWrap/>
            <w:hideMark/>
          </w:tcPr>
          <w:p w14:paraId="62274471"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0.7882 </w:t>
            </w:r>
          </w:p>
        </w:tc>
        <w:tc>
          <w:tcPr>
            <w:tcW w:w="1084" w:type="dxa"/>
            <w:shd w:val="clear" w:color="auto" w:fill="auto"/>
            <w:noWrap/>
            <w:hideMark/>
          </w:tcPr>
          <w:p w14:paraId="17799D09"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1.6896 </w:t>
            </w:r>
          </w:p>
        </w:tc>
        <w:tc>
          <w:tcPr>
            <w:tcW w:w="981" w:type="dxa"/>
            <w:shd w:val="clear" w:color="auto" w:fill="auto"/>
            <w:noWrap/>
            <w:vAlign w:val="bottom"/>
            <w:hideMark/>
          </w:tcPr>
          <w:p w14:paraId="2F8A310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638762FB"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5BED330A"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Non</w:t>
            </w:r>
          </w:p>
        </w:tc>
      </w:tr>
      <w:tr w:rsidR="00401EAC" w:rsidRPr="009A6962" w14:paraId="77FFEAE2" w14:textId="77777777" w:rsidTr="00401EAC">
        <w:trPr>
          <w:trHeight w:val="259"/>
          <w:jc w:val="center"/>
        </w:trPr>
        <w:tc>
          <w:tcPr>
            <w:tcW w:w="1089" w:type="dxa"/>
            <w:shd w:val="clear" w:color="auto" w:fill="auto"/>
            <w:noWrap/>
            <w:vAlign w:val="bottom"/>
            <w:hideMark/>
          </w:tcPr>
          <w:p w14:paraId="6AE222F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MMP16</w:t>
            </w:r>
          </w:p>
        </w:tc>
        <w:tc>
          <w:tcPr>
            <w:tcW w:w="1220" w:type="dxa"/>
            <w:shd w:val="clear" w:color="auto" w:fill="auto"/>
            <w:noWrap/>
            <w:hideMark/>
          </w:tcPr>
          <w:p w14:paraId="00637CC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1.1774 </w:t>
            </w:r>
          </w:p>
        </w:tc>
        <w:tc>
          <w:tcPr>
            <w:tcW w:w="1102" w:type="dxa"/>
            <w:shd w:val="clear" w:color="auto" w:fill="auto"/>
            <w:noWrap/>
            <w:hideMark/>
          </w:tcPr>
          <w:p w14:paraId="03B6904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0.3746 </w:t>
            </w:r>
          </w:p>
        </w:tc>
        <w:tc>
          <w:tcPr>
            <w:tcW w:w="934" w:type="dxa"/>
            <w:shd w:val="clear" w:color="auto" w:fill="auto"/>
            <w:noWrap/>
            <w:hideMark/>
          </w:tcPr>
          <w:p w14:paraId="0DC986D4"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1.6521 </w:t>
            </w:r>
          </w:p>
        </w:tc>
        <w:tc>
          <w:tcPr>
            <w:tcW w:w="1084" w:type="dxa"/>
            <w:shd w:val="clear" w:color="auto" w:fill="auto"/>
            <w:noWrap/>
            <w:hideMark/>
          </w:tcPr>
          <w:p w14:paraId="07463A1D"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0.9754 </w:t>
            </w:r>
          </w:p>
        </w:tc>
        <w:tc>
          <w:tcPr>
            <w:tcW w:w="981" w:type="dxa"/>
            <w:shd w:val="clear" w:color="auto" w:fill="auto"/>
            <w:noWrap/>
            <w:vAlign w:val="bottom"/>
            <w:hideMark/>
          </w:tcPr>
          <w:p w14:paraId="2C30159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4BB8C94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0B0FCB89"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4DB2DCE7" w14:textId="77777777" w:rsidTr="00401EAC">
        <w:trPr>
          <w:trHeight w:val="259"/>
          <w:jc w:val="center"/>
        </w:trPr>
        <w:tc>
          <w:tcPr>
            <w:tcW w:w="1089" w:type="dxa"/>
            <w:shd w:val="clear" w:color="auto" w:fill="auto"/>
            <w:noWrap/>
            <w:vAlign w:val="bottom"/>
            <w:hideMark/>
          </w:tcPr>
          <w:p w14:paraId="2FE2CF1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MMP17</w:t>
            </w:r>
          </w:p>
        </w:tc>
        <w:tc>
          <w:tcPr>
            <w:tcW w:w="1220" w:type="dxa"/>
            <w:shd w:val="clear" w:color="auto" w:fill="auto"/>
            <w:noWrap/>
            <w:hideMark/>
          </w:tcPr>
          <w:p w14:paraId="2B2EBFD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6.5674 </w:t>
            </w:r>
          </w:p>
        </w:tc>
        <w:tc>
          <w:tcPr>
            <w:tcW w:w="1102" w:type="dxa"/>
            <w:shd w:val="clear" w:color="auto" w:fill="auto"/>
            <w:noWrap/>
            <w:hideMark/>
          </w:tcPr>
          <w:p w14:paraId="3B81FD2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1.8789 </w:t>
            </w:r>
          </w:p>
        </w:tc>
        <w:tc>
          <w:tcPr>
            <w:tcW w:w="934" w:type="dxa"/>
            <w:shd w:val="clear" w:color="auto" w:fill="auto"/>
            <w:noWrap/>
            <w:hideMark/>
          </w:tcPr>
          <w:p w14:paraId="04D8E862"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1.8054 </w:t>
            </w:r>
          </w:p>
        </w:tc>
        <w:tc>
          <w:tcPr>
            <w:tcW w:w="1084" w:type="dxa"/>
            <w:shd w:val="clear" w:color="auto" w:fill="auto"/>
            <w:noWrap/>
            <w:hideMark/>
          </w:tcPr>
          <w:p w14:paraId="1057A1B7"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1.1383 </w:t>
            </w:r>
          </w:p>
        </w:tc>
        <w:tc>
          <w:tcPr>
            <w:tcW w:w="981" w:type="dxa"/>
            <w:shd w:val="clear" w:color="auto" w:fill="auto"/>
            <w:noWrap/>
            <w:vAlign w:val="bottom"/>
            <w:hideMark/>
          </w:tcPr>
          <w:p w14:paraId="0CE3A01B"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1381EF3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7AC409A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22B3A814" w14:textId="77777777" w:rsidTr="00401EAC">
        <w:trPr>
          <w:trHeight w:val="259"/>
          <w:jc w:val="center"/>
        </w:trPr>
        <w:tc>
          <w:tcPr>
            <w:tcW w:w="1089" w:type="dxa"/>
            <w:shd w:val="clear" w:color="auto" w:fill="auto"/>
            <w:noWrap/>
            <w:vAlign w:val="bottom"/>
            <w:hideMark/>
          </w:tcPr>
          <w:p w14:paraId="61D15B5D"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MMP19</w:t>
            </w:r>
          </w:p>
        </w:tc>
        <w:tc>
          <w:tcPr>
            <w:tcW w:w="1220" w:type="dxa"/>
            <w:shd w:val="clear" w:color="auto" w:fill="auto"/>
            <w:noWrap/>
            <w:hideMark/>
          </w:tcPr>
          <w:p w14:paraId="37AAE9A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10.7771 </w:t>
            </w:r>
          </w:p>
        </w:tc>
        <w:tc>
          <w:tcPr>
            <w:tcW w:w="1102" w:type="dxa"/>
            <w:shd w:val="clear" w:color="auto" w:fill="auto"/>
            <w:noWrap/>
            <w:hideMark/>
          </w:tcPr>
          <w:p w14:paraId="32D1C671"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3.3299 </w:t>
            </w:r>
          </w:p>
        </w:tc>
        <w:tc>
          <w:tcPr>
            <w:tcW w:w="934" w:type="dxa"/>
            <w:shd w:val="clear" w:color="auto" w:fill="auto"/>
            <w:noWrap/>
            <w:hideMark/>
          </w:tcPr>
          <w:p w14:paraId="34B6A7AE"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1.6944 </w:t>
            </w:r>
          </w:p>
        </w:tc>
        <w:tc>
          <w:tcPr>
            <w:tcW w:w="1084" w:type="dxa"/>
            <w:shd w:val="clear" w:color="auto" w:fill="auto"/>
            <w:noWrap/>
            <w:hideMark/>
          </w:tcPr>
          <w:p w14:paraId="5E4B94C0"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1.0898 </w:t>
            </w:r>
          </w:p>
        </w:tc>
        <w:tc>
          <w:tcPr>
            <w:tcW w:w="981" w:type="dxa"/>
            <w:shd w:val="clear" w:color="auto" w:fill="auto"/>
            <w:noWrap/>
            <w:vAlign w:val="bottom"/>
            <w:hideMark/>
          </w:tcPr>
          <w:p w14:paraId="1496821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6D0954E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1A0A92E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67B24BE3" w14:textId="77777777" w:rsidTr="00401EAC">
        <w:trPr>
          <w:trHeight w:val="259"/>
          <w:jc w:val="center"/>
        </w:trPr>
        <w:tc>
          <w:tcPr>
            <w:tcW w:w="1089" w:type="dxa"/>
            <w:shd w:val="clear" w:color="auto" w:fill="auto"/>
            <w:noWrap/>
            <w:vAlign w:val="bottom"/>
            <w:hideMark/>
          </w:tcPr>
          <w:p w14:paraId="6143C528"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MMP20</w:t>
            </w:r>
          </w:p>
        </w:tc>
        <w:tc>
          <w:tcPr>
            <w:tcW w:w="1220" w:type="dxa"/>
            <w:shd w:val="clear" w:color="auto" w:fill="auto"/>
            <w:noWrap/>
            <w:hideMark/>
          </w:tcPr>
          <w:p w14:paraId="7FEF6AB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0.2770 </w:t>
            </w:r>
          </w:p>
        </w:tc>
        <w:tc>
          <w:tcPr>
            <w:tcW w:w="1102" w:type="dxa"/>
            <w:shd w:val="clear" w:color="auto" w:fill="auto"/>
            <w:noWrap/>
            <w:hideMark/>
          </w:tcPr>
          <w:p w14:paraId="1EDDF0DC"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0.0863 </w:t>
            </w:r>
          </w:p>
        </w:tc>
        <w:tc>
          <w:tcPr>
            <w:tcW w:w="934" w:type="dxa"/>
            <w:shd w:val="clear" w:color="auto" w:fill="auto"/>
            <w:noWrap/>
            <w:hideMark/>
          </w:tcPr>
          <w:p w14:paraId="436DDD7F"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1.6819 </w:t>
            </w:r>
          </w:p>
        </w:tc>
        <w:tc>
          <w:tcPr>
            <w:tcW w:w="1084" w:type="dxa"/>
            <w:shd w:val="clear" w:color="auto" w:fill="auto"/>
            <w:noWrap/>
            <w:hideMark/>
          </w:tcPr>
          <w:p w14:paraId="68D7261A"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0.2810 </w:t>
            </w:r>
          </w:p>
        </w:tc>
        <w:tc>
          <w:tcPr>
            <w:tcW w:w="981" w:type="dxa"/>
            <w:shd w:val="clear" w:color="auto" w:fill="auto"/>
            <w:noWrap/>
            <w:vAlign w:val="bottom"/>
            <w:hideMark/>
          </w:tcPr>
          <w:p w14:paraId="20DDB2E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0.0081</w:t>
            </w:r>
          </w:p>
        </w:tc>
        <w:tc>
          <w:tcPr>
            <w:tcW w:w="981" w:type="dxa"/>
            <w:shd w:val="clear" w:color="auto" w:fill="auto"/>
            <w:noWrap/>
            <w:vAlign w:val="bottom"/>
            <w:hideMark/>
          </w:tcPr>
          <w:p w14:paraId="7424FA4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0.0324</w:t>
            </w:r>
          </w:p>
        </w:tc>
        <w:tc>
          <w:tcPr>
            <w:tcW w:w="1174" w:type="dxa"/>
          </w:tcPr>
          <w:p w14:paraId="49A2054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7B784111" w14:textId="77777777" w:rsidTr="00401EAC">
        <w:trPr>
          <w:trHeight w:val="259"/>
          <w:jc w:val="center"/>
        </w:trPr>
        <w:tc>
          <w:tcPr>
            <w:tcW w:w="1089" w:type="dxa"/>
            <w:shd w:val="clear" w:color="auto" w:fill="auto"/>
            <w:noWrap/>
            <w:vAlign w:val="bottom"/>
            <w:hideMark/>
          </w:tcPr>
          <w:p w14:paraId="3E16396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MMP21</w:t>
            </w:r>
          </w:p>
        </w:tc>
        <w:tc>
          <w:tcPr>
            <w:tcW w:w="1220" w:type="dxa"/>
            <w:shd w:val="clear" w:color="auto" w:fill="auto"/>
            <w:noWrap/>
            <w:hideMark/>
          </w:tcPr>
          <w:p w14:paraId="75A4FA8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0.0457 </w:t>
            </w:r>
          </w:p>
        </w:tc>
        <w:tc>
          <w:tcPr>
            <w:tcW w:w="1102" w:type="dxa"/>
            <w:shd w:val="clear" w:color="auto" w:fill="auto"/>
            <w:noWrap/>
            <w:hideMark/>
          </w:tcPr>
          <w:p w14:paraId="552B421D"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0.0317 </w:t>
            </w:r>
          </w:p>
        </w:tc>
        <w:tc>
          <w:tcPr>
            <w:tcW w:w="934" w:type="dxa"/>
            <w:shd w:val="clear" w:color="auto" w:fill="auto"/>
            <w:noWrap/>
            <w:hideMark/>
          </w:tcPr>
          <w:p w14:paraId="77943A28"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0.5291 </w:t>
            </w:r>
          </w:p>
        </w:tc>
        <w:tc>
          <w:tcPr>
            <w:tcW w:w="1084" w:type="dxa"/>
            <w:shd w:val="clear" w:color="auto" w:fill="auto"/>
            <w:noWrap/>
            <w:hideMark/>
          </w:tcPr>
          <w:p w14:paraId="0C8818C1"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0.4241 </w:t>
            </w:r>
          </w:p>
        </w:tc>
        <w:tc>
          <w:tcPr>
            <w:tcW w:w="981" w:type="dxa"/>
            <w:shd w:val="clear" w:color="auto" w:fill="auto"/>
            <w:noWrap/>
            <w:vAlign w:val="bottom"/>
            <w:hideMark/>
          </w:tcPr>
          <w:p w14:paraId="5C2A6048"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0.3014</w:t>
            </w:r>
          </w:p>
        </w:tc>
        <w:tc>
          <w:tcPr>
            <w:tcW w:w="981" w:type="dxa"/>
            <w:shd w:val="clear" w:color="auto" w:fill="auto"/>
            <w:noWrap/>
            <w:vAlign w:val="bottom"/>
            <w:hideMark/>
          </w:tcPr>
          <w:p w14:paraId="60BC7E8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0.6027</w:t>
            </w:r>
          </w:p>
        </w:tc>
        <w:tc>
          <w:tcPr>
            <w:tcW w:w="1174" w:type="dxa"/>
          </w:tcPr>
          <w:p w14:paraId="3A4EC8C0"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Non</w:t>
            </w:r>
          </w:p>
        </w:tc>
      </w:tr>
      <w:tr w:rsidR="00401EAC" w:rsidRPr="009A6962" w14:paraId="7241A6C7" w14:textId="77777777" w:rsidTr="00401EAC">
        <w:trPr>
          <w:trHeight w:val="259"/>
          <w:jc w:val="center"/>
        </w:trPr>
        <w:tc>
          <w:tcPr>
            <w:tcW w:w="1089" w:type="dxa"/>
            <w:shd w:val="clear" w:color="auto" w:fill="auto"/>
            <w:noWrap/>
            <w:vAlign w:val="bottom"/>
            <w:hideMark/>
          </w:tcPr>
          <w:p w14:paraId="4F6528C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MMP23A</w:t>
            </w:r>
          </w:p>
        </w:tc>
        <w:tc>
          <w:tcPr>
            <w:tcW w:w="1220" w:type="dxa"/>
            <w:shd w:val="clear" w:color="auto" w:fill="auto"/>
            <w:noWrap/>
            <w:hideMark/>
          </w:tcPr>
          <w:p w14:paraId="76DA410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0.2618 </w:t>
            </w:r>
          </w:p>
        </w:tc>
        <w:tc>
          <w:tcPr>
            <w:tcW w:w="1102" w:type="dxa"/>
            <w:shd w:val="clear" w:color="auto" w:fill="auto"/>
            <w:noWrap/>
            <w:hideMark/>
          </w:tcPr>
          <w:p w14:paraId="2DFD37C8"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0.3214 </w:t>
            </w:r>
          </w:p>
        </w:tc>
        <w:tc>
          <w:tcPr>
            <w:tcW w:w="934" w:type="dxa"/>
            <w:shd w:val="clear" w:color="auto" w:fill="auto"/>
            <w:noWrap/>
            <w:hideMark/>
          </w:tcPr>
          <w:p w14:paraId="6651BAE9"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-0.2960 </w:t>
            </w:r>
          </w:p>
        </w:tc>
        <w:tc>
          <w:tcPr>
            <w:tcW w:w="1084" w:type="dxa"/>
            <w:shd w:val="clear" w:color="auto" w:fill="auto"/>
            <w:noWrap/>
            <w:hideMark/>
          </w:tcPr>
          <w:p w14:paraId="687C72E1"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-3.4235 </w:t>
            </w:r>
          </w:p>
        </w:tc>
        <w:tc>
          <w:tcPr>
            <w:tcW w:w="981" w:type="dxa"/>
            <w:shd w:val="clear" w:color="auto" w:fill="auto"/>
            <w:noWrap/>
            <w:vAlign w:val="bottom"/>
            <w:hideMark/>
          </w:tcPr>
          <w:p w14:paraId="095013B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0.0325</w:t>
            </w:r>
          </w:p>
        </w:tc>
        <w:tc>
          <w:tcPr>
            <w:tcW w:w="981" w:type="dxa"/>
            <w:shd w:val="clear" w:color="auto" w:fill="auto"/>
            <w:noWrap/>
            <w:vAlign w:val="bottom"/>
            <w:hideMark/>
          </w:tcPr>
          <w:p w14:paraId="6010C4CB"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0.0976</w:t>
            </w:r>
          </w:p>
        </w:tc>
        <w:tc>
          <w:tcPr>
            <w:tcW w:w="1174" w:type="dxa"/>
          </w:tcPr>
          <w:p w14:paraId="7E5A88D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Non</w:t>
            </w:r>
          </w:p>
        </w:tc>
      </w:tr>
      <w:tr w:rsidR="00401EAC" w:rsidRPr="009A6962" w14:paraId="34ECF122" w14:textId="77777777" w:rsidTr="00401EAC">
        <w:trPr>
          <w:trHeight w:val="259"/>
          <w:jc w:val="center"/>
        </w:trPr>
        <w:tc>
          <w:tcPr>
            <w:tcW w:w="1089" w:type="dxa"/>
            <w:shd w:val="clear" w:color="auto" w:fill="auto"/>
            <w:noWrap/>
            <w:vAlign w:val="bottom"/>
            <w:hideMark/>
          </w:tcPr>
          <w:p w14:paraId="5BA8237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MMP23B</w:t>
            </w:r>
          </w:p>
        </w:tc>
        <w:tc>
          <w:tcPr>
            <w:tcW w:w="1220" w:type="dxa"/>
            <w:shd w:val="clear" w:color="auto" w:fill="auto"/>
            <w:noWrap/>
            <w:hideMark/>
          </w:tcPr>
          <w:p w14:paraId="5C6674B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0.1274 </w:t>
            </w:r>
          </w:p>
        </w:tc>
        <w:tc>
          <w:tcPr>
            <w:tcW w:w="1102" w:type="dxa"/>
            <w:shd w:val="clear" w:color="auto" w:fill="auto"/>
            <w:noWrap/>
            <w:hideMark/>
          </w:tcPr>
          <w:p w14:paraId="61983F1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0.0456 </w:t>
            </w:r>
          </w:p>
        </w:tc>
        <w:tc>
          <w:tcPr>
            <w:tcW w:w="934" w:type="dxa"/>
            <w:shd w:val="clear" w:color="auto" w:fill="auto"/>
            <w:noWrap/>
            <w:hideMark/>
          </w:tcPr>
          <w:p w14:paraId="28B90815"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1.4827 </w:t>
            </w:r>
          </w:p>
        </w:tc>
        <w:tc>
          <w:tcPr>
            <w:tcW w:w="1084" w:type="dxa"/>
            <w:shd w:val="clear" w:color="auto" w:fill="auto"/>
            <w:noWrap/>
            <w:hideMark/>
          </w:tcPr>
          <w:p w14:paraId="5D77E658"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1.1714 </w:t>
            </w:r>
          </w:p>
        </w:tc>
        <w:tc>
          <w:tcPr>
            <w:tcW w:w="981" w:type="dxa"/>
            <w:shd w:val="clear" w:color="auto" w:fill="auto"/>
            <w:noWrap/>
            <w:vAlign w:val="bottom"/>
            <w:hideMark/>
          </w:tcPr>
          <w:p w14:paraId="5BCC9A3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5344ADBB"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0CC9CDE8"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49020E77" w14:textId="77777777" w:rsidTr="00401EAC">
        <w:trPr>
          <w:trHeight w:val="259"/>
          <w:jc w:val="center"/>
        </w:trPr>
        <w:tc>
          <w:tcPr>
            <w:tcW w:w="1089" w:type="dxa"/>
            <w:shd w:val="clear" w:color="auto" w:fill="auto"/>
            <w:noWrap/>
            <w:vAlign w:val="bottom"/>
            <w:hideMark/>
          </w:tcPr>
          <w:p w14:paraId="00EB738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MMP24</w:t>
            </w:r>
          </w:p>
        </w:tc>
        <w:tc>
          <w:tcPr>
            <w:tcW w:w="1220" w:type="dxa"/>
            <w:shd w:val="clear" w:color="auto" w:fill="auto"/>
            <w:noWrap/>
            <w:hideMark/>
          </w:tcPr>
          <w:p w14:paraId="63BAE0A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0.6865 </w:t>
            </w:r>
          </w:p>
        </w:tc>
        <w:tc>
          <w:tcPr>
            <w:tcW w:w="1102" w:type="dxa"/>
            <w:shd w:val="clear" w:color="auto" w:fill="auto"/>
            <w:noWrap/>
            <w:hideMark/>
          </w:tcPr>
          <w:p w14:paraId="13491068"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0.4991 </w:t>
            </w:r>
          </w:p>
        </w:tc>
        <w:tc>
          <w:tcPr>
            <w:tcW w:w="934" w:type="dxa"/>
            <w:shd w:val="clear" w:color="auto" w:fill="auto"/>
            <w:noWrap/>
            <w:hideMark/>
          </w:tcPr>
          <w:p w14:paraId="75072B63"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0.4599 </w:t>
            </w:r>
          </w:p>
        </w:tc>
        <w:tc>
          <w:tcPr>
            <w:tcW w:w="1084" w:type="dxa"/>
            <w:shd w:val="clear" w:color="auto" w:fill="auto"/>
            <w:noWrap/>
            <w:hideMark/>
          </w:tcPr>
          <w:p w14:paraId="2F186B5A"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0.2294 </w:t>
            </w:r>
          </w:p>
        </w:tc>
        <w:tc>
          <w:tcPr>
            <w:tcW w:w="981" w:type="dxa"/>
            <w:shd w:val="clear" w:color="auto" w:fill="auto"/>
            <w:noWrap/>
            <w:vAlign w:val="bottom"/>
            <w:hideMark/>
          </w:tcPr>
          <w:p w14:paraId="56DB353C"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0.4521</w:t>
            </w:r>
          </w:p>
        </w:tc>
        <w:tc>
          <w:tcPr>
            <w:tcW w:w="981" w:type="dxa"/>
            <w:shd w:val="clear" w:color="auto" w:fill="auto"/>
            <w:noWrap/>
            <w:vAlign w:val="bottom"/>
            <w:hideMark/>
          </w:tcPr>
          <w:p w14:paraId="32961AF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0.6027</w:t>
            </w:r>
          </w:p>
        </w:tc>
        <w:tc>
          <w:tcPr>
            <w:tcW w:w="1174" w:type="dxa"/>
          </w:tcPr>
          <w:p w14:paraId="439512E1"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Non</w:t>
            </w:r>
          </w:p>
        </w:tc>
      </w:tr>
      <w:tr w:rsidR="00401EAC" w:rsidRPr="009A6962" w14:paraId="59CA650D" w14:textId="77777777" w:rsidTr="00401EAC">
        <w:trPr>
          <w:trHeight w:val="259"/>
          <w:jc w:val="center"/>
        </w:trPr>
        <w:tc>
          <w:tcPr>
            <w:tcW w:w="1089" w:type="dxa"/>
            <w:shd w:val="clear" w:color="auto" w:fill="auto"/>
            <w:noWrap/>
            <w:vAlign w:val="bottom"/>
            <w:hideMark/>
          </w:tcPr>
          <w:p w14:paraId="6EF1C511"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MMP25</w:t>
            </w:r>
          </w:p>
        </w:tc>
        <w:tc>
          <w:tcPr>
            <w:tcW w:w="1220" w:type="dxa"/>
            <w:shd w:val="clear" w:color="auto" w:fill="auto"/>
            <w:noWrap/>
            <w:hideMark/>
          </w:tcPr>
          <w:p w14:paraId="4C22153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3.6272 </w:t>
            </w:r>
          </w:p>
        </w:tc>
        <w:tc>
          <w:tcPr>
            <w:tcW w:w="1102" w:type="dxa"/>
            <w:shd w:val="clear" w:color="auto" w:fill="auto"/>
            <w:noWrap/>
            <w:hideMark/>
          </w:tcPr>
          <w:p w14:paraId="52949228"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1.7509 </w:t>
            </w:r>
          </w:p>
        </w:tc>
        <w:tc>
          <w:tcPr>
            <w:tcW w:w="934" w:type="dxa"/>
            <w:shd w:val="clear" w:color="auto" w:fill="auto"/>
            <w:noWrap/>
            <w:hideMark/>
          </w:tcPr>
          <w:p w14:paraId="28B7E4B2"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1.0507 </w:t>
            </w:r>
          </w:p>
        </w:tc>
        <w:tc>
          <w:tcPr>
            <w:tcW w:w="1084" w:type="dxa"/>
            <w:shd w:val="clear" w:color="auto" w:fill="auto"/>
            <w:noWrap/>
            <w:hideMark/>
          </w:tcPr>
          <w:p w14:paraId="31CD442D"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2.2801 </w:t>
            </w:r>
          </w:p>
        </w:tc>
        <w:tc>
          <w:tcPr>
            <w:tcW w:w="981" w:type="dxa"/>
            <w:shd w:val="clear" w:color="auto" w:fill="auto"/>
            <w:noWrap/>
            <w:vAlign w:val="bottom"/>
            <w:hideMark/>
          </w:tcPr>
          <w:p w14:paraId="2ABD3F1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392995B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0B626BB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222737A0" w14:textId="77777777" w:rsidTr="00401EAC">
        <w:trPr>
          <w:trHeight w:val="259"/>
          <w:jc w:val="center"/>
        </w:trPr>
        <w:tc>
          <w:tcPr>
            <w:tcW w:w="1089" w:type="dxa"/>
            <w:shd w:val="clear" w:color="auto" w:fill="auto"/>
            <w:noWrap/>
            <w:vAlign w:val="bottom"/>
            <w:hideMark/>
          </w:tcPr>
          <w:p w14:paraId="44939850"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MMP26</w:t>
            </w:r>
          </w:p>
        </w:tc>
        <w:tc>
          <w:tcPr>
            <w:tcW w:w="1220" w:type="dxa"/>
            <w:shd w:val="clear" w:color="auto" w:fill="auto"/>
            <w:noWrap/>
            <w:hideMark/>
          </w:tcPr>
          <w:p w14:paraId="6D4700D0"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0.0279 </w:t>
            </w:r>
          </w:p>
        </w:tc>
        <w:tc>
          <w:tcPr>
            <w:tcW w:w="1102" w:type="dxa"/>
            <w:shd w:val="clear" w:color="auto" w:fill="auto"/>
            <w:noWrap/>
            <w:hideMark/>
          </w:tcPr>
          <w:p w14:paraId="57F71DE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0.0024 </w:t>
            </w:r>
          </w:p>
        </w:tc>
        <w:tc>
          <w:tcPr>
            <w:tcW w:w="934" w:type="dxa"/>
            <w:shd w:val="clear" w:color="auto" w:fill="auto"/>
            <w:noWrap/>
            <w:hideMark/>
          </w:tcPr>
          <w:p w14:paraId="3E4307F3"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3.5336 </w:t>
            </w:r>
          </w:p>
        </w:tc>
        <w:tc>
          <w:tcPr>
            <w:tcW w:w="1084" w:type="dxa"/>
            <w:shd w:val="clear" w:color="auto" w:fill="auto"/>
            <w:noWrap/>
            <w:hideMark/>
          </w:tcPr>
          <w:p w14:paraId="2C94D7BC"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0.1551 </w:t>
            </w:r>
          </w:p>
        </w:tc>
        <w:tc>
          <w:tcPr>
            <w:tcW w:w="981" w:type="dxa"/>
            <w:shd w:val="clear" w:color="auto" w:fill="auto"/>
            <w:noWrap/>
            <w:vAlign w:val="bottom"/>
            <w:hideMark/>
          </w:tcPr>
          <w:p w14:paraId="652514B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0.0040</w:t>
            </w:r>
          </w:p>
        </w:tc>
        <w:tc>
          <w:tcPr>
            <w:tcW w:w="981" w:type="dxa"/>
            <w:shd w:val="clear" w:color="auto" w:fill="auto"/>
            <w:noWrap/>
            <w:vAlign w:val="bottom"/>
            <w:hideMark/>
          </w:tcPr>
          <w:p w14:paraId="5A97E2DA"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0.0202</w:t>
            </w:r>
          </w:p>
        </w:tc>
        <w:tc>
          <w:tcPr>
            <w:tcW w:w="1174" w:type="dxa"/>
          </w:tcPr>
          <w:p w14:paraId="0FE6BE8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Non</w:t>
            </w:r>
          </w:p>
        </w:tc>
      </w:tr>
      <w:tr w:rsidR="00401EAC" w:rsidRPr="009A6962" w14:paraId="6C500518" w14:textId="77777777" w:rsidTr="00401EAC">
        <w:trPr>
          <w:trHeight w:val="259"/>
          <w:jc w:val="center"/>
        </w:trPr>
        <w:tc>
          <w:tcPr>
            <w:tcW w:w="1089" w:type="dxa"/>
            <w:shd w:val="clear" w:color="auto" w:fill="auto"/>
            <w:noWrap/>
            <w:vAlign w:val="bottom"/>
            <w:hideMark/>
          </w:tcPr>
          <w:p w14:paraId="558DCA05"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MMP27</w:t>
            </w:r>
          </w:p>
        </w:tc>
        <w:tc>
          <w:tcPr>
            <w:tcW w:w="1220" w:type="dxa"/>
            <w:shd w:val="clear" w:color="auto" w:fill="auto"/>
            <w:noWrap/>
            <w:hideMark/>
          </w:tcPr>
          <w:p w14:paraId="3B8BF3F0"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0.4064 </w:t>
            </w:r>
          </w:p>
        </w:tc>
        <w:tc>
          <w:tcPr>
            <w:tcW w:w="1102" w:type="dxa"/>
            <w:shd w:val="clear" w:color="auto" w:fill="auto"/>
            <w:noWrap/>
            <w:hideMark/>
          </w:tcPr>
          <w:p w14:paraId="031A1B0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1.1310 </w:t>
            </w:r>
          </w:p>
        </w:tc>
        <w:tc>
          <w:tcPr>
            <w:tcW w:w="934" w:type="dxa"/>
            <w:shd w:val="clear" w:color="auto" w:fill="auto"/>
            <w:noWrap/>
            <w:hideMark/>
          </w:tcPr>
          <w:p w14:paraId="1B8B910B"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-1.4764 </w:t>
            </w:r>
          </w:p>
        </w:tc>
        <w:tc>
          <w:tcPr>
            <w:tcW w:w="1084" w:type="dxa"/>
            <w:shd w:val="clear" w:color="auto" w:fill="auto"/>
            <w:noWrap/>
            <w:hideMark/>
          </w:tcPr>
          <w:p w14:paraId="544820FF"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1.2415 </w:t>
            </w:r>
          </w:p>
        </w:tc>
        <w:tc>
          <w:tcPr>
            <w:tcW w:w="981" w:type="dxa"/>
            <w:shd w:val="clear" w:color="auto" w:fill="auto"/>
            <w:noWrap/>
            <w:vAlign w:val="bottom"/>
            <w:hideMark/>
          </w:tcPr>
          <w:p w14:paraId="6E26CAD9"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6140DC78"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1056C85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Down</w:t>
            </w:r>
          </w:p>
        </w:tc>
      </w:tr>
      <w:tr w:rsidR="00401EAC" w:rsidRPr="009A6962" w14:paraId="6C89F19C" w14:textId="77777777" w:rsidTr="00401EAC">
        <w:trPr>
          <w:trHeight w:val="259"/>
          <w:jc w:val="center"/>
        </w:trPr>
        <w:tc>
          <w:tcPr>
            <w:tcW w:w="1089" w:type="dxa"/>
            <w:shd w:val="clear" w:color="auto" w:fill="auto"/>
            <w:noWrap/>
            <w:vAlign w:val="bottom"/>
            <w:hideMark/>
          </w:tcPr>
          <w:p w14:paraId="54E06DF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MMP28</w:t>
            </w:r>
          </w:p>
        </w:tc>
        <w:tc>
          <w:tcPr>
            <w:tcW w:w="1220" w:type="dxa"/>
            <w:shd w:val="clear" w:color="auto" w:fill="auto"/>
            <w:noWrap/>
            <w:hideMark/>
          </w:tcPr>
          <w:p w14:paraId="40E78D7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47.6682 </w:t>
            </w:r>
          </w:p>
        </w:tc>
        <w:tc>
          <w:tcPr>
            <w:tcW w:w="1102" w:type="dxa"/>
            <w:shd w:val="clear" w:color="auto" w:fill="auto"/>
            <w:noWrap/>
            <w:hideMark/>
          </w:tcPr>
          <w:p w14:paraId="0E2C292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11.8797 </w:t>
            </w:r>
          </w:p>
        </w:tc>
        <w:tc>
          <w:tcPr>
            <w:tcW w:w="934" w:type="dxa"/>
            <w:shd w:val="clear" w:color="auto" w:fill="auto"/>
            <w:noWrap/>
            <w:hideMark/>
          </w:tcPr>
          <w:p w14:paraId="4F33020D"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2.0045 </w:t>
            </w:r>
          </w:p>
        </w:tc>
        <w:tc>
          <w:tcPr>
            <w:tcW w:w="1084" w:type="dxa"/>
            <w:shd w:val="clear" w:color="auto" w:fill="auto"/>
            <w:noWrap/>
            <w:hideMark/>
          </w:tcPr>
          <w:p w14:paraId="72E27A7F"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0.6883 </w:t>
            </w:r>
          </w:p>
        </w:tc>
        <w:tc>
          <w:tcPr>
            <w:tcW w:w="981" w:type="dxa"/>
            <w:shd w:val="clear" w:color="auto" w:fill="auto"/>
            <w:noWrap/>
            <w:vAlign w:val="bottom"/>
            <w:hideMark/>
          </w:tcPr>
          <w:p w14:paraId="758248C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222FEB9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236ECBB7"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Up</w:t>
            </w:r>
          </w:p>
        </w:tc>
      </w:tr>
      <w:tr w:rsidR="00401EAC" w:rsidRPr="009A6962" w14:paraId="619475E1" w14:textId="77777777" w:rsidTr="00401EAC">
        <w:trPr>
          <w:trHeight w:val="259"/>
          <w:jc w:val="center"/>
        </w:trPr>
        <w:tc>
          <w:tcPr>
            <w:tcW w:w="1089" w:type="dxa"/>
            <w:shd w:val="clear" w:color="auto" w:fill="auto"/>
            <w:noWrap/>
            <w:vAlign w:val="bottom"/>
            <w:hideMark/>
          </w:tcPr>
          <w:p w14:paraId="0306EE7A"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TIMP1</w:t>
            </w:r>
          </w:p>
        </w:tc>
        <w:tc>
          <w:tcPr>
            <w:tcW w:w="1220" w:type="dxa"/>
            <w:shd w:val="clear" w:color="auto" w:fill="auto"/>
            <w:noWrap/>
            <w:hideMark/>
          </w:tcPr>
          <w:p w14:paraId="3BF77B1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409.1440 </w:t>
            </w:r>
          </w:p>
        </w:tc>
        <w:tc>
          <w:tcPr>
            <w:tcW w:w="1102" w:type="dxa"/>
            <w:shd w:val="clear" w:color="auto" w:fill="auto"/>
            <w:noWrap/>
            <w:hideMark/>
          </w:tcPr>
          <w:p w14:paraId="2039E0C0"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261.5066 </w:t>
            </w:r>
          </w:p>
        </w:tc>
        <w:tc>
          <w:tcPr>
            <w:tcW w:w="934" w:type="dxa"/>
            <w:shd w:val="clear" w:color="auto" w:fill="auto"/>
            <w:noWrap/>
            <w:hideMark/>
          </w:tcPr>
          <w:p w14:paraId="676FE37D"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0.6458 </w:t>
            </w:r>
          </w:p>
        </w:tc>
        <w:tc>
          <w:tcPr>
            <w:tcW w:w="1084" w:type="dxa"/>
            <w:shd w:val="clear" w:color="auto" w:fill="auto"/>
            <w:noWrap/>
            <w:hideMark/>
          </w:tcPr>
          <w:p w14:paraId="4A772606"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-10.2192 </w:t>
            </w:r>
          </w:p>
        </w:tc>
        <w:tc>
          <w:tcPr>
            <w:tcW w:w="981" w:type="dxa"/>
            <w:shd w:val="clear" w:color="auto" w:fill="auto"/>
            <w:noWrap/>
            <w:vAlign w:val="bottom"/>
            <w:hideMark/>
          </w:tcPr>
          <w:p w14:paraId="57FA986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43B6B58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535E3E9A"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Non</w:t>
            </w:r>
          </w:p>
        </w:tc>
      </w:tr>
      <w:tr w:rsidR="00401EAC" w:rsidRPr="009A6962" w14:paraId="7FB4BAB3" w14:textId="77777777" w:rsidTr="00401EAC">
        <w:trPr>
          <w:trHeight w:val="259"/>
          <w:jc w:val="center"/>
        </w:trPr>
        <w:tc>
          <w:tcPr>
            <w:tcW w:w="1089" w:type="dxa"/>
            <w:shd w:val="clear" w:color="auto" w:fill="auto"/>
            <w:noWrap/>
            <w:vAlign w:val="bottom"/>
            <w:hideMark/>
          </w:tcPr>
          <w:p w14:paraId="177B341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TIMP2</w:t>
            </w:r>
          </w:p>
        </w:tc>
        <w:tc>
          <w:tcPr>
            <w:tcW w:w="1220" w:type="dxa"/>
            <w:shd w:val="clear" w:color="auto" w:fill="auto"/>
            <w:noWrap/>
            <w:hideMark/>
          </w:tcPr>
          <w:p w14:paraId="6C896FA0"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125.7125 </w:t>
            </w:r>
          </w:p>
        </w:tc>
        <w:tc>
          <w:tcPr>
            <w:tcW w:w="1102" w:type="dxa"/>
            <w:shd w:val="clear" w:color="auto" w:fill="auto"/>
            <w:noWrap/>
            <w:hideMark/>
          </w:tcPr>
          <w:p w14:paraId="6F8C4C3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71.2910 </w:t>
            </w:r>
          </w:p>
        </w:tc>
        <w:tc>
          <w:tcPr>
            <w:tcW w:w="934" w:type="dxa"/>
            <w:shd w:val="clear" w:color="auto" w:fill="auto"/>
            <w:noWrap/>
            <w:hideMark/>
          </w:tcPr>
          <w:p w14:paraId="74544320"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0.8183 </w:t>
            </w:r>
          </w:p>
        </w:tc>
        <w:tc>
          <w:tcPr>
            <w:tcW w:w="1084" w:type="dxa"/>
            <w:shd w:val="clear" w:color="auto" w:fill="auto"/>
            <w:noWrap/>
            <w:hideMark/>
          </w:tcPr>
          <w:p w14:paraId="5FA0138A"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0.7626 </w:t>
            </w:r>
          </w:p>
        </w:tc>
        <w:tc>
          <w:tcPr>
            <w:tcW w:w="981" w:type="dxa"/>
            <w:shd w:val="clear" w:color="auto" w:fill="auto"/>
            <w:noWrap/>
            <w:vAlign w:val="bottom"/>
            <w:hideMark/>
          </w:tcPr>
          <w:p w14:paraId="1B1A8B26"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0.0032</w:t>
            </w:r>
          </w:p>
        </w:tc>
        <w:tc>
          <w:tcPr>
            <w:tcW w:w="981" w:type="dxa"/>
            <w:shd w:val="clear" w:color="auto" w:fill="auto"/>
            <w:noWrap/>
            <w:vAlign w:val="bottom"/>
            <w:hideMark/>
          </w:tcPr>
          <w:p w14:paraId="6458E780"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0.0064</w:t>
            </w:r>
          </w:p>
        </w:tc>
        <w:tc>
          <w:tcPr>
            <w:tcW w:w="1174" w:type="dxa"/>
          </w:tcPr>
          <w:p w14:paraId="41B60A44"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Non</w:t>
            </w:r>
          </w:p>
        </w:tc>
      </w:tr>
      <w:tr w:rsidR="00401EAC" w:rsidRPr="009A6962" w14:paraId="5957BF52" w14:textId="77777777" w:rsidTr="00401EAC">
        <w:trPr>
          <w:trHeight w:val="259"/>
          <w:jc w:val="center"/>
        </w:trPr>
        <w:tc>
          <w:tcPr>
            <w:tcW w:w="1089" w:type="dxa"/>
            <w:shd w:val="clear" w:color="auto" w:fill="auto"/>
            <w:noWrap/>
            <w:vAlign w:val="bottom"/>
            <w:hideMark/>
          </w:tcPr>
          <w:p w14:paraId="536B69B9"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TIMP3</w:t>
            </w:r>
          </w:p>
        </w:tc>
        <w:tc>
          <w:tcPr>
            <w:tcW w:w="1220" w:type="dxa"/>
            <w:shd w:val="clear" w:color="auto" w:fill="auto"/>
            <w:noWrap/>
            <w:hideMark/>
          </w:tcPr>
          <w:p w14:paraId="5AC3D26B"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5.8858 </w:t>
            </w:r>
          </w:p>
        </w:tc>
        <w:tc>
          <w:tcPr>
            <w:tcW w:w="1102" w:type="dxa"/>
            <w:shd w:val="clear" w:color="auto" w:fill="auto"/>
            <w:noWrap/>
            <w:hideMark/>
          </w:tcPr>
          <w:p w14:paraId="256C4883"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3.5842 </w:t>
            </w:r>
          </w:p>
        </w:tc>
        <w:tc>
          <w:tcPr>
            <w:tcW w:w="934" w:type="dxa"/>
            <w:shd w:val="clear" w:color="auto" w:fill="auto"/>
            <w:noWrap/>
            <w:hideMark/>
          </w:tcPr>
          <w:p w14:paraId="462683CF"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0.7156 </w:t>
            </w:r>
          </w:p>
        </w:tc>
        <w:tc>
          <w:tcPr>
            <w:tcW w:w="1084" w:type="dxa"/>
            <w:shd w:val="clear" w:color="auto" w:fill="auto"/>
            <w:noWrap/>
            <w:hideMark/>
          </w:tcPr>
          <w:p w14:paraId="4E9B7B35"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0.5850 </w:t>
            </w:r>
          </w:p>
        </w:tc>
        <w:tc>
          <w:tcPr>
            <w:tcW w:w="981" w:type="dxa"/>
            <w:shd w:val="clear" w:color="auto" w:fill="auto"/>
            <w:noWrap/>
            <w:vAlign w:val="bottom"/>
            <w:hideMark/>
          </w:tcPr>
          <w:p w14:paraId="3DD2866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0.0489</w:t>
            </w:r>
          </w:p>
        </w:tc>
        <w:tc>
          <w:tcPr>
            <w:tcW w:w="981" w:type="dxa"/>
            <w:shd w:val="clear" w:color="auto" w:fill="auto"/>
            <w:noWrap/>
            <w:vAlign w:val="bottom"/>
            <w:hideMark/>
          </w:tcPr>
          <w:p w14:paraId="507A272E"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0.0489</w:t>
            </w:r>
          </w:p>
        </w:tc>
        <w:tc>
          <w:tcPr>
            <w:tcW w:w="1174" w:type="dxa"/>
          </w:tcPr>
          <w:p w14:paraId="793DF7C8"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Non</w:t>
            </w:r>
          </w:p>
        </w:tc>
      </w:tr>
      <w:tr w:rsidR="00401EAC" w:rsidRPr="009A6962" w14:paraId="6A8FDBB4" w14:textId="77777777" w:rsidTr="00401EAC">
        <w:trPr>
          <w:trHeight w:val="259"/>
          <w:jc w:val="center"/>
        </w:trPr>
        <w:tc>
          <w:tcPr>
            <w:tcW w:w="1089" w:type="dxa"/>
            <w:shd w:val="clear" w:color="auto" w:fill="auto"/>
            <w:noWrap/>
            <w:vAlign w:val="bottom"/>
            <w:hideMark/>
          </w:tcPr>
          <w:p w14:paraId="16539CCF"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TIMP4</w:t>
            </w:r>
          </w:p>
        </w:tc>
        <w:tc>
          <w:tcPr>
            <w:tcW w:w="1220" w:type="dxa"/>
            <w:shd w:val="clear" w:color="auto" w:fill="auto"/>
            <w:noWrap/>
            <w:hideMark/>
          </w:tcPr>
          <w:p w14:paraId="20B379E2"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1.0984 </w:t>
            </w:r>
          </w:p>
        </w:tc>
        <w:tc>
          <w:tcPr>
            <w:tcW w:w="1102" w:type="dxa"/>
            <w:shd w:val="clear" w:color="auto" w:fill="auto"/>
            <w:noWrap/>
            <w:hideMark/>
          </w:tcPr>
          <w:p w14:paraId="20578DEC"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hAnsi="Arial" w:cs="Arial"/>
                <w:color w:val="000000" w:themeColor="text1"/>
                <w:szCs w:val="21"/>
              </w:rPr>
              <w:t xml:space="preserve">7.6324 </w:t>
            </w:r>
          </w:p>
        </w:tc>
        <w:tc>
          <w:tcPr>
            <w:tcW w:w="934" w:type="dxa"/>
            <w:shd w:val="clear" w:color="auto" w:fill="auto"/>
            <w:noWrap/>
            <w:hideMark/>
          </w:tcPr>
          <w:p w14:paraId="59EC60C3"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-2.7967 </w:t>
            </w:r>
          </w:p>
        </w:tc>
        <w:tc>
          <w:tcPr>
            <w:tcW w:w="1084" w:type="dxa"/>
            <w:shd w:val="clear" w:color="auto" w:fill="auto"/>
            <w:noWrap/>
            <w:hideMark/>
          </w:tcPr>
          <w:p w14:paraId="5C49045C" w14:textId="77777777" w:rsidR="00401EAC" w:rsidRPr="009A6962" w:rsidRDefault="00401EAC" w:rsidP="001F6966">
            <w:pPr>
              <w:widowControl/>
              <w:jc w:val="center"/>
              <w:rPr>
                <w:rFonts w:ascii="Arial" w:hAnsi="Arial" w:cs="Arial"/>
                <w:color w:val="000000" w:themeColor="text1"/>
                <w:szCs w:val="21"/>
              </w:rPr>
            </w:pPr>
            <w:r w:rsidRPr="009A6962">
              <w:rPr>
                <w:rFonts w:ascii="Arial" w:hAnsi="Arial" w:cs="Arial"/>
                <w:color w:val="000000" w:themeColor="text1"/>
                <w:szCs w:val="21"/>
              </w:rPr>
              <w:t xml:space="preserve">0.7319 </w:t>
            </w:r>
          </w:p>
        </w:tc>
        <w:tc>
          <w:tcPr>
            <w:tcW w:w="981" w:type="dxa"/>
            <w:shd w:val="clear" w:color="auto" w:fill="auto"/>
            <w:noWrap/>
            <w:vAlign w:val="bottom"/>
            <w:hideMark/>
          </w:tcPr>
          <w:p w14:paraId="7839305C"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981" w:type="dxa"/>
            <w:shd w:val="clear" w:color="auto" w:fill="auto"/>
            <w:noWrap/>
            <w:vAlign w:val="bottom"/>
            <w:hideMark/>
          </w:tcPr>
          <w:p w14:paraId="45012BB0"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&lt;0.0001</w:t>
            </w:r>
          </w:p>
        </w:tc>
        <w:tc>
          <w:tcPr>
            <w:tcW w:w="1174" w:type="dxa"/>
          </w:tcPr>
          <w:p w14:paraId="58F5D8ED" w14:textId="77777777" w:rsidR="00401EAC" w:rsidRPr="009A6962" w:rsidRDefault="00401EAC" w:rsidP="001F6966">
            <w:pPr>
              <w:widowControl/>
              <w:jc w:val="center"/>
              <w:rPr>
                <w:rFonts w:ascii="Arial" w:eastAsia="宋体" w:hAnsi="Arial" w:cs="Arial"/>
                <w:color w:val="000000" w:themeColor="text1"/>
                <w:szCs w:val="21"/>
              </w:rPr>
            </w:pPr>
            <w:r w:rsidRPr="009A6962">
              <w:rPr>
                <w:rFonts w:ascii="Arial" w:eastAsia="宋体" w:hAnsi="Arial" w:cs="Arial"/>
                <w:color w:val="000000" w:themeColor="text1"/>
                <w:szCs w:val="21"/>
              </w:rPr>
              <w:t>Down</w:t>
            </w:r>
          </w:p>
        </w:tc>
      </w:tr>
    </w:tbl>
    <w:p w14:paraId="2BEC7FE7" w14:textId="77777777" w:rsidR="00401EAC" w:rsidRPr="009A6962" w:rsidRDefault="00401EAC" w:rsidP="00401EAC">
      <w:pPr>
        <w:rPr>
          <w:rFonts w:ascii="Arial" w:eastAsia="宋体" w:hAnsi="Arial" w:cs="Arial"/>
          <w:color w:val="000000" w:themeColor="text1"/>
          <w:szCs w:val="21"/>
        </w:rPr>
      </w:pPr>
      <w:r w:rsidRPr="009A6962">
        <w:rPr>
          <w:rFonts w:ascii="Arial" w:eastAsia="宋体" w:hAnsi="Arial" w:cs="Arial"/>
          <w:color w:val="000000" w:themeColor="text1"/>
          <w:szCs w:val="21"/>
        </w:rPr>
        <w:t>Footnote: mRNA expression values are presented as mean transcripts per million (TPM); Log2FC stand for Log</w:t>
      </w:r>
      <w:r w:rsidRPr="009A6962">
        <w:rPr>
          <w:rFonts w:ascii="Arial" w:eastAsia="宋体" w:hAnsi="Arial" w:cs="Arial"/>
          <w:color w:val="000000" w:themeColor="text1"/>
          <w:szCs w:val="21"/>
          <w:vertAlign w:val="subscript"/>
        </w:rPr>
        <w:t>2</w:t>
      </w:r>
      <w:r w:rsidRPr="009A6962">
        <w:rPr>
          <w:rFonts w:ascii="Arial" w:eastAsia="宋体" w:hAnsi="Arial" w:cs="Arial"/>
          <w:color w:val="000000" w:themeColor="text1"/>
          <w:szCs w:val="21"/>
        </w:rPr>
        <w:t xml:space="preserve"> fold change; P values are calculated using Mann-Whitney test; FDR is the </w:t>
      </w:r>
      <w:proofErr w:type="spellStart"/>
      <w:r w:rsidRPr="009A6962">
        <w:rPr>
          <w:rFonts w:ascii="Arial" w:eastAsia="宋体" w:hAnsi="Arial" w:cs="Arial"/>
          <w:color w:val="000000" w:themeColor="text1"/>
          <w:szCs w:val="21"/>
        </w:rPr>
        <w:t>Benjamini</w:t>
      </w:r>
      <w:proofErr w:type="spellEnd"/>
      <w:r w:rsidRPr="009A6962">
        <w:rPr>
          <w:rFonts w:ascii="Arial" w:eastAsia="宋体" w:hAnsi="Arial" w:cs="Arial"/>
          <w:color w:val="000000" w:themeColor="text1"/>
          <w:szCs w:val="21"/>
        </w:rPr>
        <w:t>–Hochberg false discovery rate (FDR) adjusted P value.</w:t>
      </w:r>
    </w:p>
    <w:p w14:paraId="2AF38FE5" w14:textId="77777777" w:rsidR="00401EAC" w:rsidRPr="009A6962" w:rsidRDefault="00401EAC" w:rsidP="00401EAC">
      <w:pPr>
        <w:rPr>
          <w:rFonts w:ascii="Arial" w:hAnsi="Arial" w:cs="Arial"/>
          <w:b/>
          <w:color w:val="000000" w:themeColor="text1"/>
          <w:szCs w:val="21"/>
        </w:rPr>
      </w:pPr>
    </w:p>
    <w:p w14:paraId="5CE408E6" w14:textId="77777777" w:rsidR="00401EAC" w:rsidRPr="009A6962" w:rsidRDefault="00401EAC" w:rsidP="00401EAC">
      <w:pPr>
        <w:rPr>
          <w:rFonts w:ascii="Arial" w:hAnsi="Arial" w:cs="Arial"/>
          <w:b/>
          <w:color w:val="000000" w:themeColor="text1"/>
          <w:szCs w:val="21"/>
        </w:rPr>
      </w:pPr>
    </w:p>
    <w:p w14:paraId="33364F0D" w14:textId="77777777" w:rsidR="00401EAC" w:rsidRPr="009A6962" w:rsidRDefault="00401EAC" w:rsidP="00401EAC">
      <w:pPr>
        <w:rPr>
          <w:rFonts w:ascii="Arial" w:hAnsi="Arial" w:cs="Arial"/>
          <w:b/>
          <w:color w:val="000000" w:themeColor="text1"/>
          <w:szCs w:val="21"/>
        </w:rPr>
      </w:pPr>
    </w:p>
    <w:p w14:paraId="458363FD" w14:textId="77777777" w:rsidR="00401EAC" w:rsidRPr="009A6962" w:rsidRDefault="00401EAC" w:rsidP="00401EAC">
      <w:pPr>
        <w:rPr>
          <w:rFonts w:ascii="Arial" w:hAnsi="Arial" w:cs="Arial"/>
          <w:b/>
          <w:color w:val="000000" w:themeColor="text1"/>
          <w:szCs w:val="21"/>
        </w:rPr>
      </w:pPr>
    </w:p>
    <w:p w14:paraId="5C9FB893" w14:textId="77777777" w:rsidR="00401EAC" w:rsidRPr="009A6962" w:rsidRDefault="00401EAC" w:rsidP="00401EAC">
      <w:pPr>
        <w:rPr>
          <w:rFonts w:ascii="Arial" w:hAnsi="Arial" w:cs="Arial"/>
          <w:b/>
          <w:color w:val="000000" w:themeColor="text1"/>
          <w:szCs w:val="21"/>
        </w:rPr>
      </w:pPr>
    </w:p>
    <w:p w14:paraId="7678CD2B" w14:textId="29F7CFCF" w:rsidR="00401EAC" w:rsidRDefault="00401EAC" w:rsidP="00401EAC">
      <w:pPr>
        <w:rPr>
          <w:rFonts w:ascii="Arial" w:hAnsi="Arial" w:cs="Arial"/>
          <w:b/>
          <w:color w:val="000000" w:themeColor="text1"/>
          <w:szCs w:val="21"/>
        </w:rPr>
      </w:pPr>
    </w:p>
    <w:p w14:paraId="22EC0201" w14:textId="77777777" w:rsidR="00401EAC" w:rsidRPr="009A6962" w:rsidRDefault="00401EAC" w:rsidP="00401EAC">
      <w:pPr>
        <w:rPr>
          <w:rFonts w:ascii="Arial" w:hAnsi="Arial" w:cs="Arial"/>
          <w:b/>
          <w:color w:val="000000" w:themeColor="text1"/>
          <w:szCs w:val="21"/>
        </w:rPr>
      </w:pPr>
    </w:p>
    <w:p w14:paraId="1363EECC" w14:textId="77777777" w:rsidR="00401EAC" w:rsidRPr="009A6962" w:rsidRDefault="00401EAC" w:rsidP="00401EAC">
      <w:pPr>
        <w:rPr>
          <w:rFonts w:ascii="Arial" w:hAnsi="Arial" w:cs="Arial"/>
          <w:b/>
          <w:color w:val="000000" w:themeColor="text1"/>
          <w:szCs w:val="21"/>
        </w:rPr>
      </w:pPr>
    </w:p>
    <w:p w14:paraId="13944056" w14:textId="77777777" w:rsidR="00401EAC" w:rsidRPr="009A6962" w:rsidRDefault="00401EAC" w:rsidP="00401EAC">
      <w:pPr>
        <w:rPr>
          <w:rFonts w:ascii="Arial" w:hAnsi="Arial" w:cs="Arial"/>
          <w:b/>
          <w:color w:val="000000" w:themeColor="text1"/>
          <w:szCs w:val="21"/>
        </w:rPr>
      </w:pPr>
    </w:p>
    <w:p w14:paraId="3974DC0A" w14:textId="77777777" w:rsidR="00401EAC" w:rsidRPr="009A6962" w:rsidRDefault="00401EAC" w:rsidP="00401EAC">
      <w:pPr>
        <w:spacing w:line="360" w:lineRule="auto"/>
        <w:jc w:val="center"/>
        <w:rPr>
          <w:rFonts w:ascii="Arial" w:hAnsi="Arial" w:cs="Arial"/>
          <w:b/>
          <w:bCs/>
          <w:color w:val="000000" w:themeColor="text1"/>
          <w:szCs w:val="21"/>
        </w:rPr>
      </w:pPr>
      <w:r w:rsidRPr="009A6962">
        <w:rPr>
          <w:rFonts w:ascii="Arial" w:hAnsi="Arial" w:cs="Arial"/>
          <w:b/>
          <w:color w:val="000000" w:themeColor="text1"/>
          <w:szCs w:val="21"/>
        </w:rPr>
        <w:lastRenderedPageBreak/>
        <w:t xml:space="preserve">Table </w:t>
      </w:r>
      <w:r w:rsidRPr="009A6962">
        <w:rPr>
          <w:rFonts w:ascii="Arial" w:hAnsi="Arial" w:cs="Arial" w:hint="eastAsia"/>
          <w:b/>
          <w:color w:val="000000" w:themeColor="text1"/>
          <w:szCs w:val="21"/>
        </w:rPr>
        <w:t>S</w:t>
      </w:r>
      <w:r w:rsidRPr="009A6962">
        <w:rPr>
          <w:rFonts w:ascii="Arial" w:hAnsi="Arial" w:cs="Arial"/>
          <w:b/>
          <w:color w:val="000000" w:themeColor="text1"/>
          <w:szCs w:val="21"/>
        </w:rPr>
        <w:t xml:space="preserve">2 </w:t>
      </w:r>
      <w:r w:rsidRPr="009A6962">
        <w:rPr>
          <w:rFonts w:ascii="Arial" w:eastAsia="宋体" w:hAnsi="Arial" w:cs="Arial"/>
          <w:b/>
          <w:bCs/>
          <w:color w:val="000000" w:themeColor="text1"/>
          <w:szCs w:val="21"/>
        </w:rPr>
        <w:t xml:space="preserve">multivariate Cox regression analysis of </w:t>
      </w:r>
      <w:r w:rsidRPr="009A6962">
        <w:rPr>
          <w:rFonts w:ascii="Arial" w:hAnsi="Arial" w:cs="Arial"/>
          <w:b/>
          <w:bCs/>
          <w:color w:val="000000" w:themeColor="text1"/>
          <w:szCs w:val="21"/>
        </w:rPr>
        <w:t xml:space="preserve">expression level of MMPs/TIMPs </w:t>
      </w:r>
      <w:r w:rsidRPr="009A6962">
        <w:rPr>
          <w:rFonts w:ascii="Arial" w:eastAsia="宋体" w:hAnsi="Arial" w:cs="Arial"/>
          <w:b/>
          <w:bCs/>
          <w:color w:val="000000" w:themeColor="text1"/>
          <w:kern w:val="0"/>
          <w:szCs w:val="21"/>
        </w:rPr>
        <w:t>in patients with HNSCC for overall survival.</w:t>
      </w:r>
    </w:p>
    <w:tbl>
      <w:tblPr>
        <w:tblW w:w="7667" w:type="dxa"/>
        <w:jc w:val="center"/>
        <w:tblBorders>
          <w:top w:val="single" w:sz="4" w:space="0" w:color="auto"/>
          <w:bottom w:val="single" w:sz="4" w:space="0" w:color="auto"/>
        </w:tblBorders>
        <w:tblLook w:val="04A0" w:firstRow="1" w:lastRow="0" w:firstColumn="1" w:lastColumn="0" w:noHBand="0" w:noVBand="1"/>
      </w:tblPr>
      <w:tblGrid>
        <w:gridCol w:w="1358"/>
        <w:gridCol w:w="1194"/>
        <w:gridCol w:w="1364"/>
        <w:gridCol w:w="1364"/>
        <w:gridCol w:w="1023"/>
        <w:gridCol w:w="1364"/>
      </w:tblGrid>
      <w:tr w:rsidR="00401EAC" w:rsidRPr="009A6962" w14:paraId="4421880A" w14:textId="77777777" w:rsidTr="001F6966">
        <w:trPr>
          <w:trHeight w:val="169"/>
          <w:jc w:val="center"/>
        </w:trPr>
        <w:tc>
          <w:tcPr>
            <w:tcW w:w="1358" w:type="dxa"/>
            <w:tcBorders>
              <w:top w:val="single" w:sz="4" w:space="0" w:color="auto"/>
              <w:bottom w:val="single" w:sz="4" w:space="0" w:color="auto"/>
            </w:tcBorders>
            <w:shd w:val="clear" w:color="auto" w:fill="auto"/>
            <w:noWrap/>
            <w:vAlign w:val="bottom"/>
            <w:hideMark/>
          </w:tcPr>
          <w:p w14:paraId="532A3955" w14:textId="77777777" w:rsidR="00401EAC" w:rsidRPr="009A6962" w:rsidRDefault="00401EAC" w:rsidP="001F6966">
            <w:pPr>
              <w:widowControl/>
              <w:spacing w:line="360" w:lineRule="auto"/>
              <w:jc w:val="left"/>
              <w:rPr>
                <w:rFonts w:ascii="Arial" w:hAnsi="Arial" w:cs="Arial"/>
                <w:color w:val="000000" w:themeColor="text1"/>
                <w:szCs w:val="21"/>
              </w:rPr>
            </w:pPr>
            <w:bookmarkStart w:id="1" w:name="_Hlk68651510"/>
            <w:r w:rsidRPr="009A6962">
              <w:rPr>
                <w:rFonts w:ascii="Arial" w:hAnsi="Arial" w:cs="Arial"/>
                <w:color w:val="000000" w:themeColor="text1"/>
                <w:szCs w:val="21"/>
              </w:rPr>
              <w:t>GENE</w:t>
            </w:r>
          </w:p>
        </w:tc>
        <w:tc>
          <w:tcPr>
            <w:tcW w:w="1194" w:type="dxa"/>
            <w:tcBorders>
              <w:top w:val="single" w:sz="4" w:space="0" w:color="auto"/>
              <w:bottom w:val="single" w:sz="4" w:space="0" w:color="auto"/>
            </w:tcBorders>
            <w:shd w:val="clear" w:color="auto" w:fill="auto"/>
            <w:noWrap/>
            <w:vAlign w:val="bottom"/>
            <w:hideMark/>
          </w:tcPr>
          <w:p w14:paraId="15E65995"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color w:val="000000" w:themeColor="text1"/>
                <w:szCs w:val="21"/>
              </w:rPr>
              <w:t>β</w:t>
            </w:r>
          </w:p>
        </w:tc>
        <w:tc>
          <w:tcPr>
            <w:tcW w:w="1364" w:type="dxa"/>
            <w:tcBorders>
              <w:top w:val="single" w:sz="4" w:space="0" w:color="auto"/>
              <w:bottom w:val="single" w:sz="4" w:space="0" w:color="auto"/>
            </w:tcBorders>
            <w:shd w:val="clear" w:color="auto" w:fill="auto"/>
            <w:noWrap/>
            <w:vAlign w:val="bottom"/>
            <w:hideMark/>
          </w:tcPr>
          <w:p w14:paraId="41076B97"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color w:val="000000" w:themeColor="text1"/>
                <w:szCs w:val="21"/>
              </w:rPr>
              <w:t>HR</w:t>
            </w:r>
          </w:p>
        </w:tc>
        <w:tc>
          <w:tcPr>
            <w:tcW w:w="1364" w:type="dxa"/>
            <w:tcBorders>
              <w:top w:val="single" w:sz="4" w:space="0" w:color="auto"/>
              <w:bottom w:val="single" w:sz="4" w:space="0" w:color="auto"/>
            </w:tcBorders>
            <w:shd w:val="clear" w:color="auto" w:fill="auto"/>
            <w:noWrap/>
            <w:vAlign w:val="bottom"/>
            <w:hideMark/>
          </w:tcPr>
          <w:p w14:paraId="54B75E1D"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color w:val="000000" w:themeColor="text1"/>
                <w:szCs w:val="21"/>
              </w:rPr>
              <w:t>SE(β)</w:t>
            </w:r>
          </w:p>
        </w:tc>
        <w:tc>
          <w:tcPr>
            <w:tcW w:w="1023" w:type="dxa"/>
            <w:tcBorders>
              <w:top w:val="single" w:sz="4" w:space="0" w:color="auto"/>
              <w:bottom w:val="single" w:sz="4" w:space="0" w:color="auto"/>
            </w:tcBorders>
            <w:shd w:val="clear" w:color="auto" w:fill="auto"/>
            <w:noWrap/>
            <w:vAlign w:val="bottom"/>
            <w:hideMark/>
          </w:tcPr>
          <w:p w14:paraId="19A26BB5"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color w:val="000000" w:themeColor="text1"/>
                <w:szCs w:val="21"/>
              </w:rPr>
              <w:t>z</w:t>
            </w:r>
          </w:p>
        </w:tc>
        <w:tc>
          <w:tcPr>
            <w:tcW w:w="1364" w:type="dxa"/>
            <w:tcBorders>
              <w:top w:val="single" w:sz="4" w:space="0" w:color="auto"/>
              <w:bottom w:val="single" w:sz="4" w:space="0" w:color="auto"/>
            </w:tcBorders>
            <w:shd w:val="clear" w:color="auto" w:fill="auto"/>
            <w:noWrap/>
            <w:vAlign w:val="bottom"/>
            <w:hideMark/>
          </w:tcPr>
          <w:p w14:paraId="070ACB2F"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color w:val="000000" w:themeColor="text1"/>
                <w:szCs w:val="21"/>
              </w:rPr>
              <w:t xml:space="preserve">P </w:t>
            </w:r>
            <w:r w:rsidRPr="009A6962">
              <w:rPr>
                <w:rFonts w:ascii="Arial" w:eastAsia="等线" w:hAnsi="Arial" w:cs="Arial"/>
                <w:color w:val="000000" w:themeColor="text1"/>
                <w:kern w:val="0"/>
                <w:szCs w:val="21"/>
              </w:rPr>
              <w:t>value</w:t>
            </w:r>
          </w:p>
        </w:tc>
      </w:tr>
      <w:tr w:rsidR="00401EAC" w:rsidRPr="009A6962" w14:paraId="2E808E35" w14:textId="77777777" w:rsidTr="001F6966">
        <w:trPr>
          <w:trHeight w:val="169"/>
          <w:jc w:val="center"/>
        </w:trPr>
        <w:tc>
          <w:tcPr>
            <w:tcW w:w="1358" w:type="dxa"/>
            <w:shd w:val="clear" w:color="auto" w:fill="auto"/>
            <w:noWrap/>
            <w:vAlign w:val="bottom"/>
            <w:hideMark/>
          </w:tcPr>
          <w:p w14:paraId="556CC9CA" w14:textId="77777777" w:rsidR="00401EAC" w:rsidRPr="009A6962" w:rsidRDefault="00401EAC" w:rsidP="001F6966">
            <w:pPr>
              <w:widowControl/>
              <w:spacing w:line="360" w:lineRule="auto"/>
              <w:jc w:val="left"/>
              <w:rPr>
                <w:rFonts w:ascii="Arial" w:hAnsi="Arial" w:cs="Arial"/>
                <w:color w:val="000000" w:themeColor="text1"/>
                <w:szCs w:val="21"/>
              </w:rPr>
            </w:pPr>
            <w:bookmarkStart w:id="2" w:name="_Hlk68806115"/>
            <w:r w:rsidRPr="009A6962">
              <w:rPr>
                <w:rFonts w:ascii="Arial" w:hAnsi="Arial" w:cs="Arial" w:hint="eastAsia"/>
                <w:color w:val="000000" w:themeColor="text1"/>
                <w:szCs w:val="21"/>
              </w:rPr>
              <w:t>MMP3</w:t>
            </w:r>
          </w:p>
        </w:tc>
        <w:tc>
          <w:tcPr>
            <w:tcW w:w="1194" w:type="dxa"/>
            <w:shd w:val="clear" w:color="auto" w:fill="auto"/>
            <w:noWrap/>
            <w:vAlign w:val="bottom"/>
            <w:hideMark/>
          </w:tcPr>
          <w:p w14:paraId="49862246"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0.9595</w:t>
            </w:r>
          </w:p>
        </w:tc>
        <w:tc>
          <w:tcPr>
            <w:tcW w:w="1364" w:type="dxa"/>
            <w:shd w:val="clear" w:color="auto" w:fill="auto"/>
            <w:noWrap/>
            <w:vAlign w:val="bottom"/>
            <w:hideMark/>
          </w:tcPr>
          <w:p w14:paraId="39DDB3BE"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2.6104</w:t>
            </w:r>
          </w:p>
        </w:tc>
        <w:tc>
          <w:tcPr>
            <w:tcW w:w="1364" w:type="dxa"/>
            <w:shd w:val="clear" w:color="auto" w:fill="auto"/>
            <w:noWrap/>
            <w:vAlign w:val="bottom"/>
            <w:hideMark/>
          </w:tcPr>
          <w:p w14:paraId="09455179"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0.3924</w:t>
            </w:r>
          </w:p>
        </w:tc>
        <w:tc>
          <w:tcPr>
            <w:tcW w:w="1023" w:type="dxa"/>
            <w:shd w:val="clear" w:color="auto" w:fill="auto"/>
            <w:noWrap/>
            <w:vAlign w:val="bottom"/>
            <w:hideMark/>
          </w:tcPr>
          <w:p w14:paraId="43535371"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2.445</w:t>
            </w:r>
          </w:p>
        </w:tc>
        <w:tc>
          <w:tcPr>
            <w:tcW w:w="1364" w:type="dxa"/>
            <w:shd w:val="clear" w:color="auto" w:fill="auto"/>
            <w:noWrap/>
            <w:vAlign w:val="bottom"/>
            <w:hideMark/>
          </w:tcPr>
          <w:p w14:paraId="6EB4F0A3"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0.014477</w:t>
            </w:r>
          </w:p>
        </w:tc>
      </w:tr>
      <w:tr w:rsidR="00401EAC" w:rsidRPr="009A6962" w14:paraId="2E230A95" w14:textId="77777777" w:rsidTr="001F6966">
        <w:trPr>
          <w:trHeight w:val="169"/>
          <w:jc w:val="center"/>
        </w:trPr>
        <w:tc>
          <w:tcPr>
            <w:tcW w:w="1358" w:type="dxa"/>
            <w:shd w:val="clear" w:color="auto" w:fill="auto"/>
            <w:noWrap/>
            <w:vAlign w:val="bottom"/>
            <w:hideMark/>
          </w:tcPr>
          <w:p w14:paraId="14DC5DCD"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MMP17</w:t>
            </w:r>
          </w:p>
        </w:tc>
        <w:tc>
          <w:tcPr>
            <w:tcW w:w="1194" w:type="dxa"/>
            <w:shd w:val="clear" w:color="auto" w:fill="auto"/>
            <w:noWrap/>
            <w:vAlign w:val="bottom"/>
            <w:hideMark/>
          </w:tcPr>
          <w:p w14:paraId="65072D14"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-0.9643</w:t>
            </w:r>
          </w:p>
        </w:tc>
        <w:tc>
          <w:tcPr>
            <w:tcW w:w="1364" w:type="dxa"/>
            <w:shd w:val="clear" w:color="auto" w:fill="auto"/>
            <w:noWrap/>
            <w:vAlign w:val="bottom"/>
            <w:hideMark/>
          </w:tcPr>
          <w:p w14:paraId="5F594D87"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0.3812</w:t>
            </w:r>
          </w:p>
        </w:tc>
        <w:tc>
          <w:tcPr>
            <w:tcW w:w="1364" w:type="dxa"/>
            <w:shd w:val="clear" w:color="auto" w:fill="auto"/>
            <w:noWrap/>
            <w:vAlign w:val="bottom"/>
            <w:hideMark/>
          </w:tcPr>
          <w:p w14:paraId="00001827"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0.4516</w:t>
            </w:r>
          </w:p>
        </w:tc>
        <w:tc>
          <w:tcPr>
            <w:tcW w:w="1023" w:type="dxa"/>
            <w:shd w:val="clear" w:color="auto" w:fill="auto"/>
            <w:noWrap/>
            <w:vAlign w:val="bottom"/>
            <w:hideMark/>
          </w:tcPr>
          <w:p w14:paraId="1EAB370F"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-2.135</w:t>
            </w:r>
          </w:p>
        </w:tc>
        <w:tc>
          <w:tcPr>
            <w:tcW w:w="1364" w:type="dxa"/>
            <w:shd w:val="clear" w:color="auto" w:fill="auto"/>
            <w:noWrap/>
            <w:vAlign w:val="bottom"/>
            <w:hideMark/>
          </w:tcPr>
          <w:p w14:paraId="296BF858"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0.032737</w:t>
            </w:r>
          </w:p>
        </w:tc>
      </w:tr>
      <w:tr w:rsidR="00401EAC" w:rsidRPr="009A6962" w14:paraId="23C56E3A" w14:textId="77777777" w:rsidTr="001F6966">
        <w:trPr>
          <w:trHeight w:val="169"/>
          <w:jc w:val="center"/>
        </w:trPr>
        <w:tc>
          <w:tcPr>
            <w:tcW w:w="1358" w:type="dxa"/>
            <w:shd w:val="clear" w:color="auto" w:fill="auto"/>
            <w:noWrap/>
            <w:vAlign w:val="bottom"/>
            <w:hideMark/>
          </w:tcPr>
          <w:p w14:paraId="1159BBF7"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MMP19</w:t>
            </w:r>
          </w:p>
        </w:tc>
        <w:tc>
          <w:tcPr>
            <w:tcW w:w="1194" w:type="dxa"/>
            <w:shd w:val="clear" w:color="auto" w:fill="auto"/>
            <w:noWrap/>
            <w:vAlign w:val="bottom"/>
            <w:hideMark/>
          </w:tcPr>
          <w:p w14:paraId="3A8CB14C"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-2.1628</w:t>
            </w:r>
          </w:p>
        </w:tc>
        <w:tc>
          <w:tcPr>
            <w:tcW w:w="1364" w:type="dxa"/>
            <w:shd w:val="clear" w:color="auto" w:fill="auto"/>
            <w:noWrap/>
            <w:vAlign w:val="bottom"/>
            <w:hideMark/>
          </w:tcPr>
          <w:p w14:paraId="427A7DC9"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0.115</w:t>
            </w:r>
          </w:p>
        </w:tc>
        <w:tc>
          <w:tcPr>
            <w:tcW w:w="1364" w:type="dxa"/>
            <w:shd w:val="clear" w:color="auto" w:fill="auto"/>
            <w:noWrap/>
            <w:vAlign w:val="bottom"/>
            <w:hideMark/>
          </w:tcPr>
          <w:p w14:paraId="7038654D"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0.6274</w:t>
            </w:r>
          </w:p>
        </w:tc>
        <w:tc>
          <w:tcPr>
            <w:tcW w:w="1023" w:type="dxa"/>
            <w:shd w:val="clear" w:color="auto" w:fill="auto"/>
            <w:noWrap/>
            <w:vAlign w:val="bottom"/>
            <w:hideMark/>
          </w:tcPr>
          <w:p w14:paraId="3E9340A5"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-3.448</w:t>
            </w:r>
          </w:p>
        </w:tc>
        <w:tc>
          <w:tcPr>
            <w:tcW w:w="1364" w:type="dxa"/>
            <w:shd w:val="clear" w:color="auto" w:fill="auto"/>
            <w:noWrap/>
            <w:vAlign w:val="bottom"/>
            <w:hideMark/>
          </w:tcPr>
          <w:p w14:paraId="3223D594"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0.000566</w:t>
            </w:r>
          </w:p>
        </w:tc>
      </w:tr>
      <w:tr w:rsidR="00401EAC" w:rsidRPr="009A6962" w14:paraId="5281405A" w14:textId="77777777" w:rsidTr="001F6966">
        <w:trPr>
          <w:trHeight w:val="169"/>
          <w:jc w:val="center"/>
        </w:trPr>
        <w:tc>
          <w:tcPr>
            <w:tcW w:w="1358" w:type="dxa"/>
            <w:shd w:val="clear" w:color="auto" w:fill="auto"/>
            <w:noWrap/>
            <w:vAlign w:val="bottom"/>
          </w:tcPr>
          <w:p w14:paraId="68226A47"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MMP24</w:t>
            </w:r>
          </w:p>
        </w:tc>
        <w:tc>
          <w:tcPr>
            <w:tcW w:w="1194" w:type="dxa"/>
            <w:shd w:val="clear" w:color="auto" w:fill="auto"/>
            <w:noWrap/>
            <w:vAlign w:val="bottom"/>
          </w:tcPr>
          <w:p w14:paraId="0B542360"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-0.8316</w:t>
            </w:r>
          </w:p>
        </w:tc>
        <w:tc>
          <w:tcPr>
            <w:tcW w:w="1364" w:type="dxa"/>
            <w:shd w:val="clear" w:color="auto" w:fill="auto"/>
            <w:noWrap/>
            <w:vAlign w:val="bottom"/>
          </w:tcPr>
          <w:p w14:paraId="35DDDDD6"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0.4354</w:t>
            </w:r>
          </w:p>
        </w:tc>
        <w:tc>
          <w:tcPr>
            <w:tcW w:w="1364" w:type="dxa"/>
            <w:shd w:val="clear" w:color="auto" w:fill="auto"/>
            <w:noWrap/>
            <w:vAlign w:val="bottom"/>
          </w:tcPr>
          <w:p w14:paraId="1B942AEB"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0.42</w:t>
            </w:r>
          </w:p>
        </w:tc>
        <w:tc>
          <w:tcPr>
            <w:tcW w:w="1023" w:type="dxa"/>
            <w:shd w:val="clear" w:color="auto" w:fill="auto"/>
            <w:noWrap/>
            <w:vAlign w:val="bottom"/>
          </w:tcPr>
          <w:p w14:paraId="1E3F3A7C"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-1.98</w:t>
            </w:r>
          </w:p>
        </w:tc>
        <w:tc>
          <w:tcPr>
            <w:tcW w:w="1364" w:type="dxa"/>
            <w:shd w:val="clear" w:color="auto" w:fill="auto"/>
            <w:noWrap/>
            <w:vAlign w:val="bottom"/>
          </w:tcPr>
          <w:p w14:paraId="7AB37AF7"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0.04771</w:t>
            </w:r>
          </w:p>
        </w:tc>
      </w:tr>
      <w:tr w:rsidR="00401EAC" w:rsidRPr="009A6962" w14:paraId="50033150" w14:textId="77777777" w:rsidTr="001F6966">
        <w:trPr>
          <w:trHeight w:val="169"/>
          <w:jc w:val="center"/>
        </w:trPr>
        <w:tc>
          <w:tcPr>
            <w:tcW w:w="1358" w:type="dxa"/>
            <w:shd w:val="clear" w:color="auto" w:fill="auto"/>
            <w:noWrap/>
            <w:vAlign w:val="bottom"/>
          </w:tcPr>
          <w:p w14:paraId="438EA8D1"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TIMP1</w:t>
            </w:r>
          </w:p>
        </w:tc>
        <w:tc>
          <w:tcPr>
            <w:tcW w:w="1194" w:type="dxa"/>
            <w:shd w:val="clear" w:color="auto" w:fill="auto"/>
            <w:noWrap/>
            <w:vAlign w:val="bottom"/>
          </w:tcPr>
          <w:p w14:paraId="52EF37E3"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6.0062</w:t>
            </w:r>
          </w:p>
        </w:tc>
        <w:tc>
          <w:tcPr>
            <w:tcW w:w="1364" w:type="dxa"/>
            <w:shd w:val="clear" w:color="auto" w:fill="auto"/>
            <w:noWrap/>
            <w:vAlign w:val="bottom"/>
          </w:tcPr>
          <w:p w14:paraId="3E3FD0C3"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405.9403</w:t>
            </w:r>
          </w:p>
        </w:tc>
        <w:tc>
          <w:tcPr>
            <w:tcW w:w="1364" w:type="dxa"/>
            <w:shd w:val="clear" w:color="auto" w:fill="auto"/>
            <w:noWrap/>
            <w:vAlign w:val="bottom"/>
          </w:tcPr>
          <w:p w14:paraId="3138A5C1"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2.154</w:t>
            </w:r>
          </w:p>
        </w:tc>
        <w:tc>
          <w:tcPr>
            <w:tcW w:w="1023" w:type="dxa"/>
            <w:shd w:val="clear" w:color="auto" w:fill="auto"/>
            <w:noWrap/>
            <w:vAlign w:val="bottom"/>
          </w:tcPr>
          <w:p w14:paraId="653B9994"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2.788</w:t>
            </w:r>
          </w:p>
        </w:tc>
        <w:tc>
          <w:tcPr>
            <w:tcW w:w="1364" w:type="dxa"/>
            <w:shd w:val="clear" w:color="auto" w:fill="auto"/>
            <w:noWrap/>
            <w:vAlign w:val="bottom"/>
          </w:tcPr>
          <w:p w14:paraId="3A7FB302" w14:textId="77777777" w:rsidR="00401EAC" w:rsidRPr="009A6962" w:rsidRDefault="00401EAC" w:rsidP="001F6966">
            <w:pPr>
              <w:widowControl/>
              <w:spacing w:line="360" w:lineRule="auto"/>
              <w:jc w:val="left"/>
              <w:rPr>
                <w:rFonts w:ascii="Arial" w:hAnsi="Arial" w:cs="Arial"/>
                <w:color w:val="000000" w:themeColor="text1"/>
                <w:szCs w:val="21"/>
              </w:rPr>
            </w:pPr>
            <w:r w:rsidRPr="009A6962">
              <w:rPr>
                <w:rFonts w:ascii="Arial" w:hAnsi="Arial" w:cs="Arial" w:hint="eastAsia"/>
                <w:color w:val="000000" w:themeColor="text1"/>
                <w:szCs w:val="21"/>
              </w:rPr>
              <w:t>0.005297</w:t>
            </w:r>
          </w:p>
        </w:tc>
      </w:tr>
      <w:bookmarkEnd w:id="1"/>
      <w:bookmarkEnd w:id="2"/>
    </w:tbl>
    <w:p w14:paraId="25879EE2" w14:textId="77777777" w:rsidR="00401EAC" w:rsidRPr="009A6962" w:rsidRDefault="00401EAC" w:rsidP="00401EAC">
      <w:pPr>
        <w:rPr>
          <w:rFonts w:ascii="Arial" w:hAnsi="Arial" w:cs="Arial"/>
          <w:b/>
          <w:color w:val="000000" w:themeColor="text1"/>
          <w:szCs w:val="21"/>
        </w:rPr>
      </w:pPr>
    </w:p>
    <w:p w14:paraId="7B19CF0A" w14:textId="77777777" w:rsidR="00401EAC" w:rsidRPr="00430520" w:rsidRDefault="00401EAC">
      <w:pPr>
        <w:rPr>
          <w:rFonts w:ascii="Arial" w:hAnsi="Arial" w:cs="Arial"/>
        </w:rPr>
      </w:pPr>
    </w:p>
    <w:sectPr w:rsidR="00401EAC" w:rsidRPr="0043052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2A9444" w14:textId="77777777" w:rsidR="008C1C46" w:rsidRDefault="008C1C46" w:rsidP="00430520">
      <w:r>
        <w:separator/>
      </w:r>
    </w:p>
  </w:endnote>
  <w:endnote w:type="continuationSeparator" w:id="0">
    <w:p w14:paraId="15E4C2B2" w14:textId="77777777" w:rsidR="008C1C46" w:rsidRDefault="008C1C46" w:rsidP="004305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50BA65" w14:textId="77777777" w:rsidR="008C1C46" w:rsidRDefault="008C1C46" w:rsidP="00430520">
      <w:r>
        <w:separator/>
      </w:r>
    </w:p>
  </w:footnote>
  <w:footnote w:type="continuationSeparator" w:id="0">
    <w:p w14:paraId="3F8430D7" w14:textId="77777777" w:rsidR="008C1C46" w:rsidRDefault="008C1C46" w:rsidP="0043052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MDQ0NDWwMDM0MTOyNDNU0lEKTi0uzszPAykwrAUAoent3SwAAAA="/>
  </w:docVars>
  <w:rsids>
    <w:rsidRoot w:val="00946D24"/>
    <w:rsid w:val="00401EAC"/>
    <w:rsid w:val="00430520"/>
    <w:rsid w:val="00683D04"/>
    <w:rsid w:val="00717AFA"/>
    <w:rsid w:val="00775AD3"/>
    <w:rsid w:val="008C1C46"/>
    <w:rsid w:val="00946D2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F7D8A51"/>
  <w15:chartTrackingRefBased/>
  <w15:docId w15:val="{71B90FBA-5319-4863-897E-BB7C3CCE3A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30520"/>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430520"/>
    <w:rPr>
      <w:sz w:val="18"/>
      <w:szCs w:val="18"/>
    </w:rPr>
  </w:style>
  <w:style w:type="paragraph" w:styleId="a5">
    <w:name w:val="footer"/>
    <w:basedOn w:val="a"/>
    <w:link w:val="a6"/>
    <w:uiPriority w:val="99"/>
    <w:unhideWhenUsed/>
    <w:rsid w:val="00430520"/>
    <w:pPr>
      <w:tabs>
        <w:tab w:val="center" w:pos="4153"/>
        <w:tab w:val="right" w:pos="8306"/>
      </w:tabs>
      <w:snapToGrid w:val="0"/>
      <w:jc w:val="left"/>
    </w:pPr>
    <w:rPr>
      <w:sz w:val="18"/>
      <w:szCs w:val="18"/>
    </w:rPr>
  </w:style>
  <w:style w:type="character" w:customStyle="1" w:styleId="a6">
    <w:name w:val="页脚 字符"/>
    <w:basedOn w:val="a0"/>
    <w:link w:val="a5"/>
    <w:uiPriority w:val="99"/>
    <w:rsid w:val="00430520"/>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3" Type="http://schemas.openxmlformats.org/officeDocument/2006/relationships/webSettings" Target="webSettings.xml"/><Relationship Id="rId7" Type="http://schemas.openxmlformats.org/officeDocument/2006/relationships/image" Target="media/image2.tif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499</Words>
  <Characters>2845</Characters>
  <Application>Microsoft Office Word</Application>
  <DocSecurity>0</DocSecurity>
  <Lines>23</Lines>
  <Paragraphs>6</Paragraphs>
  <ScaleCrop>false</ScaleCrop>
  <Company/>
  <LinksUpToDate>false</LinksUpToDate>
  <CharactersWithSpaces>3338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邹明园</dc:creator>
  <cp:keywords/>
  <dc:description/>
  <cp:lastModifiedBy>Zou Mingyuan</cp:lastModifiedBy>
  <cp:revision>5</cp:revision>
  <dcterms:created xsi:type="dcterms:W3CDTF">2021-05-04T14:02:00Z</dcterms:created>
  <dcterms:modified xsi:type="dcterms:W3CDTF">2021-11-11T15:03:00Z</dcterms:modified>
</cp:coreProperties>
</file>