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1E53" w14:textId="5F91C367" w:rsidR="00F118D0" w:rsidRDefault="00676404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978078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Pr="00676404">
        <w:rPr>
          <w:rFonts w:ascii="Times New Roman" w:hAnsi="Times New Roman" w:cs="Times New Roman"/>
          <w:b/>
          <w:bCs/>
          <w:sz w:val="28"/>
          <w:szCs w:val="28"/>
        </w:rPr>
        <w:t xml:space="preserve">he specificity of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all the </w:t>
      </w:r>
      <w:r w:rsidRPr="00676404">
        <w:rPr>
          <w:rFonts w:ascii="Times New Roman" w:hAnsi="Times New Roman" w:cs="Times New Roman"/>
          <w:b/>
          <w:bCs/>
          <w:sz w:val="28"/>
          <w:szCs w:val="28"/>
        </w:rPr>
        <w:t>primers sequences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were confirmed by NCBI </w:t>
      </w:r>
      <w:r w:rsidRPr="00676404">
        <w:rPr>
          <w:rFonts w:ascii="Times New Roman" w:hAnsi="Times New Roman" w:cs="Times New Roman"/>
          <w:b/>
          <w:bCs/>
          <w:sz w:val="28"/>
          <w:szCs w:val="28"/>
        </w:rPr>
        <w:t>Primer-BLAST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systerm (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ins w:id="1" w:author="Administrator" w:date="2021-12-07T14:44:00Z">
        <w:r>
          <w:rPr>
            <w:rFonts w:ascii="Times New Roman" w:hAnsi="Times New Roman" w:cs="Times New Roman"/>
            <w:b/>
            <w:bCs/>
            <w:sz w:val="28"/>
            <w:szCs w:val="28"/>
          </w:rPr>
          <w:instrText xml:space="preserve"> HYPERLINK "</w:instrText>
        </w:r>
      </w:ins>
      <w:r w:rsidRPr="00676404">
        <w:rPr>
          <w:rFonts w:ascii="Times New Roman" w:hAnsi="Times New Roman" w:cs="Times New Roman"/>
          <w:b/>
          <w:bCs/>
          <w:sz w:val="28"/>
          <w:szCs w:val="28"/>
        </w:rPr>
        <w:instrText>https://www.ncbi.nlm.nih.gov/tools/primer-blast/</w:instrText>
      </w:r>
      <w:ins w:id="2" w:author="Administrator" w:date="2021-12-07T14:44:00Z">
        <w:r>
          <w:rPr>
            <w:rFonts w:ascii="Times New Roman" w:hAnsi="Times New Roman" w:cs="Times New Roman"/>
            <w:b/>
            <w:bCs/>
            <w:sz w:val="28"/>
            <w:szCs w:val="28"/>
          </w:rPr>
          <w:instrText xml:space="preserve">" </w:instrText>
        </w:r>
      </w:ins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336BEC">
        <w:rPr>
          <w:rStyle w:val="a7"/>
          <w:rFonts w:ascii="Times New Roman" w:hAnsi="Times New Roman" w:cs="Times New Roman"/>
          <w:b/>
          <w:bCs/>
          <w:sz w:val="28"/>
          <w:szCs w:val="28"/>
        </w:rPr>
        <w:t>https://www.ncbi.nlm.nih.gov/tools/primer-blast/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5C26760C" w14:textId="2EC13EAA" w:rsidR="00676404" w:rsidRPr="00676404" w:rsidRDefault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76404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A</w:t>
      </w:r>
      <w:r w:rsidRPr="00676404">
        <w:rPr>
          <w:rFonts w:ascii="Times New Roman" w:hAnsi="Times New Roman" w:cs="Times New Roman"/>
          <w:b/>
          <w:bCs/>
          <w:color w:val="FF0000"/>
          <w:sz w:val="28"/>
          <w:szCs w:val="28"/>
        </w:rPr>
        <w:t>SS1:</w:t>
      </w:r>
    </w:p>
    <w:p w14:paraId="7E4B62DA" w14:textId="48E9F635" w:rsidR="00676404" w:rsidRDefault="006764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AFEE74B" wp14:editId="1CCF675B">
            <wp:extent cx="9598102" cy="3270739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8102" cy="3270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D09BE" w14:textId="77777777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B1F1055" w14:textId="77777777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AF75321" w14:textId="61C267FD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>METTL14</w:t>
      </w:r>
      <w:r w:rsidRPr="00676404">
        <w:rPr>
          <w:rFonts w:ascii="Times New Roman" w:hAnsi="Times New Roman" w:cs="Times New Roman"/>
          <w:b/>
          <w:bCs/>
          <w:color w:val="FF0000"/>
          <w:sz w:val="28"/>
          <w:szCs w:val="28"/>
        </w:rPr>
        <w:t>:</w:t>
      </w:r>
    </w:p>
    <w:p w14:paraId="26EDA1E8" w14:textId="760BBF2B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</w:rPr>
        <w:drawing>
          <wp:inline distT="0" distB="0" distL="0" distR="0" wp14:anchorId="4A6B5D4C" wp14:editId="0AE29858">
            <wp:extent cx="8855710" cy="47199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571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DF7F3" w14:textId="4A01B4FE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lastRenderedPageBreak/>
        <w:t>Y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THDF2:</w:t>
      </w:r>
    </w:p>
    <w:p w14:paraId="3E8940DA" w14:textId="51880B54" w:rsidR="00676404" w:rsidRP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</w:rPr>
        <w:drawing>
          <wp:inline distT="0" distB="0" distL="0" distR="0" wp14:anchorId="61C5D70F" wp14:editId="4817BBAF">
            <wp:extent cx="8848725" cy="4311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431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22FF4" w14:textId="6B277ECA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537ED16" w14:textId="5FC33919" w:rsid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lastRenderedPageBreak/>
        <w:t>G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APDH:</w:t>
      </w:r>
    </w:p>
    <w:p w14:paraId="5F726D9D" w14:textId="4A1CF7AA" w:rsidR="00676404" w:rsidRPr="00676404" w:rsidRDefault="00676404" w:rsidP="00676404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</w:rPr>
        <w:drawing>
          <wp:inline distT="0" distB="0" distL="0" distR="0" wp14:anchorId="5143BD74" wp14:editId="4074563B">
            <wp:extent cx="8855710" cy="447357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5710" cy="447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71982" w14:textId="4E2E2655" w:rsidR="00676404" w:rsidRDefault="006764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815761" w14:textId="045A68E3" w:rsidR="00676404" w:rsidRDefault="006764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M</w:t>
      </w:r>
      <w:r>
        <w:rPr>
          <w:rFonts w:ascii="Times New Roman" w:hAnsi="Times New Roman" w:cs="Times New Roman"/>
          <w:b/>
          <w:bCs/>
          <w:sz w:val="28"/>
          <w:szCs w:val="28"/>
        </w:rPr>
        <w:t>oreover,</w:t>
      </w:r>
      <w:r w:rsidR="006752FF">
        <w:rPr>
          <w:rFonts w:ascii="Times New Roman" w:hAnsi="Times New Roman" w:cs="Times New Roman"/>
          <w:b/>
          <w:bCs/>
          <w:sz w:val="28"/>
          <w:szCs w:val="28"/>
        </w:rPr>
        <w:t xml:space="preserve"> t</w:t>
      </w:r>
      <w:r w:rsidR="006752FF" w:rsidRPr="00676404">
        <w:rPr>
          <w:rFonts w:ascii="Times New Roman" w:hAnsi="Times New Roman" w:cs="Times New Roman"/>
          <w:b/>
          <w:bCs/>
          <w:sz w:val="28"/>
          <w:szCs w:val="28"/>
        </w:rPr>
        <w:t xml:space="preserve">he specificity of </w:t>
      </w:r>
      <w:r w:rsidR="006752FF">
        <w:rPr>
          <w:rFonts w:ascii="Times New Roman" w:hAnsi="Times New Roman" w:cs="Times New Roman"/>
          <w:b/>
          <w:bCs/>
          <w:sz w:val="28"/>
          <w:szCs w:val="28"/>
        </w:rPr>
        <w:t xml:space="preserve">the </w:t>
      </w:r>
      <w:r w:rsidR="006752FF" w:rsidRPr="00676404">
        <w:rPr>
          <w:rFonts w:ascii="Times New Roman" w:hAnsi="Times New Roman" w:cs="Times New Roman"/>
          <w:b/>
          <w:bCs/>
          <w:sz w:val="28"/>
          <w:szCs w:val="28"/>
        </w:rPr>
        <w:t>primers sequences</w:t>
      </w:r>
      <w:r w:rsidR="006752FF">
        <w:rPr>
          <w:rFonts w:ascii="Times New Roman" w:hAnsi="Times New Roman" w:cs="Times New Roman"/>
          <w:b/>
          <w:bCs/>
          <w:sz w:val="28"/>
          <w:szCs w:val="28"/>
        </w:rPr>
        <w:t xml:space="preserve"> of YTHDF2 was confirmed by </w:t>
      </w:r>
      <w:r w:rsidR="006752FF" w:rsidRPr="006752FF">
        <w:rPr>
          <w:rFonts w:ascii="Times New Roman" w:hAnsi="Times New Roman" w:cs="Times New Roman"/>
          <w:b/>
          <w:bCs/>
          <w:sz w:val="28"/>
          <w:szCs w:val="28"/>
        </w:rPr>
        <w:t>gel analysis and Sanger sequencing</w:t>
      </w:r>
      <w:r w:rsidR="006752F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B768B2F" w14:textId="2D81ECE1" w:rsidR="006752FF" w:rsidRPr="006752FF" w:rsidRDefault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752FF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Y</w:t>
      </w:r>
      <w:r w:rsidRPr="006752FF">
        <w:rPr>
          <w:rFonts w:ascii="Times New Roman" w:hAnsi="Times New Roman" w:cs="Times New Roman"/>
          <w:b/>
          <w:bCs/>
          <w:color w:val="FF0000"/>
          <w:sz w:val="28"/>
          <w:szCs w:val="28"/>
        </w:rPr>
        <w:t>THDF2-Forward:</w:t>
      </w:r>
    </w:p>
    <w:p w14:paraId="03054927" w14:textId="18D0264F" w:rsidR="006752FF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4A04E08" wp14:editId="58E65ED0">
            <wp:extent cx="8855710" cy="27571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5710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1C382" w14:textId="77777777" w:rsid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D39327A" w14:textId="77777777" w:rsid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D7A3B7E" w14:textId="77777777" w:rsid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1F82226A" w14:textId="77777777" w:rsid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D099BE8" w14:textId="4549139C" w:rsid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752FF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lastRenderedPageBreak/>
        <w:t>Y</w:t>
      </w:r>
      <w:r w:rsidRPr="006752FF">
        <w:rPr>
          <w:rFonts w:ascii="Times New Roman" w:hAnsi="Times New Roman" w:cs="Times New Roman"/>
          <w:b/>
          <w:bCs/>
          <w:color w:val="FF0000"/>
          <w:sz w:val="28"/>
          <w:szCs w:val="28"/>
        </w:rPr>
        <w:t>THDF2-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Reverse</w:t>
      </w:r>
      <w:r w:rsidRPr="006752FF">
        <w:rPr>
          <w:rFonts w:ascii="Times New Roman" w:hAnsi="Times New Roman" w:cs="Times New Roman"/>
          <w:b/>
          <w:bCs/>
          <w:color w:val="FF0000"/>
          <w:sz w:val="28"/>
          <w:szCs w:val="28"/>
        </w:rPr>
        <w:t>:</w:t>
      </w:r>
    </w:p>
    <w:p w14:paraId="452155AE" w14:textId="6D475F8C" w:rsidR="006752FF" w:rsidRPr="006752FF" w:rsidRDefault="006752FF" w:rsidP="006752F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</w:rPr>
        <w:drawing>
          <wp:inline distT="0" distB="0" distL="0" distR="0" wp14:anchorId="2454E77A" wp14:editId="65B85FFD">
            <wp:extent cx="8848725" cy="3059430"/>
            <wp:effectExtent l="0" t="0" r="952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43B0" w14:textId="5E6EEEB5" w:rsidR="00676404" w:rsidRDefault="006764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C88A6A" w14:textId="0872FD98" w:rsidR="006752FF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777813" w14:textId="0846522A" w:rsidR="006752FF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CABFE5" w14:textId="5930753A" w:rsidR="006752FF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028EA4" w14:textId="56F42C15" w:rsidR="006752FF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G</w:t>
      </w:r>
      <w:r>
        <w:rPr>
          <w:rFonts w:ascii="Times New Roman" w:hAnsi="Times New Roman" w:cs="Times New Roman"/>
          <w:b/>
          <w:bCs/>
          <w:sz w:val="28"/>
          <w:szCs w:val="28"/>
        </w:rPr>
        <w:t>el analysis:</w:t>
      </w:r>
    </w:p>
    <w:p w14:paraId="704BF5D8" w14:textId="36CACD60" w:rsidR="006752FF" w:rsidRPr="00676404" w:rsidRDefault="006752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8B134E2" wp14:editId="6E2BBAFC">
            <wp:extent cx="4767648" cy="1960075"/>
            <wp:effectExtent l="0" t="0" r="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883" cy="196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52FF" w:rsidRPr="00676404" w:rsidSect="00676404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59D8" w14:textId="77777777" w:rsidR="00B10816" w:rsidRDefault="00B10816" w:rsidP="00676404">
      <w:r>
        <w:separator/>
      </w:r>
    </w:p>
  </w:endnote>
  <w:endnote w:type="continuationSeparator" w:id="0">
    <w:p w14:paraId="146478A7" w14:textId="77777777" w:rsidR="00B10816" w:rsidRDefault="00B10816" w:rsidP="0067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ECC7" w14:textId="77777777" w:rsidR="00B10816" w:rsidRDefault="00B10816" w:rsidP="00676404">
      <w:r>
        <w:separator/>
      </w:r>
    </w:p>
  </w:footnote>
  <w:footnote w:type="continuationSeparator" w:id="0">
    <w:p w14:paraId="71052335" w14:textId="77777777" w:rsidR="00B10816" w:rsidRDefault="00B10816" w:rsidP="0067640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9D"/>
    <w:rsid w:val="00166480"/>
    <w:rsid w:val="001C2ED5"/>
    <w:rsid w:val="006752FF"/>
    <w:rsid w:val="00676404"/>
    <w:rsid w:val="006B0109"/>
    <w:rsid w:val="00960636"/>
    <w:rsid w:val="00B10816"/>
    <w:rsid w:val="00C913BB"/>
    <w:rsid w:val="00EC199D"/>
    <w:rsid w:val="00E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AB751"/>
  <w15:chartTrackingRefBased/>
  <w15:docId w15:val="{21F64D39-8964-411A-87D3-F292F3DD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4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404"/>
    <w:rPr>
      <w:sz w:val="18"/>
      <w:szCs w:val="18"/>
    </w:rPr>
  </w:style>
  <w:style w:type="character" w:styleId="a7">
    <w:name w:val="Hyperlink"/>
    <w:basedOn w:val="a0"/>
    <w:uiPriority w:val="99"/>
    <w:unhideWhenUsed/>
    <w:rsid w:val="0067640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76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2021-12-07T06:42:00Z</dcterms:created>
  <dcterms:modified xsi:type="dcterms:W3CDTF">2021-12-07T08:14:00Z</dcterms:modified>
</cp:coreProperties>
</file>