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1950"/>
        <w:tblOverlap w:val="never"/>
        <w:tblW w:w="1392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065"/>
        <w:gridCol w:w="1740"/>
        <w:gridCol w:w="1116"/>
        <w:gridCol w:w="960"/>
        <w:gridCol w:w="453"/>
        <w:gridCol w:w="2160"/>
        <w:gridCol w:w="1956"/>
        <w:gridCol w:w="960"/>
        <w:gridCol w:w="10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2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</w:rPr>
              <w:t>Supplement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ary</w:t>
            </w:r>
            <w:bookmarkStart w:id="13" w:name="_GoBack"/>
            <w:bookmarkEnd w:id="13"/>
            <w:r>
              <w:rPr>
                <w:rFonts w:hint="eastAsia" w:ascii="Times New Roman" w:hAnsi="Times New Roman" w:cs="Times New Roman"/>
                <w:b/>
                <w:bCs/>
                <w:sz w:val="24"/>
              </w:rPr>
              <w:t xml:space="preserve"> Table 2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Characteristics describe and differential expression analysis of laboratory indexes before and after propensity score adjustment.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Variables</w:t>
            </w:r>
          </w:p>
        </w:tc>
        <w:tc>
          <w:tcPr>
            <w:tcW w:w="588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Before </w:t>
            </w:r>
            <w:bookmarkStart w:id="0" w:name="OLE_LINK11"/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propensity score matched</w:t>
            </w:r>
            <w:bookmarkEnd w:id="0"/>
          </w:p>
        </w:tc>
        <w:tc>
          <w:tcPr>
            <w:tcW w:w="453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2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After propensity score matched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1" w:name="OLE_LINK1" w:colFirst="1" w:colLast="2"/>
            <w:bookmarkStart w:id="2" w:name="OLE_LINK38" w:colFirst="3" w:colLast="4"/>
          </w:p>
        </w:tc>
        <w:tc>
          <w:tcPr>
            <w:tcW w:w="20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non-</w:t>
            </w:r>
            <w:bookmarkStart w:id="3" w:name="OLE_LINK37"/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T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alaromycosis</w:t>
            </w:r>
            <w:bookmarkEnd w:id="3"/>
          </w:p>
        </w:tc>
        <w:tc>
          <w:tcPr>
            <w:tcW w:w="1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Talaromycosis</w:t>
            </w:r>
          </w:p>
        </w:tc>
        <w:tc>
          <w:tcPr>
            <w:tcW w:w="1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Cs w:val="21"/>
              </w:rPr>
              <w:t>Z/t</w:t>
            </w:r>
          </w:p>
        </w:tc>
        <w:tc>
          <w:tcPr>
            <w:tcW w:w="9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Cs w:val="21"/>
              </w:rPr>
              <w:t>P</w:t>
            </w:r>
            <w:r>
              <w:rPr>
                <w:rFonts w:hint="eastAsia" w:ascii="Times New Roman" w:hAnsi="Times New Roman" w:eastAsia="宋体" w:cs="Times New Roman"/>
                <w:i/>
                <w:i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zCs w:val="21"/>
                <w:lang w:val="en-US" w:eastAsia="zh-CN"/>
              </w:rPr>
              <w:t>value</w:t>
            </w:r>
          </w:p>
        </w:tc>
        <w:tc>
          <w:tcPr>
            <w:tcW w:w="4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21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non-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Talaromycosis</w:t>
            </w:r>
          </w:p>
        </w:tc>
        <w:tc>
          <w:tcPr>
            <w:tcW w:w="195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4" w:name="OLE_LINK10"/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Talaromycosis</w:t>
            </w:r>
            <w:bookmarkEnd w:id="4"/>
          </w:p>
        </w:tc>
        <w:tc>
          <w:tcPr>
            <w:tcW w:w="9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Cs w:val="21"/>
              </w:rPr>
              <w:t>Z/t</w:t>
            </w:r>
          </w:p>
        </w:tc>
        <w:tc>
          <w:tcPr>
            <w:tcW w:w="10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i/>
                <w:iCs/>
                <w:szCs w:val="21"/>
              </w:rPr>
              <w:t>P</w:t>
            </w:r>
            <w:r>
              <w:rPr>
                <w:rFonts w:hint="eastAsia" w:ascii="Times New Roman" w:hAnsi="Times New Roman" w:eastAsia="宋体" w:cs="Times New Roman"/>
                <w:i/>
                <w:i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szCs w:val="21"/>
                <w:lang w:val="en-US" w:eastAsia="zh-CN"/>
              </w:rPr>
              <w:t>value</w:t>
            </w:r>
          </w:p>
        </w:tc>
      </w:tr>
      <w:bookmarkEnd w:id="1"/>
      <w:bookmarkEnd w:id="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5" w:name="OLE_LINK3"/>
            <w:r>
              <w:rPr>
                <w:rFonts w:ascii="Times New Roman" w:hAnsi="Times New Roman" w:eastAsia="宋体" w:cs="Times New Roman"/>
                <w:szCs w:val="21"/>
              </w:rPr>
              <w:t>CD4</w:t>
            </w:r>
            <w:r>
              <w:rPr>
                <w:rFonts w:hint="eastAsia" w:ascii="Times New Roman" w:hAnsi="Times New Roman" w:eastAsia="宋体" w:cs="Times New Roman"/>
                <w:szCs w:val="21"/>
                <w:vertAlign w:val="superscript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count</w:t>
            </w:r>
            <w:bookmarkEnd w:id="5"/>
          </w:p>
        </w:tc>
        <w:tc>
          <w:tcPr>
            <w:tcW w:w="2065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190（57，304）</w:t>
            </w:r>
          </w:p>
        </w:tc>
        <w:tc>
          <w:tcPr>
            <w:tcW w:w="174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13（8，49）</w:t>
            </w:r>
          </w:p>
        </w:tc>
        <w:tc>
          <w:tcPr>
            <w:tcW w:w="1116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4.842</w:t>
            </w:r>
          </w:p>
        </w:tc>
        <w:tc>
          <w:tcPr>
            <w:tcW w:w="96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&lt;0.001</w:t>
            </w:r>
          </w:p>
        </w:tc>
        <w:tc>
          <w:tcPr>
            <w:tcW w:w="453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40（15，191）</w:t>
            </w:r>
          </w:p>
        </w:tc>
        <w:tc>
          <w:tcPr>
            <w:tcW w:w="1956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13（8，49）</w:t>
            </w:r>
          </w:p>
        </w:tc>
        <w:tc>
          <w:tcPr>
            <w:tcW w:w="96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-1.674</w:t>
            </w:r>
          </w:p>
        </w:tc>
        <w:tc>
          <w:tcPr>
            <w:tcW w:w="1044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0.095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neutrophil</w:t>
            </w:r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3.28（1.94，5.59）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.22，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79）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-0.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53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8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59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4.35（1.51，8.76）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2.69（2.22，4.79）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-1.236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0.224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6" w:name="OLE_LINK5"/>
            <w:r>
              <w:rPr>
                <w:rFonts w:hint="eastAsia" w:ascii="Times New Roman" w:hAnsi="Times New Roman" w:eastAsia="宋体" w:cs="Times New Roman"/>
                <w:szCs w:val="21"/>
              </w:rPr>
              <w:t>leukocyte</w:t>
            </w:r>
            <w:bookmarkEnd w:id="6"/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75，7.04）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30（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72，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10）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-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2.476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0.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013</w:t>
            </w:r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4.92（2.39，7.73）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3.30（2.72，6.10）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-0.955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7" w:name="OLE_LINK6"/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erythrocyte</w:t>
            </w:r>
            <w:bookmarkEnd w:id="7"/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3.66（3.11，4.23）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3.13（2.33，3.56）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-2.6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90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0.007</w:t>
            </w:r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3.50（2.89，3.98）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3.13（2.33，3.56）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-1.588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8" w:name="OLE_LINK7"/>
            <w:r>
              <w:rPr>
                <w:rFonts w:hint="eastAsia" w:ascii="Times New Roman" w:hAnsi="Times New Roman" w:eastAsia="宋体" w:cs="Times New Roman"/>
                <w:szCs w:val="21"/>
              </w:rPr>
              <w:t>monocyte</w:t>
            </w:r>
            <w:bookmarkEnd w:id="8"/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0.49（0.36，0.68）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0.27（0.15，0.39）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-4.17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&lt;0.001</w:t>
            </w:r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0.30（0.15，0.49）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0.27（0.15，0.39）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-0.619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9" w:name="OLE_LINK8"/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</w:rPr>
              <w:t>lymphocyte</w:t>
            </w:r>
            <w:bookmarkEnd w:id="9"/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1.17（0.66，1.71）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0.33（0.26，0.64）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-5.27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&lt;0.001</w:t>
            </w:r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0.38（0.24，0.62）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0.33（0.26，0.64）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-0.155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0.879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bookmarkStart w:id="10" w:name="OLE_LINK9"/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</w:rPr>
              <w:t>thrombocyte</w:t>
            </w:r>
            <w:bookmarkEnd w:id="10"/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202（142，273）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107（58，164）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-3.649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&lt;0.001</w:t>
            </w:r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140（114，246）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107（58，164）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-1.799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0.074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albumin</w:t>
            </w:r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30.03±6.49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25.56±3.96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-8.39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bookmarkStart w:id="11" w:name="OLE_LINK4"/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&lt;0.001</w:t>
            </w:r>
            <w:bookmarkEnd w:id="11"/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30.97±6.70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25.56±3.96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-2.529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0.011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AST</w:t>
            </w:r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26（20，45）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59（38，143）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4.192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&lt;0.001</w:t>
            </w:r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40（26，60）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59（38，142）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-2.276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0.022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ALT</w:t>
            </w:r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20（12，32）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31（17，58）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1.970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0.04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9</w:t>
            </w:r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29（11，37）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31（17，58）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-0.632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0.531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AST/ALT</w:t>
            </w:r>
          </w:p>
        </w:tc>
        <w:tc>
          <w:tcPr>
            <w:tcW w:w="2065" w:type="dxa"/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1.47（1.03，2.00）</w:t>
            </w:r>
          </w:p>
        </w:tc>
        <w:tc>
          <w:tcPr>
            <w:tcW w:w="17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2.63（1.49，3.34）</w:t>
            </w:r>
          </w:p>
        </w:tc>
        <w:tc>
          <w:tcPr>
            <w:tcW w:w="11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3.649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&lt;0.001</w:t>
            </w:r>
          </w:p>
        </w:tc>
        <w:tc>
          <w:tcPr>
            <w:tcW w:w="453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1.52（1.03，1.85）</w:t>
            </w:r>
          </w:p>
        </w:tc>
        <w:tc>
          <w:tcPr>
            <w:tcW w:w="195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2.63（1.49，3.34）</w:t>
            </w:r>
          </w:p>
        </w:tc>
        <w:tc>
          <w:tcPr>
            <w:tcW w:w="9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-2.655</w:t>
            </w:r>
          </w:p>
        </w:tc>
        <w:tc>
          <w:tcPr>
            <w:tcW w:w="104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0.007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D-dimer</w:t>
            </w:r>
          </w:p>
        </w:tc>
        <w:tc>
          <w:tcPr>
            <w:tcW w:w="2065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center"/>
              <w:textAlignment w:val="bottom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0.94（0.38，2.11）</w:t>
            </w:r>
          </w:p>
        </w:tc>
        <w:tc>
          <w:tcPr>
            <w:tcW w:w="174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7.19（2.17，12.36）</w:t>
            </w:r>
          </w:p>
        </w:tc>
        <w:tc>
          <w:tcPr>
            <w:tcW w:w="111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5.33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bookmarkStart w:id="12" w:name="OLE_LINK2"/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&lt;0.001</w:t>
            </w:r>
            <w:bookmarkEnd w:id="12"/>
          </w:p>
        </w:tc>
        <w:tc>
          <w:tcPr>
            <w:tcW w:w="453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1.79（0.67，2.89）</w:t>
            </w:r>
          </w:p>
        </w:tc>
        <w:tc>
          <w:tcPr>
            <w:tcW w:w="195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7.18（2.17，12.36）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-2.938</w:t>
            </w:r>
          </w:p>
        </w:tc>
        <w:tc>
          <w:tcPr>
            <w:tcW w:w="104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0.003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24" w:type="dxa"/>
            <w:gridSpan w:val="10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line="360" w:lineRule="exact"/>
              <w:jc w:val="both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</w:rPr>
              <w:t>In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</w:rPr>
              <w:t>normal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</w:rPr>
              <w:t>distribution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  <w:lang w:val="en-US" w:eastAsia="zh-CN"/>
              </w:rPr>
              <w:t>, the d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</w:rPr>
              <w:t>ata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  <w:lang w:val="en-US" w:eastAsia="zh-CN"/>
              </w:rPr>
              <w:t xml:space="preserve"> were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</w:rPr>
              <w:t xml:space="preserve"> presented as mean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Cs w:val="21"/>
              </w:rPr>
              <w:t>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</w:rPr>
              <w:t xml:space="preserve"> standard deviation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Cs w:val="21"/>
                <w:lang w:val="en-US" w:eastAsia="zh-CN"/>
              </w:rPr>
              <w:t xml:space="preserve"> (SD), while data with a non-normal distribution were presented as median and interquartile range.</w:t>
            </w:r>
          </w:p>
        </w:tc>
      </w:tr>
    </w:tbl>
    <w:p>
      <w:pPr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BC8"/>
    <w:rsid w:val="00241BC8"/>
    <w:rsid w:val="04DD63D3"/>
    <w:rsid w:val="051D20CC"/>
    <w:rsid w:val="2930394D"/>
    <w:rsid w:val="298777D4"/>
    <w:rsid w:val="33755E40"/>
    <w:rsid w:val="36C43515"/>
    <w:rsid w:val="4FA54EA8"/>
    <w:rsid w:val="587B01D7"/>
    <w:rsid w:val="68535393"/>
    <w:rsid w:val="6A0273CA"/>
    <w:rsid w:val="6B210FDB"/>
    <w:rsid w:val="6F41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1</Pages>
  <Words>400</Words>
  <Characters>1407</Characters>
  <Lines>0</Lines>
  <Paragraphs>0</Paragraphs>
  <TotalTime>2</TotalTime>
  <ScaleCrop>false</ScaleCrop>
  <LinksUpToDate>false</LinksUpToDate>
  <CharactersWithSpaces>1458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2021-04-20T15:47:00Z</dcterms:created>
  <dc:creator>wanggang</dc:creator>
  <cp:lastModifiedBy>WANG Gang</cp:lastModifiedBy>
  <dcterms:modified xsi:type="dcterms:W3CDTF">2022-04-07T02:20:32Z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E4743D49875648CC90049E8C4047B1E7</vt:lpwstr>
  </property>
</Properties>
</file>