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7DC" w:rsidRDefault="00D47796" w:rsidP="009447D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Supplementary table B</w:t>
      </w:r>
      <w:bookmarkStart w:id="0" w:name="_GoBack"/>
      <w:bookmarkEnd w:id="0"/>
      <w:r w:rsidR="009447DC">
        <w:rPr>
          <w:rFonts w:asciiTheme="minorHAnsi" w:hAnsiTheme="minorHAnsi" w:cstheme="minorHAnsi"/>
          <w:b/>
          <w:sz w:val="22"/>
          <w:szCs w:val="22"/>
        </w:rPr>
        <w:t>. Mean scores for the different rehabilitation groups per subscale.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9447DC" w:rsidTr="00DA0A50">
        <w:tc>
          <w:tcPr>
            <w:tcW w:w="2332" w:type="dxa"/>
            <w:tcBorders>
              <w:bottom w:val="double" w:sz="4" w:space="0" w:color="auto"/>
            </w:tcBorders>
          </w:tcPr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Rehabilitation group</w:t>
            </w:r>
            <w:r w:rsidRPr="00B40A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332" w:type="dxa"/>
            <w:tcBorders>
              <w:bottom w:val="double" w:sz="4" w:space="0" w:color="auto"/>
            </w:tcBorders>
          </w:tcPr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SeRA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total scale </w:t>
            </w:r>
          </w:p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40A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Mean (SD)</w:t>
            </w:r>
          </w:p>
        </w:tc>
        <w:tc>
          <w:tcPr>
            <w:tcW w:w="2332" w:type="dxa"/>
            <w:tcBorders>
              <w:bottom w:val="double" w:sz="4" w:space="0" w:color="auto"/>
            </w:tcBorders>
          </w:tcPr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Subscale 1</w:t>
            </w:r>
          </w:p>
          <w:p w:rsidR="009447DC" w:rsidRPr="00FF6BB8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40A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Mean (SD)</w:t>
            </w:r>
          </w:p>
        </w:tc>
        <w:tc>
          <w:tcPr>
            <w:tcW w:w="2332" w:type="dxa"/>
            <w:tcBorders>
              <w:bottom w:val="double" w:sz="4" w:space="0" w:color="auto"/>
            </w:tcBorders>
          </w:tcPr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Subscale 2</w:t>
            </w:r>
          </w:p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40A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Mean (SD)</w:t>
            </w:r>
          </w:p>
        </w:tc>
        <w:tc>
          <w:tcPr>
            <w:tcW w:w="2333" w:type="dxa"/>
            <w:tcBorders>
              <w:bottom w:val="double" w:sz="4" w:space="0" w:color="auto"/>
            </w:tcBorders>
          </w:tcPr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Subscale 3</w:t>
            </w:r>
          </w:p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40A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Mean (SD)</w:t>
            </w:r>
          </w:p>
        </w:tc>
        <w:tc>
          <w:tcPr>
            <w:tcW w:w="2333" w:type="dxa"/>
            <w:tcBorders>
              <w:bottom w:val="double" w:sz="4" w:space="0" w:color="auto"/>
            </w:tcBorders>
          </w:tcPr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Subscale 4</w:t>
            </w:r>
          </w:p>
          <w:p w:rsidR="009447DC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40AC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Mean (SD)</w:t>
            </w:r>
          </w:p>
        </w:tc>
      </w:tr>
      <w:tr w:rsidR="009447DC" w:rsidTr="00DA0A50">
        <w:tc>
          <w:tcPr>
            <w:tcW w:w="2332" w:type="dxa"/>
            <w:tcBorders>
              <w:top w:val="double" w:sz="4" w:space="0" w:color="auto"/>
            </w:tcBorders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Spinal cord injury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(n=79)</w:t>
            </w:r>
          </w:p>
        </w:tc>
        <w:tc>
          <w:tcPr>
            <w:tcW w:w="2332" w:type="dxa"/>
            <w:tcBorders>
              <w:top w:val="double" w:sz="4" w:space="0" w:color="auto"/>
            </w:tcBorders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78.1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(13.5)</w:t>
            </w:r>
          </w:p>
        </w:tc>
        <w:tc>
          <w:tcPr>
            <w:tcW w:w="2332" w:type="dxa"/>
            <w:tcBorders>
              <w:top w:val="double" w:sz="4" w:space="0" w:color="auto"/>
            </w:tcBorders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82.4 (15.0)</w:t>
            </w:r>
          </w:p>
        </w:tc>
        <w:tc>
          <w:tcPr>
            <w:tcW w:w="2332" w:type="dxa"/>
            <w:tcBorders>
              <w:top w:val="double" w:sz="4" w:space="0" w:color="auto"/>
            </w:tcBorders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77.0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(16.6)</w:t>
            </w: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77.0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(14.7)</w:t>
            </w: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77.9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(16.4)</w:t>
            </w:r>
          </w:p>
        </w:tc>
      </w:tr>
      <w:tr w:rsidR="009447DC" w:rsidTr="00DA0A50"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Musculoskeletal disorder (incl. amputation) (n=83)</w:t>
            </w:r>
          </w:p>
        </w:tc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75.4 (14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</w:t>
            </w: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332" w:type="dxa"/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84.4 (13.5)</w:t>
            </w:r>
          </w:p>
        </w:tc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73.9 (17.7)</w:t>
            </w:r>
          </w:p>
        </w:tc>
        <w:tc>
          <w:tcPr>
            <w:tcW w:w="2333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73.5 (16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.0</w:t>
            </w: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333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72.3 (19.2)</w:t>
            </w:r>
          </w:p>
        </w:tc>
      </w:tr>
      <w:tr w:rsidR="009447DC" w:rsidTr="00DA0A50"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Chronic pain disorder (n=110)</w:t>
            </w:r>
          </w:p>
        </w:tc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71.6 (13.5)</w:t>
            </w:r>
          </w:p>
        </w:tc>
        <w:tc>
          <w:tcPr>
            <w:tcW w:w="2332" w:type="dxa"/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79.6 (16.3)</w:t>
            </w:r>
          </w:p>
        </w:tc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68.7 (17.4)</w:t>
            </w:r>
          </w:p>
        </w:tc>
        <w:tc>
          <w:tcPr>
            <w:tcW w:w="2333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70.7 (15.3)</w:t>
            </w:r>
          </w:p>
        </w:tc>
        <w:tc>
          <w:tcPr>
            <w:tcW w:w="2333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69.6 (17.5)</w:t>
            </w:r>
          </w:p>
        </w:tc>
      </w:tr>
      <w:tr w:rsidR="009447DC" w:rsidTr="00DA0A50"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Neurological disorder (incl. neuromuscular diseases) (n=87)</w:t>
            </w:r>
          </w:p>
        </w:tc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72.6 (13.5)</w:t>
            </w:r>
          </w:p>
        </w:tc>
        <w:tc>
          <w:tcPr>
            <w:tcW w:w="2332" w:type="dxa"/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78.3 (18.9)</w:t>
            </w:r>
          </w:p>
        </w:tc>
        <w:tc>
          <w:tcPr>
            <w:tcW w:w="2332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70 (15.2)</w:t>
            </w:r>
          </w:p>
        </w:tc>
        <w:tc>
          <w:tcPr>
            <w:tcW w:w="2333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 (17.6)</w:t>
            </w:r>
          </w:p>
        </w:tc>
        <w:tc>
          <w:tcPr>
            <w:tcW w:w="2333" w:type="dxa"/>
          </w:tcPr>
          <w:p w:rsidR="009447DC" w:rsidRPr="007A4B37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A4B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71.9 (16.2)</w:t>
            </w:r>
          </w:p>
        </w:tc>
      </w:tr>
      <w:tr w:rsidR="009447DC" w:rsidTr="00DA0A50">
        <w:tc>
          <w:tcPr>
            <w:tcW w:w="2332" w:type="dxa"/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Brain injury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(n=125)</w:t>
            </w:r>
          </w:p>
        </w:tc>
        <w:tc>
          <w:tcPr>
            <w:tcW w:w="2332" w:type="dxa"/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72.7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(14.8)</w:t>
            </w:r>
          </w:p>
        </w:tc>
        <w:tc>
          <w:tcPr>
            <w:tcW w:w="2332" w:type="dxa"/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79.5 (16.9)</w:t>
            </w:r>
          </w:p>
        </w:tc>
        <w:tc>
          <w:tcPr>
            <w:tcW w:w="2332" w:type="dxa"/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69.2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(19.1)</w:t>
            </w:r>
          </w:p>
        </w:tc>
        <w:tc>
          <w:tcPr>
            <w:tcW w:w="2333" w:type="dxa"/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72.0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(17.6)</w:t>
            </w:r>
          </w:p>
        </w:tc>
        <w:tc>
          <w:tcPr>
            <w:tcW w:w="2333" w:type="dxa"/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72.5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(17.9)</w:t>
            </w:r>
          </w:p>
        </w:tc>
      </w:tr>
      <w:tr w:rsidR="009447DC" w:rsidTr="00DA0A50">
        <w:tc>
          <w:tcPr>
            <w:tcW w:w="2332" w:type="dxa"/>
            <w:tcBorders>
              <w:bottom w:val="single" w:sz="4" w:space="0" w:color="auto"/>
            </w:tcBorders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Other (incl. organ diseases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&amp; oncology</w:t>
            </w:r>
            <w:r w:rsidRPr="00B31F1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(n=78)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9447DC" w:rsidRPr="000D51A6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D51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74.1 (14.1)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79.2 (18.0)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9447DC" w:rsidRPr="000D51A6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D51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71.7 (16.9)</w:t>
            </w: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:rsidR="009447DC" w:rsidRPr="000D51A6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D51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74.0 (15.8)</w:t>
            </w: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:rsidR="009447DC" w:rsidRPr="000D51A6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D51A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72.4 (18.3)</w:t>
            </w:r>
          </w:p>
        </w:tc>
      </w:tr>
      <w:tr w:rsidR="009447DC" w:rsidTr="00DA0A50">
        <w:tc>
          <w:tcPr>
            <w:tcW w:w="2332" w:type="dxa"/>
            <w:tcBorders>
              <w:top w:val="double" w:sz="4" w:space="0" w:color="auto"/>
            </w:tcBorders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Inpatients</w:t>
            </w:r>
          </w:p>
        </w:tc>
        <w:tc>
          <w:tcPr>
            <w:tcW w:w="2332" w:type="dxa"/>
            <w:tcBorders>
              <w:top w:val="double" w:sz="4" w:space="0" w:color="auto"/>
            </w:tcBorders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76.</w:t>
            </w:r>
            <w:r w:rsidRPr="00A56E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(13.5)</w:t>
            </w:r>
          </w:p>
        </w:tc>
        <w:tc>
          <w:tcPr>
            <w:tcW w:w="2332" w:type="dxa"/>
            <w:tcBorders>
              <w:top w:val="double" w:sz="4" w:space="0" w:color="auto"/>
            </w:tcBorders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82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 (15.6)</w:t>
            </w:r>
          </w:p>
        </w:tc>
        <w:tc>
          <w:tcPr>
            <w:tcW w:w="2332" w:type="dxa"/>
            <w:tcBorders>
              <w:top w:val="double" w:sz="4" w:space="0" w:color="auto"/>
            </w:tcBorders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A56E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  <w:r w:rsidRPr="00A56E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(16.8)</w:t>
            </w: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75.</w:t>
            </w:r>
            <w:r w:rsidRPr="00A56E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(15.5)</w:t>
            </w: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76.</w:t>
            </w:r>
            <w:r w:rsidRPr="00A56E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(17.0)</w:t>
            </w:r>
          </w:p>
        </w:tc>
      </w:tr>
      <w:tr w:rsidR="009447DC" w:rsidTr="00DA0A50">
        <w:tc>
          <w:tcPr>
            <w:tcW w:w="2332" w:type="dxa"/>
          </w:tcPr>
          <w:p w:rsidR="009447DC" w:rsidRPr="00B31F1E" w:rsidRDefault="009447DC" w:rsidP="00DA0A5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Outpatients</w:t>
            </w:r>
          </w:p>
        </w:tc>
        <w:tc>
          <w:tcPr>
            <w:tcW w:w="2332" w:type="dxa"/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71.7 (14.1)</w:t>
            </w:r>
          </w:p>
        </w:tc>
        <w:tc>
          <w:tcPr>
            <w:tcW w:w="2332" w:type="dxa"/>
          </w:tcPr>
          <w:p w:rsidR="009447DC" w:rsidRPr="00FF6BB8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79.</w:t>
            </w:r>
            <w:r w:rsidRPr="00FF6BB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 (17.3)</w:t>
            </w:r>
          </w:p>
        </w:tc>
        <w:tc>
          <w:tcPr>
            <w:tcW w:w="2332" w:type="dxa"/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68.9 (17.7)</w:t>
            </w:r>
          </w:p>
        </w:tc>
        <w:tc>
          <w:tcPr>
            <w:tcW w:w="2333" w:type="dxa"/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71.0 (16.1)</w:t>
            </w:r>
          </w:p>
        </w:tc>
        <w:tc>
          <w:tcPr>
            <w:tcW w:w="2333" w:type="dxa"/>
          </w:tcPr>
          <w:p w:rsidR="009447DC" w:rsidRPr="00A56E24" w:rsidRDefault="009447DC" w:rsidP="00DA0A50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69.</w:t>
            </w:r>
            <w:r w:rsidRPr="00A56E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(17.7)</w:t>
            </w:r>
          </w:p>
        </w:tc>
      </w:tr>
    </w:tbl>
    <w:p w:rsidR="009447DC" w:rsidRDefault="009447DC" w:rsidP="009447DC">
      <w:pPr>
        <w:rPr>
          <w:rFonts w:asciiTheme="minorHAnsi" w:hAnsiTheme="minorHAnsi" w:cstheme="minorHAnsi"/>
          <w:b/>
          <w:sz w:val="22"/>
          <w:szCs w:val="22"/>
        </w:rPr>
      </w:pPr>
    </w:p>
    <w:p w:rsidR="009447DC" w:rsidRDefault="009447DC" w:rsidP="009447DC">
      <w:pPr>
        <w:spacing w:line="276" w:lineRule="auto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:rsidR="00F31ED9" w:rsidRDefault="00D47796"/>
    <w:sectPr w:rsidR="00F31ED9" w:rsidSect="009447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DC"/>
    <w:rsid w:val="003012DE"/>
    <w:rsid w:val="0030770C"/>
    <w:rsid w:val="009447DC"/>
    <w:rsid w:val="00D4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38A0"/>
  <w15:chartTrackingRefBased/>
  <w15:docId w15:val="{58D02623-72BA-4E49-A92F-8ADF0803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47D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447D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821</Characters>
  <Application>Microsoft Office Word</Application>
  <DocSecurity>0</DocSecurity>
  <Lines>74</Lines>
  <Paragraphs>69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Hoogstraat Revalidatie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Mol</dc:creator>
  <cp:keywords/>
  <dc:description/>
  <cp:lastModifiedBy>Tanja Mol</cp:lastModifiedBy>
  <cp:revision>2</cp:revision>
  <dcterms:created xsi:type="dcterms:W3CDTF">2022-04-05T12:03:00Z</dcterms:created>
  <dcterms:modified xsi:type="dcterms:W3CDTF">2022-04-05T12:03:00Z</dcterms:modified>
</cp:coreProperties>
</file>