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883" w:rsidRPr="00EF563B" w:rsidRDefault="00407883" w:rsidP="00407883">
      <w:pPr>
        <w:widowControl/>
        <w:spacing w:line="360" w:lineRule="auto"/>
        <w:rPr>
          <w:rFonts w:ascii="Times New Roman" w:hAnsi="Times New Roman" w:hint="eastAsia"/>
          <w:sz w:val="22"/>
          <w:szCs w:val="24"/>
        </w:rPr>
      </w:pPr>
      <w:bookmarkStart w:id="0" w:name="_GoBack"/>
      <w:bookmarkEnd w:id="0"/>
      <w:r w:rsidRPr="00FE3B4D">
        <w:rPr>
          <w:rFonts w:ascii="Times New Roman" w:eastAsia="MyriadPro-Regular" w:hAnsi="Times New Roman" w:cs="Times New Roman"/>
          <w:bCs/>
          <w:color w:val="000000"/>
          <w:kern w:val="0"/>
          <w:sz w:val="22"/>
          <w:szCs w:val="24"/>
        </w:rPr>
        <w:t xml:space="preserve">We firstly performed a query on </w:t>
      </w:r>
      <w:r w:rsidRPr="00FE3B4D">
        <w:rPr>
          <w:rFonts w:ascii="Times New Roman" w:hAnsi="Times New Roman"/>
          <w:sz w:val="22"/>
          <w:szCs w:val="24"/>
        </w:rPr>
        <w:t>Scopus, which is the largest database of peer-reviewed literature.</w:t>
      </w:r>
      <w:r w:rsidR="00EF563B">
        <w:rPr>
          <w:rFonts w:ascii="Times New Roman" w:hAnsi="Times New Roman"/>
          <w:sz w:val="22"/>
          <w:szCs w:val="24"/>
        </w:rPr>
        <w:t xml:space="preserve"> </w:t>
      </w:r>
      <w:r w:rsidR="00EF563B">
        <w:rPr>
          <w:rFonts w:ascii="Times New Roman" w:hAnsi="Times New Roman"/>
          <w:sz w:val="24"/>
          <w:szCs w:val="24"/>
        </w:rPr>
        <w:t>T</w:t>
      </w:r>
      <w:r w:rsidR="00EF563B" w:rsidRPr="00666822">
        <w:rPr>
          <w:rFonts w:ascii="Times New Roman" w:hAnsi="Times New Roman"/>
          <w:sz w:val="24"/>
          <w:szCs w:val="24"/>
        </w:rPr>
        <w:t>he strategies/protocols for searching the papers are as follows:</w:t>
      </w:r>
    </w:p>
    <w:p w:rsidR="00407883" w:rsidRPr="00FE3B4D" w:rsidRDefault="00407883" w:rsidP="00407883">
      <w:pPr>
        <w:pStyle w:val="a3"/>
        <w:widowControl/>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57" w:firstLineChars="0"/>
        <w:rPr>
          <w:rFonts w:ascii="Times New Roman" w:eastAsia="MyriadPro-Regular" w:hAnsi="Times New Roman" w:cs="Times New Roman"/>
          <w:bCs/>
          <w:color w:val="000000"/>
          <w:kern w:val="0"/>
          <w:sz w:val="22"/>
          <w:szCs w:val="24"/>
        </w:rPr>
      </w:pPr>
      <w:r w:rsidRPr="00FE3B4D">
        <w:rPr>
          <w:rFonts w:ascii="Times New Roman" w:hAnsi="Times New Roman"/>
          <w:sz w:val="22"/>
          <w:szCs w:val="24"/>
        </w:rPr>
        <w:t>The query is based on the predefined keywords of “building detection” or “building extraction” in the article title, abstract, and keywords under the category of “remote sensing” and using a time range from January 1, 2000, to December 31, 2021</w:t>
      </w:r>
      <w:r w:rsidRPr="00FE3B4D">
        <w:rPr>
          <w:rFonts w:ascii="Times New Roman" w:hAnsi="Times New Roman" w:hint="eastAsia"/>
          <w:sz w:val="22"/>
          <w:szCs w:val="24"/>
        </w:rPr>
        <w:t>.</w:t>
      </w:r>
    </w:p>
    <w:p w:rsidR="00407883" w:rsidRPr="00FE3B4D" w:rsidRDefault="00407883" w:rsidP="00407883">
      <w:pPr>
        <w:pStyle w:val="a3"/>
        <w:widowControl/>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57" w:firstLineChars="0"/>
        <w:rPr>
          <w:rFonts w:ascii="Times New Roman" w:eastAsia="MyriadPro-Regular" w:hAnsi="Times New Roman" w:cs="Times New Roman"/>
          <w:bCs/>
          <w:color w:val="000000"/>
          <w:kern w:val="0"/>
          <w:sz w:val="22"/>
          <w:szCs w:val="24"/>
        </w:rPr>
      </w:pPr>
      <w:r w:rsidRPr="00FE3B4D">
        <w:rPr>
          <w:rFonts w:ascii="Times New Roman" w:hAnsi="Times New Roman"/>
          <w:sz w:val="22"/>
          <w:szCs w:val="24"/>
        </w:rPr>
        <w:t>The articles whose main text was written in non-English language are removed.</w:t>
      </w:r>
    </w:p>
    <w:p w:rsidR="00407883" w:rsidRPr="00FE3B4D" w:rsidRDefault="00407883" w:rsidP="00407883">
      <w:pPr>
        <w:pStyle w:val="a3"/>
        <w:widowControl/>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57" w:firstLineChars="0"/>
        <w:rPr>
          <w:rFonts w:ascii="Times New Roman" w:eastAsia="MyriadPro-Regular" w:hAnsi="Times New Roman" w:cs="Times New Roman"/>
          <w:bCs/>
          <w:color w:val="000000"/>
          <w:kern w:val="0"/>
          <w:sz w:val="22"/>
          <w:szCs w:val="24"/>
        </w:rPr>
      </w:pPr>
      <w:r w:rsidRPr="00FE3B4D">
        <w:rPr>
          <w:rFonts w:ascii="Times New Roman" w:eastAsia="MyriadPro-Regular" w:hAnsi="Times New Roman" w:cs="Times New Roman" w:hint="eastAsia"/>
          <w:bCs/>
          <w:color w:val="000000"/>
          <w:kern w:val="0"/>
          <w:sz w:val="22"/>
          <w:szCs w:val="24"/>
        </w:rPr>
        <w:t>T</w:t>
      </w:r>
      <w:r w:rsidRPr="00FE3B4D">
        <w:rPr>
          <w:rFonts w:ascii="Times New Roman" w:eastAsia="MyriadPro-Regular" w:hAnsi="Times New Roman" w:cs="Times New Roman"/>
          <w:bCs/>
          <w:color w:val="000000"/>
          <w:kern w:val="0"/>
          <w:sz w:val="22"/>
          <w:szCs w:val="24"/>
        </w:rPr>
        <w:t xml:space="preserve">he books, reviews, and the informal publications including </w:t>
      </w:r>
      <w:r w:rsidRPr="00FE3B4D">
        <w:rPr>
          <w:rFonts w:ascii="Times New Roman" w:hAnsi="Times New Roman"/>
          <w:sz w:val="22"/>
          <w:szCs w:val="24"/>
        </w:rPr>
        <w:t>conference and conference review papers are removed. In other words, only journal articles and are reviewed.</w:t>
      </w:r>
    </w:p>
    <w:p w:rsidR="00407883" w:rsidRPr="00FE3B4D" w:rsidRDefault="00407883" w:rsidP="00407883">
      <w:pPr>
        <w:pStyle w:val="a3"/>
        <w:widowControl/>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57" w:firstLineChars="0"/>
        <w:rPr>
          <w:rFonts w:ascii="Times New Roman" w:eastAsia="MyriadPro-Regular" w:hAnsi="Times New Roman" w:cs="Times New Roman"/>
          <w:bCs/>
          <w:color w:val="000000"/>
          <w:kern w:val="0"/>
          <w:sz w:val="22"/>
          <w:szCs w:val="24"/>
        </w:rPr>
      </w:pPr>
      <w:r w:rsidRPr="00FE3B4D">
        <w:rPr>
          <w:rFonts w:ascii="Times New Roman" w:eastAsia="MyriadPro-Regular" w:hAnsi="Times New Roman" w:cs="Times New Roman" w:hint="eastAsia"/>
          <w:bCs/>
          <w:color w:val="000000"/>
          <w:kern w:val="0"/>
          <w:sz w:val="22"/>
          <w:szCs w:val="24"/>
        </w:rPr>
        <w:t>W</w:t>
      </w:r>
      <w:r w:rsidRPr="00FE3B4D">
        <w:rPr>
          <w:rFonts w:ascii="Times New Roman" w:eastAsia="MyriadPro-Regular" w:hAnsi="Times New Roman" w:cs="Times New Roman"/>
          <w:bCs/>
          <w:color w:val="000000"/>
          <w:kern w:val="0"/>
          <w:sz w:val="22"/>
          <w:szCs w:val="24"/>
        </w:rPr>
        <w:t>e then read each one of the remaining works, manually removed those articles meet following criterions</w:t>
      </w:r>
      <w:r w:rsidRPr="00FE3B4D">
        <w:rPr>
          <w:rFonts w:ascii="Times New Roman" w:eastAsia="MyriadPro-Regular" w:hAnsi="Times New Roman" w:cs="Times New Roman"/>
          <w:bCs/>
          <w:color w:val="000000"/>
          <w:kern w:val="0"/>
          <w:sz w:val="22"/>
          <w:szCs w:val="24"/>
        </w:rPr>
        <w:t>：</w:t>
      </w:r>
    </w:p>
    <w:p w:rsidR="00407883" w:rsidRPr="00FE3B4D" w:rsidRDefault="00407883" w:rsidP="00407883">
      <w:pPr>
        <w:pStyle w:val="a3"/>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57" w:firstLineChars="0" w:firstLine="0"/>
        <w:rPr>
          <w:rFonts w:ascii="Times New Roman" w:hAnsi="Times New Roman"/>
          <w:sz w:val="22"/>
          <w:szCs w:val="24"/>
        </w:rPr>
      </w:pPr>
      <w:r w:rsidRPr="00FE3B4D">
        <w:rPr>
          <w:rFonts w:ascii="Times New Roman" w:eastAsia="MyriadPro-Regular" w:hAnsi="Times New Roman" w:cs="Times New Roman" w:hint="eastAsia"/>
          <w:bCs/>
          <w:color w:val="000000"/>
          <w:kern w:val="0"/>
          <w:sz w:val="22"/>
          <w:szCs w:val="24"/>
        </w:rPr>
        <w:t>4</w:t>
      </w:r>
      <w:r w:rsidRPr="00FE3B4D">
        <w:rPr>
          <w:rFonts w:ascii="Times New Roman" w:eastAsia="MyriadPro-Regular" w:hAnsi="Times New Roman" w:cs="Times New Roman"/>
          <w:bCs/>
          <w:color w:val="000000"/>
          <w:kern w:val="0"/>
          <w:sz w:val="22"/>
          <w:szCs w:val="24"/>
        </w:rPr>
        <w:t xml:space="preserve">.1) the </w:t>
      </w:r>
      <w:r w:rsidRPr="00FE3B4D">
        <w:rPr>
          <w:rFonts w:ascii="Times New Roman" w:hAnsi="Times New Roman"/>
          <w:sz w:val="22"/>
          <w:szCs w:val="24"/>
        </w:rPr>
        <w:t>studies do not use VHR optical images. Here VHR optical image refers to remote sensing data from visible to infrared spectrum, with spatial resolution ranging from 0.05m to 4m.</w:t>
      </w:r>
    </w:p>
    <w:p w:rsidR="00407883" w:rsidRPr="00FE3B4D" w:rsidRDefault="00407883" w:rsidP="00407883">
      <w:pPr>
        <w:pStyle w:val="a3"/>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57" w:firstLineChars="0" w:firstLine="0"/>
        <w:rPr>
          <w:rFonts w:ascii="Times New Roman" w:hAnsi="Times New Roman"/>
          <w:sz w:val="22"/>
          <w:szCs w:val="24"/>
        </w:rPr>
      </w:pPr>
      <w:r w:rsidRPr="00FE3B4D">
        <w:rPr>
          <w:rFonts w:ascii="Times New Roman" w:eastAsia="MyriadPro-Regular" w:hAnsi="Times New Roman" w:cs="Times New Roman" w:hint="eastAsia"/>
          <w:bCs/>
          <w:color w:val="000000"/>
          <w:kern w:val="0"/>
          <w:sz w:val="22"/>
          <w:szCs w:val="24"/>
        </w:rPr>
        <w:t>4</w:t>
      </w:r>
      <w:r w:rsidRPr="00FE3B4D">
        <w:rPr>
          <w:rFonts w:ascii="Times New Roman" w:eastAsia="MyriadPro-Regular" w:hAnsi="Times New Roman" w:cs="Times New Roman"/>
          <w:bCs/>
          <w:color w:val="000000"/>
          <w:kern w:val="0"/>
          <w:sz w:val="22"/>
          <w:szCs w:val="24"/>
        </w:rPr>
        <w:t xml:space="preserve">.2) the </w:t>
      </w:r>
      <w:r w:rsidRPr="00FE3B4D">
        <w:rPr>
          <w:rFonts w:ascii="Times New Roman" w:hAnsi="Times New Roman"/>
          <w:sz w:val="22"/>
          <w:szCs w:val="24"/>
        </w:rPr>
        <w:t>application studies do not focus on the building detection technique.</w:t>
      </w:r>
    </w:p>
    <w:p w:rsidR="00407883" w:rsidRPr="00FE3B4D" w:rsidRDefault="00407883" w:rsidP="00407883">
      <w:pPr>
        <w:pStyle w:val="a3"/>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57" w:firstLineChars="0" w:firstLine="0"/>
        <w:rPr>
          <w:rFonts w:ascii="Times New Roman" w:hAnsi="Times New Roman"/>
          <w:sz w:val="22"/>
          <w:szCs w:val="24"/>
        </w:rPr>
      </w:pPr>
      <w:r w:rsidRPr="00FE3B4D">
        <w:rPr>
          <w:rFonts w:ascii="Times New Roman" w:hAnsi="Times New Roman"/>
          <w:sz w:val="22"/>
          <w:szCs w:val="24"/>
        </w:rPr>
        <w:t>4.3) these studies only focus on the interpretation of damaged buildings or building facades. Damaged buildings and building facades have different characteristics from ordinary buildings. The main data sources of damaged building detection / change detection and building facade are active remote sensing data, that is, SAR is used for the former and point cloud is used for the latter, rather than optical images.</w:t>
      </w:r>
    </w:p>
    <w:p w:rsidR="00407883" w:rsidRPr="00FE3B4D" w:rsidRDefault="00407883" w:rsidP="00407883">
      <w:pPr>
        <w:pStyle w:val="a3"/>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57" w:firstLineChars="0" w:firstLine="0"/>
        <w:rPr>
          <w:rFonts w:ascii="Times New Roman" w:hAnsi="Times New Roman"/>
          <w:sz w:val="22"/>
          <w:szCs w:val="24"/>
        </w:rPr>
      </w:pPr>
      <w:r w:rsidRPr="00FE3B4D">
        <w:rPr>
          <w:rFonts w:ascii="Times New Roman" w:hAnsi="Times New Roman"/>
          <w:sz w:val="22"/>
          <w:szCs w:val="24"/>
        </w:rPr>
        <w:t>4.4) although the studies address land cover classification, it does not highlight the characteristic of building in the text.</w:t>
      </w:r>
    </w:p>
    <w:p w:rsidR="00407883" w:rsidRPr="00FE3B4D" w:rsidRDefault="00407883" w:rsidP="00407883">
      <w:pPr>
        <w:pStyle w:val="a3"/>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57" w:firstLineChars="0" w:firstLine="0"/>
        <w:rPr>
          <w:rFonts w:ascii="Times New Roman" w:hAnsi="Times New Roman"/>
          <w:sz w:val="22"/>
          <w:szCs w:val="24"/>
        </w:rPr>
      </w:pPr>
      <w:r w:rsidRPr="00FE3B4D">
        <w:rPr>
          <w:rFonts w:ascii="Times New Roman" w:hAnsi="Times New Roman"/>
          <w:sz w:val="22"/>
          <w:szCs w:val="24"/>
        </w:rPr>
        <w:t>4.5) the studies address built-up related studies. Although built-up is dominated by buildings, the spectral, contextual characteristic are different from buildings.</w:t>
      </w:r>
    </w:p>
    <w:p w:rsidR="00594AD3" w:rsidRDefault="00594AD3"/>
    <w:sectPr w:rsidR="00594AD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yriadPro-Regular">
    <w:altName w:val="宋体"/>
    <w:panose1 w:val="00000000000000000000"/>
    <w:charset w:val="86"/>
    <w:family w:val="auto"/>
    <w:notTrueType/>
    <w:pitch w:val="default"/>
    <w:sig w:usb0="00000000"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450623"/>
    <w:multiLevelType w:val="hybridMultilevel"/>
    <w:tmpl w:val="1CD8EB8E"/>
    <w:lvl w:ilvl="0" w:tplc="1974E98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6B51D17"/>
    <w:multiLevelType w:val="hybridMultilevel"/>
    <w:tmpl w:val="452611E8"/>
    <w:lvl w:ilvl="0" w:tplc="66B8392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883"/>
    <w:rsid w:val="00407883"/>
    <w:rsid w:val="00594AD3"/>
    <w:rsid w:val="0066706A"/>
    <w:rsid w:val="006E56E5"/>
    <w:rsid w:val="009B06AF"/>
    <w:rsid w:val="00CD32A2"/>
    <w:rsid w:val="00EF56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88B0D0-46AD-4FB0-88BD-F3CFBF20D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0788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259</Words>
  <Characters>1479</Characters>
  <Application>Microsoft Office Word</Application>
  <DocSecurity>0</DocSecurity>
  <Lines>12</Lines>
  <Paragraphs>3</Paragraphs>
  <ScaleCrop>false</ScaleCrop>
  <Company/>
  <LinksUpToDate>false</LinksUpToDate>
  <CharactersWithSpaces>1735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zjjerica</dc:creator>
  <cp:keywords/>
  <dc:description/>
  <cp:lastModifiedBy>zjjerica</cp:lastModifiedBy>
  <cp:revision>1</cp:revision>
  <dcterms:created xsi:type="dcterms:W3CDTF">2022-05-22T08:21:00Z</dcterms:created>
  <dcterms:modified xsi:type="dcterms:W3CDTF">2022-05-22T08:50:00Z</dcterms:modified>
</cp:coreProperties>
</file>