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B180B" w14:textId="219CB376" w:rsidR="00BE5F50" w:rsidRPr="00933A48" w:rsidRDefault="000A3F1C">
      <w:pPr>
        <w:rPr>
          <w:b/>
          <w:lang w:val="en-US"/>
        </w:rPr>
      </w:pPr>
      <w:r>
        <w:rPr>
          <w:b/>
          <w:lang w:val="en-US"/>
        </w:rPr>
        <w:t>Supplemental table 2</w:t>
      </w:r>
      <w:r w:rsidR="00933A48" w:rsidRPr="00933A48">
        <w:rPr>
          <w:b/>
          <w:lang w:val="en-US"/>
        </w:rPr>
        <w:t>: Rubric for assessing student question quality</w:t>
      </w:r>
      <w:r w:rsidR="009B3335" w:rsidRPr="00933A48">
        <w:rPr>
          <w:b/>
          <w:lang w:val="en-US"/>
        </w:rPr>
        <w:t xml:space="preserve"> </w:t>
      </w:r>
    </w:p>
    <w:p w14:paraId="5E879A02" w14:textId="212A24D9" w:rsidR="00A41F00" w:rsidRPr="00933A48" w:rsidRDefault="00A41F00">
      <w:pPr>
        <w:rPr>
          <w:i/>
          <w:lang w:val="en-US"/>
        </w:rPr>
      </w:pPr>
    </w:p>
    <w:tbl>
      <w:tblPr>
        <w:tblStyle w:val="TableGrid"/>
        <w:tblpPr w:leftFromText="180" w:rightFromText="180" w:vertAnchor="page" w:horzAnchor="margin" w:tblpY="2389"/>
        <w:tblW w:w="14879" w:type="dxa"/>
        <w:tblLook w:val="04A0" w:firstRow="1" w:lastRow="0" w:firstColumn="1" w:lastColumn="0" w:noHBand="0" w:noVBand="1"/>
      </w:tblPr>
      <w:tblGrid>
        <w:gridCol w:w="2835"/>
        <w:gridCol w:w="3794"/>
        <w:gridCol w:w="3969"/>
        <w:gridCol w:w="4281"/>
      </w:tblGrid>
      <w:tr w:rsidR="00A572B2" w14:paraId="5D5BCFA8" w14:textId="77777777" w:rsidTr="00A572B2">
        <w:tc>
          <w:tcPr>
            <w:tcW w:w="2835" w:type="dxa"/>
          </w:tcPr>
          <w:p w14:paraId="310C2271" w14:textId="31080E74" w:rsidR="00A572B2" w:rsidRPr="00011608" w:rsidRDefault="00554778" w:rsidP="00A572B2">
            <w:pPr>
              <w:rPr>
                <w:b/>
              </w:rPr>
            </w:pPr>
            <w:r>
              <w:rPr>
                <w:b/>
              </w:rPr>
              <w:t>Points</w:t>
            </w:r>
          </w:p>
        </w:tc>
        <w:tc>
          <w:tcPr>
            <w:tcW w:w="3794" w:type="dxa"/>
          </w:tcPr>
          <w:p w14:paraId="39920D50" w14:textId="77777777" w:rsidR="00A572B2" w:rsidRPr="00011608" w:rsidRDefault="00A572B2" w:rsidP="00A572B2">
            <w:pPr>
              <w:rPr>
                <w:b/>
              </w:rPr>
            </w:pPr>
            <w:r w:rsidRPr="00011608">
              <w:rPr>
                <w:b/>
              </w:rPr>
              <w:t>0</w:t>
            </w:r>
          </w:p>
        </w:tc>
        <w:tc>
          <w:tcPr>
            <w:tcW w:w="3969" w:type="dxa"/>
          </w:tcPr>
          <w:p w14:paraId="33157BBF" w14:textId="77777777" w:rsidR="00A572B2" w:rsidRPr="00011608" w:rsidRDefault="00A572B2" w:rsidP="00A572B2">
            <w:pPr>
              <w:rPr>
                <w:b/>
              </w:rPr>
            </w:pPr>
            <w:r w:rsidRPr="00011608">
              <w:rPr>
                <w:b/>
              </w:rPr>
              <w:t>1</w:t>
            </w:r>
          </w:p>
        </w:tc>
        <w:tc>
          <w:tcPr>
            <w:tcW w:w="4281" w:type="dxa"/>
          </w:tcPr>
          <w:p w14:paraId="5A392561" w14:textId="77777777" w:rsidR="00A572B2" w:rsidRPr="00011608" w:rsidRDefault="00A572B2" w:rsidP="00A572B2">
            <w:pPr>
              <w:rPr>
                <w:b/>
              </w:rPr>
            </w:pPr>
            <w:r w:rsidRPr="00011608">
              <w:rPr>
                <w:b/>
              </w:rPr>
              <w:t>2</w:t>
            </w:r>
          </w:p>
        </w:tc>
      </w:tr>
      <w:tr w:rsidR="00A572B2" w:rsidRPr="000A3F1C" w14:paraId="2614A265" w14:textId="77777777" w:rsidTr="00A572B2">
        <w:trPr>
          <w:trHeight w:val="1706"/>
        </w:trPr>
        <w:tc>
          <w:tcPr>
            <w:tcW w:w="2835" w:type="dxa"/>
          </w:tcPr>
          <w:p w14:paraId="263A3C92" w14:textId="15451819" w:rsidR="00A572B2" w:rsidRDefault="00A572B2" w:rsidP="00A572B2">
            <w:pPr>
              <w:rPr>
                <w:b/>
              </w:rPr>
            </w:pPr>
            <w:proofErr w:type="spellStart"/>
            <w:r>
              <w:rPr>
                <w:b/>
              </w:rPr>
              <w:t>Specifici</w:t>
            </w:r>
            <w:r w:rsidR="00554778">
              <w:rPr>
                <w:b/>
              </w:rPr>
              <w:t>ty</w:t>
            </w:r>
            <w:proofErr w:type="spellEnd"/>
          </w:p>
          <w:p w14:paraId="23326D08" w14:textId="4CE47D56" w:rsidR="00A572B2" w:rsidRPr="00011608" w:rsidRDefault="00A572B2" w:rsidP="00A572B2">
            <w:pPr>
              <w:rPr>
                <w:b/>
              </w:rPr>
            </w:pPr>
          </w:p>
        </w:tc>
        <w:tc>
          <w:tcPr>
            <w:tcW w:w="3794" w:type="dxa"/>
          </w:tcPr>
          <w:p w14:paraId="608D8407" w14:textId="3C943788" w:rsidR="00A572B2" w:rsidRPr="000A3F1C" w:rsidRDefault="00554778" w:rsidP="00A572B2">
            <w:pPr>
              <w:rPr>
                <w:lang w:val="en-US"/>
              </w:rPr>
            </w:pPr>
            <w:r w:rsidRPr="000A3F1C">
              <w:rPr>
                <w:i/>
                <w:lang w:val="en-US"/>
              </w:rPr>
              <w:t>Not specific</w:t>
            </w:r>
            <w:r w:rsidR="00A572B2" w:rsidRPr="000A3F1C">
              <w:rPr>
                <w:i/>
                <w:lang w:val="en-US"/>
              </w:rPr>
              <w:t>:</w:t>
            </w:r>
            <w:r w:rsidR="00A572B2" w:rsidRPr="000A3F1C">
              <w:rPr>
                <w:lang w:val="en-US"/>
              </w:rPr>
              <w:t xml:space="preserve"> </w:t>
            </w:r>
          </w:p>
          <w:p w14:paraId="300EDC42" w14:textId="0ACAB120" w:rsidR="00A572B2" w:rsidRPr="00554778" w:rsidRDefault="00554778" w:rsidP="00A572B2">
            <w:pPr>
              <w:rPr>
                <w:lang w:val="en-US"/>
              </w:rPr>
            </w:pPr>
            <w:r>
              <w:rPr>
                <w:lang w:val="en-US"/>
              </w:rPr>
              <w:t>The</w:t>
            </w:r>
            <w:r w:rsidRPr="00554778">
              <w:rPr>
                <w:lang w:val="en-US"/>
              </w:rPr>
              <w:t xml:space="preserve"> question can be interpreted in multiple ways or is conceptually unclear. It is not possible to </w:t>
            </w:r>
            <w:r w:rsidR="00933A48">
              <w:rPr>
                <w:lang w:val="en-US"/>
              </w:rPr>
              <w:t xml:space="preserve">design a research plan and </w:t>
            </w:r>
            <w:r>
              <w:rPr>
                <w:lang w:val="en-US"/>
              </w:rPr>
              <w:t>formulate</w:t>
            </w:r>
            <w:r w:rsidRPr="00554778">
              <w:rPr>
                <w:lang w:val="en-US"/>
              </w:rPr>
              <w:t xml:space="preserve"> a definite answer to</w:t>
            </w:r>
            <w:r>
              <w:rPr>
                <w:lang w:val="en-US"/>
              </w:rPr>
              <w:t xml:space="preserve"> </w:t>
            </w:r>
            <w:r w:rsidRPr="00554778">
              <w:rPr>
                <w:lang w:val="en-US"/>
              </w:rPr>
              <w:t>the question</w:t>
            </w:r>
            <w:r w:rsidR="00933A48">
              <w:rPr>
                <w:lang w:val="en-US"/>
              </w:rPr>
              <w:t>.</w:t>
            </w:r>
          </w:p>
        </w:tc>
        <w:tc>
          <w:tcPr>
            <w:tcW w:w="3969" w:type="dxa"/>
          </w:tcPr>
          <w:p w14:paraId="4524900A" w14:textId="703AE378" w:rsidR="00A572B2" w:rsidRPr="00933A48" w:rsidRDefault="00554778" w:rsidP="00A572B2">
            <w:pPr>
              <w:rPr>
                <w:lang w:val="en-US"/>
              </w:rPr>
            </w:pPr>
            <w:r w:rsidRPr="00933A48">
              <w:rPr>
                <w:i/>
                <w:lang w:val="en-US"/>
              </w:rPr>
              <w:t>Moderately</w:t>
            </w:r>
            <w:r w:rsidR="00A572B2" w:rsidRPr="00933A48">
              <w:rPr>
                <w:i/>
                <w:lang w:val="en-US"/>
              </w:rPr>
              <w:t xml:space="preserve"> </w:t>
            </w:r>
            <w:r w:rsidRPr="00933A48">
              <w:rPr>
                <w:i/>
                <w:lang w:val="en-US"/>
              </w:rPr>
              <w:t>specific</w:t>
            </w:r>
            <w:r w:rsidR="00A572B2" w:rsidRPr="00933A48">
              <w:rPr>
                <w:i/>
                <w:lang w:val="en-US"/>
              </w:rPr>
              <w:t>:</w:t>
            </w:r>
            <w:r w:rsidR="00A572B2" w:rsidRPr="00933A48">
              <w:rPr>
                <w:lang w:val="en-US"/>
              </w:rPr>
              <w:t xml:space="preserve"> </w:t>
            </w:r>
          </w:p>
          <w:p w14:paraId="31ACC8E4" w14:textId="2066704C" w:rsidR="00554778" w:rsidRPr="00933A48" w:rsidRDefault="00554778" w:rsidP="00A572B2">
            <w:pPr>
              <w:rPr>
                <w:lang w:val="en-US"/>
              </w:rPr>
            </w:pPr>
            <w:r w:rsidRPr="00933A48">
              <w:rPr>
                <w:lang w:val="en-US"/>
              </w:rPr>
              <w:t>The formulation of the question steers towards a certain</w:t>
            </w:r>
            <w:r w:rsidR="00933A48" w:rsidRPr="00933A48">
              <w:rPr>
                <w:lang w:val="en-US"/>
              </w:rPr>
              <w:t xml:space="preserve"> inter</w:t>
            </w:r>
            <w:r w:rsidR="00933A48">
              <w:rPr>
                <w:lang w:val="en-US"/>
              </w:rPr>
              <w:t>pretation</w:t>
            </w:r>
            <w:r w:rsidRPr="00933A48">
              <w:rPr>
                <w:lang w:val="en-US"/>
              </w:rPr>
              <w:t xml:space="preserve"> but leaves room for other interpretations. </w:t>
            </w:r>
          </w:p>
          <w:p w14:paraId="3D971421" w14:textId="77777777" w:rsidR="00554778" w:rsidRPr="00933A48" w:rsidRDefault="00554778" w:rsidP="00A572B2">
            <w:pPr>
              <w:rPr>
                <w:i/>
                <w:iCs/>
                <w:lang w:val="en-US"/>
              </w:rPr>
            </w:pPr>
          </w:p>
          <w:p w14:paraId="679AD901" w14:textId="77777777" w:rsidR="00554778" w:rsidRPr="000A3F1C" w:rsidRDefault="00554778" w:rsidP="00A572B2">
            <w:pPr>
              <w:rPr>
                <w:i/>
                <w:iCs/>
                <w:lang w:val="en-US"/>
              </w:rPr>
            </w:pPr>
            <w:r w:rsidRPr="000A3F1C">
              <w:rPr>
                <w:i/>
                <w:iCs/>
                <w:lang w:val="en-US"/>
              </w:rPr>
              <w:t xml:space="preserve">or </w:t>
            </w:r>
          </w:p>
          <w:p w14:paraId="6F5794E5" w14:textId="77777777" w:rsidR="00554778" w:rsidRPr="000A3F1C" w:rsidRDefault="00554778" w:rsidP="00A572B2">
            <w:pPr>
              <w:rPr>
                <w:i/>
                <w:iCs/>
                <w:lang w:val="en-US"/>
              </w:rPr>
            </w:pPr>
          </w:p>
          <w:p w14:paraId="26B6B516" w14:textId="7FABCA43" w:rsidR="00A572B2" w:rsidRPr="00554778" w:rsidRDefault="00554778" w:rsidP="00A572B2">
            <w:pPr>
              <w:rPr>
                <w:lang w:val="en-US"/>
              </w:rPr>
            </w:pPr>
            <w:r w:rsidRPr="00554778">
              <w:rPr>
                <w:lang w:val="en-US"/>
              </w:rPr>
              <w:t xml:space="preserve">The formulation of the question is too non-specific </w:t>
            </w:r>
            <w:r>
              <w:rPr>
                <w:lang w:val="en-US"/>
              </w:rPr>
              <w:t xml:space="preserve">to </w:t>
            </w:r>
            <w:r w:rsidR="00933A48">
              <w:rPr>
                <w:lang w:val="en-US"/>
              </w:rPr>
              <w:t>design a research plan for.</w:t>
            </w:r>
            <w:r>
              <w:rPr>
                <w:lang w:val="en-US"/>
              </w:rPr>
              <w:t xml:space="preserve"> </w:t>
            </w:r>
            <w:r w:rsidRPr="00554778">
              <w:rPr>
                <w:lang w:val="en-US"/>
              </w:rPr>
              <w:t xml:space="preserve">   </w:t>
            </w:r>
            <w:r w:rsidR="00A572B2" w:rsidRPr="00554778">
              <w:rPr>
                <w:lang w:val="en-US"/>
              </w:rPr>
              <w:t xml:space="preserve"> </w:t>
            </w:r>
          </w:p>
        </w:tc>
        <w:tc>
          <w:tcPr>
            <w:tcW w:w="4281" w:type="dxa"/>
          </w:tcPr>
          <w:p w14:paraId="4A4DE495" w14:textId="01489958" w:rsidR="00A572B2" w:rsidRPr="000A3F1C" w:rsidRDefault="00554778" w:rsidP="00A572B2">
            <w:pPr>
              <w:rPr>
                <w:i/>
                <w:lang w:val="en-US"/>
              </w:rPr>
            </w:pPr>
            <w:r w:rsidRPr="000A3F1C">
              <w:rPr>
                <w:i/>
                <w:lang w:val="en-US"/>
              </w:rPr>
              <w:t>Highly specific</w:t>
            </w:r>
            <w:r w:rsidR="00A572B2" w:rsidRPr="000A3F1C">
              <w:rPr>
                <w:i/>
                <w:lang w:val="en-US"/>
              </w:rPr>
              <w:t xml:space="preserve">: </w:t>
            </w:r>
          </w:p>
          <w:p w14:paraId="29470EEF" w14:textId="3787C290" w:rsidR="00A572B2" w:rsidRPr="000A3F1C" w:rsidRDefault="00554778" w:rsidP="00A572B2">
            <w:pPr>
              <w:rPr>
                <w:lang w:val="en-US"/>
              </w:rPr>
            </w:pPr>
            <w:r w:rsidRPr="00554778">
              <w:rPr>
                <w:lang w:val="en-US"/>
              </w:rPr>
              <w:t xml:space="preserve">The question is clearly formulated and cannot be interpreted in multiple ways. </w:t>
            </w:r>
            <w:r w:rsidR="00933A48" w:rsidRPr="00554778">
              <w:rPr>
                <w:lang w:val="en-US"/>
              </w:rPr>
              <w:t xml:space="preserve"> It is possible to </w:t>
            </w:r>
            <w:r w:rsidR="00933A48">
              <w:rPr>
                <w:lang w:val="en-US"/>
              </w:rPr>
              <w:t>design a research plan and formulate</w:t>
            </w:r>
            <w:r w:rsidR="00933A48" w:rsidRPr="00554778">
              <w:rPr>
                <w:lang w:val="en-US"/>
              </w:rPr>
              <w:t xml:space="preserve"> a definite answer to</w:t>
            </w:r>
            <w:r w:rsidR="00933A48">
              <w:rPr>
                <w:lang w:val="en-US"/>
              </w:rPr>
              <w:t xml:space="preserve"> </w:t>
            </w:r>
            <w:r w:rsidR="00933A48" w:rsidRPr="00554778">
              <w:rPr>
                <w:lang w:val="en-US"/>
              </w:rPr>
              <w:t>the question</w:t>
            </w:r>
            <w:r w:rsidR="00933A48">
              <w:rPr>
                <w:lang w:val="en-US"/>
              </w:rPr>
              <w:t>.</w:t>
            </w:r>
          </w:p>
        </w:tc>
      </w:tr>
      <w:tr w:rsidR="00A572B2" w:rsidRPr="000A3F1C" w14:paraId="15CED1ED" w14:textId="77777777" w:rsidTr="00A572B2">
        <w:trPr>
          <w:trHeight w:val="2041"/>
        </w:trPr>
        <w:tc>
          <w:tcPr>
            <w:tcW w:w="2835" w:type="dxa"/>
          </w:tcPr>
          <w:p w14:paraId="00A6BFAE" w14:textId="0190183C" w:rsidR="00A572B2" w:rsidRPr="00554778" w:rsidRDefault="00554778" w:rsidP="00A572B2">
            <w:pPr>
              <w:rPr>
                <w:b/>
                <w:lang w:val="en-US"/>
              </w:rPr>
            </w:pPr>
            <w:r w:rsidRPr="00554778">
              <w:rPr>
                <w:b/>
                <w:lang w:val="en-US"/>
              </w:rPr>
              <w:t>Relevance</w:t>
            </w:r>
          </w:p>
          <w:p w14:paraId="18143886" w14:textId="74A92960" w:rsidR="00A572B2" w:rsidRPr="00554778" w:rsidRDefault="00A572B2" w:rsidP="00A572B2">
            <w:pPr>
              <w:rPr>
                <w:b/>
                <w:lang w:val="en-US"/>
              </w:rPr>
            </w:pPr>
          </w:p>
        </w:tc>
        <w:tc>
          <w:tcPr>
            <w:tcW w:w="3794" w:type="dxa"/>
          </w:tcPr>
          <w:p w14:paraId="5AC93D01" w14:textId="294E751A" w:rsidR="00A572B2" w:rsidRPr="00933A48" w:rsidRDefault="00933A48" w:rsidP="00A572B2">
            <w:pPr>
              <w:rPr>
                <w:i/>
                <w:lang w:val="en-US"/>
              </w:rPr>
            </w:pPr>
            <w:r w:rsidRPr="00933A48">
              <w:rPr>
                <w:i/>
                <w:lang w:val="en-US"/>
              </w:rPr>
              <w:t>Not</w:t>
            </w:r>
            <w:r w:rsidR="00A572B2" w:rsidRPr="00933A48">
              <w:rPr>
                <w:i/>
                <w:lang w:val="en-US"/>
              </w:rPr>
              <w:t xml:space="preserve"> relevant:</w:t>
            </w:r>
          </w:p>
          <w:p w14:paraId="0E16ED5A" w14:textId="58D6F951" w:rsidR="00933A48" w:rsidRPr="00933A48" w:rsidRDefault="00933A48" w:rsidP="00A572B2">
            <w:pPr>
              <w:rPr>
                <w:lang w:val="en-US"/>
              </w:rPr>
            </w:pPr>
            <w:r w:rsidRPr="00933A48">
              <w:rPr>
                <w:lang w:val="en-US"/>
              </w:rPr>
              <w:t>The conceptual connection between question and proble</w:t>
            </w:r>
            <w:r>
              <w:rPr>
                <w:lang w:val="en-US"/>
              </w:rPr>
              <w:t xml:space="preserve">m is not clear. </w:t>
            </w:r>
            <w:r w:rsidRPr="00933A48">
              <w:rPr>
                <w:lang w:val="en-US"/>
              </w:rPr>
              <w:t>Answering the question would not lead to problem reduction.</w:t>
            </w:r>
          </w:p>
          <w:p w14:paraId="753629E9" w14:textId="4C14E661" w:rsidR="00A572B2" w:rsidRPr="00933A48" w:rsidRDefault="00A572B2" w:rsidP="00A572B2">
            <w:pPr>
              <w:rPr>
                <w:lang w:val="en-US"/>
              </w:rPr>
            </w:pPr>
          </w:p>
        </w:tc>
        <w:tc>
          <w:tcPr>
            <w:tcW w:w="3969" w:type="dxa"/>
          </w:tcPr>
          <w:p w14:paraId="39F2D05F" w14:textId="73F71FFE" w:rsidR="00A572B2" w:rsidRPr="00933A48" w:rsidRDefault="00933A48" w:rsidP="00A572B2">
            <w:pPr>
              <w:rPr>
                <w:i/>
                <w:lang w:val="en-US"/>
              </w:rPr>
            </w:pPr>
            <w:r w:rsidRPr="00933A48">
              <w:rPr>
                <w:i/>
                <w:lang w:val="en-US"/>
              </w:rPr>
              <w:t>Moderately</w:t>
            </w:r>
            <w:r w:rsidR="00A572B2" w:rsidRPr="00933A48">
              <w:rPr>
                <w:i/>
                <w:lang w:val="en-US"/>
              </w:rPr>
              <w:t xml:space="preserve"> relevant: </w:t>
            </w:r>
          </w:p>
          <w:p w14:paraId="17594877" w14:textId="5C8C0ECF" w:rsidR="00933A48" w:rsidRPr="00933A48" w:rsidRDefault="00933A48" w:rsidP="00A572B2">
            <w:pPr>
              <w:rPr>
                <w:lang w:val="en-US"/>
              </w:rPr>
            </w:pPr>
            <w:r w:rsidRPr="00933A48">
              <w:rPr>
                <w:lang w:val="en-US"/>
              </w:rPr>
              <w:t>There is only an indi</w:t>
            </w:r>
            <w:r>
              <w:rPr>
                <w:lang w:val="en-US"/>
              </w:rPr>
              <w:t xml:space="preserve">rect conceptual connection between the question and the problem. </w:t>
            </w:r>
            <w:r w:rsidRPr="00933A48">
              <w:rPr>
                <w:lang w:val="en-US"/>
              </w:rPr>
              <w:t xml:space="preserve"> Answering the question </w:t>
            </w:r>
            <w:r>
              <w:rPr>
                <w:lang w:val="en-US"/>
              </w:rPr>
              <w:t>could possibly</w:t>
            </w:r>
            <w:r w:rsidRPr="00933A48">
              <w:rPr>
                <w:lang w:val="en-US"/>
              </w:rPr>
              <w:t xml:space="preserve"> lead to problem reduction.</w:t>
            </w:r>
          </w:p>
          <w:p w14:paraId="3330A8C0" w14:textId="0421041A" w:rsidR="00A572B2" w:rsidRDefault="00A572B2" w:rsidP="00A572B2"/>
        </w:tc>
        <w:tc>
          <w:tcPr>
            <w:tcW w:w="4281" w:type="dxa"/>
          </w:tcPr>
          <w:p w14:paraId="6CC6983A" w14:textId="26ED3B2D" w:rsidR="00A572B2" w:rsidRPr="00933A48" w:rsidRDefault="00933A48" w:rsidP="00A572B2">
            <w:pPr>
              <w:rPr>
                <w:i/>
                <w:lang w:val="en-US"/>
              </w:rPr>
            </w:pPr>
            <w:r w:rsidRPr="00933A48">
              <w:rPr>
                <w:i/>
                <w:lang w:val="en-US"/>
              </w:rPr>
              <w:t>Highly relevant</w:t>
            </w:r>
            <w:r w:rsidR="00A572B2" w:rsidRPr="00933A48">
              <w:rPr>
                <w:i/>
                <w:lang w:val="en-US"/>
              </w:rPr>
              <w:t>:</w:t>
            </w:r>
          </w:p>
          <w:p w14:paraId="0CFE074C" w14:textId="30E76F24" w:rsidR="00933A48" w:rsidRPr="00933A48" w:rsidRDefault="00933A48" w:rsidP="00933A48">
            <w:pPr>
              <w:rPr>
                <w:lang w:val="en-US"/>
              </w:rPr>
            </w:pPr>
            <w:r w:rsidRPr="00933A48">
              <w:rPr>
                <w:lang w:val="en-US"/>
              </w:rPr>
              <w:t>The conceptual connection between question and proble</w:t>
            </w:r>
            <w:r>
              <w:rPr>
                <w:lang w:val="en-US"/>
              </w:rPr>
              <w:t xml:space="preserve">m is clear. </w:t>
            </w:r>
            <w:r w:rsidRPr="00933A48">
              <w:rPr>
                <w:lang w:val="en-US"/>
              </w:rPr>
              <w:t xml:space="preserve">Answering the question would </w:t>
            </w:r>
            <w:r>
              <w:rPr>
                <w:lang w:val="en-US"/>
              </w:rPr>
              <w:t>be expected to</w:t>
            </w:r>
            <w:r w:rsidRPr="00933A48">
              <w:rPr>
                <w:lang w:val="en-US"/>
              </w:rPr>
              <w:t xml:space="preserve"> lead to problem reduction.</w:t>
            </w:r>
          </w:p>
          <w:p w14:paraId="19CAD80B" w14:textId="399F8BB3" w:rsidR="00A572B2" w:rsidRPr="000A3F1C" w:rsidRDefault="00A572B2" w:rsidP="00A572B2">
            <w:pPr>
              <w:rPr>
                <w:lang w:val="en-US"/>
              </w:rPr>
            </w:pPr>
          </w:p>
        </w:tc>
      </w:tr>
    </w:tbl>
    <w:p w14:paraId="53004EAC" w14:textId="77777777" w:rsidR="006C6F89" w:rsidRPr="000A3F1C" w:rsidRDefault="006C6F89">
      <w:pPr>
        <w:rPr>
          <w:i/>
          <w:lang w:val="en-US"/>
        </w:rPr>
      </w:pPr>
    </w:p>
    <w:p w14:paraId="13188F18" w14:textId="77777777" w:rsidR="00C56C6C" w:rsidRPr="000A3F1C" w:rsidRDefault="00C56C6C" w:rsidP="00933A48">
      <w:pPr>
        <w:rPr>
          <w:lang w:val="en-US"/>
        </w:rPr>
      </w:pPr>
    </w:p>
    <w:p w14:paraId="2BCFD697" w14:textId="77777777" w:rsidR="00C56C6C" w:rsidRPr="000A3F1C" w:rsidRDefault="00C56C6C" w:rsidP="00933A48">
      <w:pPr>
        <w:rPr>
          <w:lang w:val="en-US"/>
        </w:rPr>
      </w:pPr>
    </w:p>
    <w:p w14:paraId="372C71B3" w14:textId="77777777" w:rsidR="00C56C6C" w:rsidRPr="000A3F1C" w:rsidRDefault="00C56C6C" w:rsidP="00933A48">
      <w:pPr>
        <w:rPr>
          <w:lang w:val="en-US"/>
        </w:rPr>
      </w:pPr>
    </w:p>
    <w:p w14:paraId="48639A02" w14:textId="77777777" w:rsidR="00C56C6C" w:rsidRPr="000A3F1C" w:rsidRDefault="00C56C6C" w:rsidP="00933A48">
      <w:pPr>
        <w:rPr>
          <w:lang w:val="en-US"/>
        </w:rPr>
      </w:pPr>
    </w:p>
    <w:p w14:paraId="261D33BD" w14:textId="77777777" w:rsidR="00C56C6C" w:rsidRPr="000A3F1C" w:rsidRDefault="00C56C6C" w:rsidP="00933A48">
      <w:pPr>
        <w:rPr>
          <w:lang w:val="en-US"/>
        </w:rPr>
      </w:pPr>
    </w:p>
    <w:p w14:paraId="1CE0B64E" w14:textId="77777777" w:rsidR="00C56C6C" w:rsidRPr="000A3F1C" w:rsidRDefault="00C56C6C" w:rsidP="00933A48">
      <w:pPr>
        <w:rPr>
          <w:lang w:val="en-US"/>
        </w:rPr>
      </w:pPr>
    </w:p>
    <w:p w14:paraId="71BA1560" w14:textId="77777777" w:rsidR="00C56C6C" w:rsidRPr="000A3F1C" w:rsidRDefault="00C56C6C" w:rsidP="00933A48">
      <w:pPr>
        <w:rPr>
          <w:lang w:val="en-US"/>
        </w:rPr>
      </w:pPr>
    </w:p>
    <w:p w14:paraId="1A1B5FA0" w14:textId="03FDC927" w:rsidR="00933A48" w:rsidRPr="00C56C6C" w:rsidRDefault="00933A48" w:rsidP="00933A48">
      <w:pPr>
        <w:rPr>
          <w:i/>
          <w:iCs/>
        </w:rPr>
      </w:pPr>
      <w:proofErr w:type="spellStart"/>
      <w:r w:rsidRPr="00C56C6C">
        <w:rPr>
          <w:i/>
          <w:iCs/>
        </w:rPr>
        <w:lastRenderedPageBreak/>
        <w:t>Note</w:t>
      </w:r>
      <w:r w:rsidR="00C56C6C">
        <w:rPr>
          <w:i/>
          <w:iCs/>
        </w:rPr>
        <w:t>s</w:t>
      </w:r>
      <w:proofErr w:type="spellEnd"/>
    </w:p>
    <w:p w14:paraId="496FC1E9" w14:textId="2D40CF86" w:rsidR="00933A48" w:rsidRPr="00C56C6C" w:rsidRDefault="00C56C6C" w:rsidP="00C56C6C">
      <w:pPr>
        <w:pStyle w:val="ListParagraph"/>
        <w:numPr>
          <w:ilvl w:val="0"/>
          <w:numId w:val="2"/>
        </w:numPr>
        <w:rPr>
          <w:lang w:val="en-US"/>
        </w:rPr>
      </w:pPr>
      <w:r>
        <w:rPr>
          <w:lang w:val="en-US"/>
        </w:rPr>
        <w:t>Only t</w:t>
      </w:r>
      <w:r w:rsidR="00933A48" w:rsidRPr="00933A48">
        <w:rPr>
          <w:lang w:val="en-US"/>
        </w:rPr>
        <w:t>he best three questions are scored for eac</w:t>
      </w:r>
      <w:r w:rsidR="00933A48">
        <w:rPr>
          <w:lang w:val="en-US"/>
        </w:rPr>
        <w:t>h question agenda</w:t>
      </w:r>
      <w:r>
        <w:rPr>
          <w:lang w:val="en-US"/>
        </w:rPr>
        <w:t xml:space="preserve">, so that max. 12 points (3 </w:t>
      </w:r>
      <w:proofErr w:type="gramStart"/>
      <w:r>
        <w:rPr>
          <w:lang w:val="en-US"/>
        </w:rPr>
        <w:t>questions  *</w:t>
      </w:r>
      <w:proofErr w:type="gramEnd"/>
      <w:r>
        <w:rPr>
          <w:lang w:val="en-US"/>
        </w:rPr>
        <w:t xml:space="preserve"> max 4 points per question) can be earned per question agenda. </w:t>
      </w:r>
    </w:p>
    <w:p w14:paraId="2A6606B2" w14:textId="3ABDFC91" w:rsidR="00C56C6C" w:rsidRDefault="00C56C6C" w:rsidP="00C56C6C">
      <w:pPr>
        <w:pStyle w:val="ListParagraph"/>
        <w:numPr>
          <w:ilvl w:val="0"/>
          <w:numId w:val="2"/>
        </w:numPr>
        <w:rPr>
          <w:lang w:val="en-US"/>
        </w:rPr>
      </w:pPr>
      <w:r w:rsidRPr="00C56C6C">
        <w:rPr>
          <w:lang w:val="en-US"/>
        </w:rPr>
        <w:t>If a question scores 0 po</w:t>
      </w:r>
      <w:r>
        <w:rPr>
          <w:lang w:val="en-US"/>
        </w:rPr>
        <w:t xml:space="preserve">int for either specificity or relevance, it is disregarded and points for the other item are not taken into account for the total score of that question agenda. The rationale behind this is that: 1) the specificity of a question does not matter if a question is not relevant to the problem and 2) the relevance of a question cannot be ascertained if the question is not specific enough. </w:t>
      </w:r>
    </w:p>
    <w:p w14:paraId="258F0851" w14:textId="43AC3CDD" w:rsidR="00C56C6C" w:rsidRDefault="00C56C6C" w:rsidP="00C56C6C">
      <w:pPr>
        <w:pStyle w:val="ListParagraph"/>
        <w:numPr>
          <w:ilvl w:val="0"/>
          <w:numId w:val="2"/>
        </w:numPr>
        <w:rPr>
          <w:lang w:val="en-US"/>
        </w:rPr>
      </w:pPr>
      <w:r>
        <w:rPr>
          <w:lang w:val="en-US"/>
        </w:rPr>
        <w:t xml:space="preserve">When a question cannot be categorized with one of the three question agendas, it is disregarded and points for the question are not taken into account for any of the question agenda scores. </w:t>
      </w:r>
    </w:p>
    <w:p w14:paraId="41A7C639" w14:textId="22C56031" w:rsidR="00C56C6C" w:rsidRDefault="00C56C6C" w:rsidP="00C56C6C">
      <w:pPr>
        <w:pStyle w:val="ListParagraph"/>
        <w:numPr>
          <w:ilvl w:val="0"/>
          <w:numId w:val="2"/>
        </w:numPr>
        <w:rPr>
          <w:lang w:val="en-US"/>
        </w:rPr>
      </w:pPr>
      <w:r>
        <w:rPr>
          <w:lang w:val="en-US"/>
        </w:rPr>
        <w:t>When two student questions are considered to be two different formulations of the same question, only the best scoring question is taken into account and the other is disregarded.</w:t>
      </w:r>
    </w:p>
    <w:p w14:paraId="01070C4C" w14:textId="77777777" w:rsidR="00933A48" w:rsidRPr="00C56C6C" w:rsidRDefault="00933A48" w:rsidP="00933A48">
      <w:pPr>
        <w:rPr>
          <w:rFonts w:ascii="Cambria" w:eastAsia="Times New Roman" w:hAnsi="Cambria" w:cs="Tahoma"/>
          <w:color w:val="000000"/>
          <w:lang w:val="en-US"/>
        </w:rPr>
      </w:pPr>
    </w:p>
    <w:p w14:paraId="066F6407" w14:textId="77777777" w:rsidR="00933A48" w:rsidRPr="00C56C6C" w:rsidRDefault="00933A48" w:rsidP="00933A48">
      <w:pPr>
        <w:rPr>
          <w:rFonts w:ascii="Cambria" w:eastAsia="Times New Roman" w:hAnsi="Cambria" w:cs="Tahoma"/>
          <w:color w:val="000000"/>
          <w:lang w:val="en-US"/>
        </w:rPr>
      </w:pPr>
    </w:p>
    <w:p w14:paraId="7A5D1EA8" w14:textId="77777777" w:rsidR="00933A48" w:rsidRPr="00C56C6C" w:rsidRDefault="00933A48" w:rsidP="00933A48">
      <w:pPr>
        <w:rPr>
          <w:i/>
          <w:lang w:val="en-US"/>
        </w:rPr>
      </w:pPr>
    </w:p>
    <w:p w14:paraId="616E0E9E" w14:textId="77777777" w:rsidR="00933A48" w:rsidRPr="00C56C6C" w:rsidRDefault="00933A48" w:rsidP="00933A48">
      <w:pPr>
        <w:rPr>
          <w:i/>
          <w:lang w:val="en-US"/>
        </w:rPr>
      </w:pPr>
    </w:p>
    <w:p w14:paraId="5633C074" w14:textId="77777777" w:rsidR="00933A48" w:rsidRPr="00C56C6C" w:rsidRDefault="00933A48" w:rsidP="00933A48">
      <w:pPr>
        <w:rPr>
          <w:i/>
          <w:lang w:val="en-US"/>
        </w:rPr>
      </w:pPr>
    </w:p>
    <w:p w14:paraId="1A6B020D" w14:textId="77777777" w:rsidR="00933A48" w:rsidRPr="00C56C6C" w:rsidRDefault="00933A48" w:rsidP="00933A48">
      <w:pPr>
        <w:rPr>
          <w:i/>
          <w:lang w:val="en-US"/>
        </w:rPr>
      </w:pPr>
    </w:p>
    <w:p w14:paraId="490E12D6" w14:textId="77777777" w:rsidR="006C6F89" w:rsidRPr="00C56C6C" w:rsidRDefault="006C6F89">
      <w:pPr>
        <w:rPr>
          <w:i/>
          <w:lang w:val="en-US"/>
        </w:rPr>
      </w:pPr>
    </w:p>
    <w:p w14:paraId="5167D56A" w14:textId="77777777" w:rsidR="006C6F89" w:rsidRPr="00C56C6C" w:rsidRDefault="006C6F89">
      <w:pPr>
        <w:rPr>
          <w:i/>
          <w:lang w:val="en-US"/>
        </w:rPr>
      </w:pPr>
    </w:p>
    <w:p w14:paraId="36F48899" w14:textId="77777777" w:rsidR="006C6F89" w:rsidRPr="00C56C6C" w:rsidRDefault="006C6F89">
      <w:pPr>
        <w:rPr>
          <w:i/>
          <w:lang w:val="en-US"/>
        </w:rPr>
      </w:pPr>
    </w:p>
    <w:p w14:paraId="6D15B384" w14:textId="77777777" w:rsidR="006C6F89" w:rsidRPr="00C56C6C" w:rsidRDefault="006C6F89">
      <w:pPr>
        <w:rPr>
          <w:i/>
          <w:lang w:val="en-US"/>
        </w:rPr>
      </w:pPr>
    </w:p>
    <w:p w14:paraId="09F07952" w14:textId="77777777" w:rsidR="006C6F89" w:rsidRPr="00C56C6C" w:rsidRDefault="006C6F89">
      <w:pPr>
        <w:rPr>
          <w:i/>
          <w:lang w:val="en-US"/>
        </w:rPr>
      </w:pPr>
    </w:p>
    <w:p w14:paraId="48EDD494" w14:textId="77777777" w:rsidR="006C6F89" w:rsidRPr="00C56C6C" w:rsidRDefault="006C6F89">
      <w:pPr>
        <w:rPr>
          <w:i/>
          <w:lang w:val="en-US"/>
        </w:rPr>
      </w:pPr>
    </w:p>
    <w:sectPr w:rsidR="006C6F89" w:rsidRPr="00C56C6C" w:rsidSect="00BE5F50">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418E9" w14:textId="77777777" w:rsidR="00AB7CB9" w:rsidRDefault="00AB7CB9" w:rsidP="00A572B2">
      <w:r>
        <w:separator/>
      </w:r>
    </w:p>
  </w:endnote>
  <w:endnote w:type="continuationSeparator" w:id="0">
    <w:p w14:paraId="7B529A25" w14:textId="77777777" w:rsidR="00AB7CB9" w:rsidRDefault="00AB7CB9" w:rsidP="00A5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0B84E" w14:textId="77777777" w:rsidR="00AB7CB9" w:rsidRDefault="00AB7CB9" w:rsidP="00A572B2">
      <w:r>
        <w:separator/>
      </w:r>
    </w:p>
  </w:footnote>
  <w:footnote w:type="continuationSeparator" w:id="0">
    <w:p w14:paraId="12552099" w14:textId="77777777" w:rsidR="00AB7CB9" w:rsidRDefault="00AB7CB9" w:rsidP="00A572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F2EF8"/>
    <w:multiLevelType w:val="hybridMultilevel"/>
    <w:tmpl w:val="D7B4A618"/>
    <w:lvl w:ilvl="0" w:tplc="5562FF26">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446FA8"/>
    <w:multiLevelType w:val="hybridMultilevel"/>
    <w:tmpl w:val="47F62BF6"/>
    <w:lvl w:ilvl="0" w:tplc="312CDBDC">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F50"/>
    <w:rsid w:val="000059B7"/>
    <w:rsid w:val="00011608"/>
    <w:rsid w:val="00025E9F"/>
    <w:rsid w:val="000526C5"/>
    <w:rsid w:val="00062B30"/>
    <w:rsid w:val="0007227A"/>
    <w:rsid w:val="00075517"/>
    <w:rsid w:val="000A3F1C"/>
    <w:rsid w:val="00145CE1"/>
    <w:rsid w:val="00165ED8"/>
    <w:rsid w:val="001F1F09"/>
    <w:rsid w:val="002462C5"/>
    <w:rsid w:val="002B69E8"/>
    <w:rsid w:val="003319B6"/>
    <w:rsid w:val="00367C95"/>
    <w:rsid w:val="00374D8E"/>
    <w:rsid w:val="003F6518"/>
    <w:rsid w:val="004A688D"/>
    <w:rsid w:val="004E67EE"/>
    <w:rsid w:val="004F6357"/>
    <w:rsid w:val="0050249C"/>
    <w:rsid w:val="005422A7"/>
    <w:rsid w:val="00554778"/>
    <w:rsid w:val="00565515"/>
    <w:rsid w:val="00580AD5"/>
    <w:rsid w:val="005D3904"/>
    <w:rsid w:val="005E0041"/>
    <w:rsid w:val="0061280B"/>
    <w:rsid w:val="006B1C4E"/>
    <w:rsid w:val="006C6F89"/>
    <w:rsid w:val="0076546D"/>
    <w:rsid w:val="0077799C"/>
    <w:rsid w:val="007949A5"/>
    <w:rsid w:val="007D0D7E"/>
    <w:rsid w:val="00803B11"/>
    <w:rsid w:val="00836038"/>
    <w:rsid w:val="008D1E68"/>
    <w:rsid w:val="00933A48"/>
    <w:rsid w:val="00943F33"/>
    <w:rsid w:val="009B3335"/>
    <w:rsid w:val="00A05A48"/>
    <w:rsid w:val="00A41F00"/>
    <w:rsid w:val="00A566FC"/>
    <w:rsid w:val="00A572B2"/>
    <w:rsid w:val="00A9134C"/>
    <w:rsid w:val="00A9755F"/>
    <w:rsid w:val="00AB4E7E"/>
    <w:rsid w:val="00AB7CB9"/>
    <w:rsid w:val="00AF4FE8"/>
    <w:rsid w:val="00B06547"/>
    <w:rsid w:val="00B128AA"/>
    <w:rsid w:val="00B14877"/>
    <w:rsid w:val="00B17F4A"/>
    <w:rsid w:val="00B401F3"/>
    <w:rsid w:val="00B4583A"/>
    <w:rsid w:val="00B9791F"/>
    <w:rsid w:val="00BA2E41"/>
    <w:rsid w:val="00BC0F0B"/>
    <w:rsid w:val="00BE3B5A"/>
    <w:rsid w:val="00BE5F50"/>
    <w:rsid w:val="00C437B3"/>
    <w:rsid w:val="00C56C6C"/>
    <w:rsid w:val="00C82D70"/>
    <w:rsid w:val="00CA3DE7"/>
    <w:rsid w:val="00CE209C"/>
    <w:rsid w:val="00CF2B0D"/>
    <w:rsid w:val="00D23230"/>
    <w:rsid w:val="00D37E7A"/>
    <w:rsid w:val="00D437D9"/>
    <w:rsid w:val="00D51AE9"/>
    <w:rsid w:val="00D95370"/>
    <w:rsid w:val="00DB494B"/>
    <w:rsid w:val="00E339FF"/>
    <w:rsid w:val="00E607D3"/>
    <w:rsid w:val="00E71948"/>
    <w:rsid w:val="00E755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69CCC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5F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6F89"/>
    <w:pPr>
      <w:ind w:left="720"/>
      <w:contextualSpacing/>
    </w:pPr>
  </w:style>
  <w:style w:type="paragraph" w:styleId="Header">
    <w:name w:val="header"/>
    <w:basedOn w:val="Normal"/>
    <w:link w:val="HeaderChar"/>
    <w:uiPriority w:val="99"/>
    <w:unhideWhenUsed/>
    <w:rsid w:val="00A572B2"/>
    <w:pPr>
      <w:tabs>
        <w:tab w:val="center" w:pos="4680"/>
        <w:tab w:val="right" w:pos="9360"/>
      </w:tabs>
    </w:pPr>
  </w:style>
  <w:style w:type="character" w:customStyle="1" w:styleId="HeaderChar">
    <w:name w:val="Header Char"/>
    <w:basedOn w:val="DefaultParagraphFont"/>
    <w:link w:val="Header"/>
    <w:uiPriority w:val="99"/>
    <w:rsid w:val="00A572B2"/>
    <w:rPr>
      <w:lang w:val="nl-NL"/>
    </w:rPr>
  </w:style>
  <w:style w:type="paragraph" w:styleId="Footer">
    <w:name w:val="footer"/>
    <w:basedOn w:val="Normal"/>
    <w:link w:val="FooterChar"/>
    <w:uiPriority w:val="99"/>
    <w:unhideWhenUsed/>
    <w:rsid w:val="00A572B2"/>
    <w:pPr>
      <w:tabs>
        <w:tab w:val="center" w:pos="4680"/>
        <w:tab w:val="right" w:pos="9360"/>
      </w:tabs>
    </w:pPr>
  </w:style>
  <w:style w:type="character" w:customStyle="1" w:styleId="FooterChar">
    <w:name w:val="Footer Char"/>
    <w:basedOn w:val="DefaultParagraphFont"/>
    <w:link w:val="Footer"/>
    <w:uiPriority w:val="99"/>
    <w:rsid w:val="00A572B2"/>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693531">
      <w:bodyDiv w:val="1"/>
      <w:marLeft w:val="0"/>
      <w:marRight w:val="0"/>
      <w:marTop w:val="0"/>
      <w:marBottom w:val="0"/>
      <w:divBdr>
        <w:top w:val="none" w:sz="0" w:space="0" w:color="auto"/>
        <w:left w:val="none" w:sz="0" w:space="0" w:color="auto"/>
        <w:bottom w:val="none" w:sz="0" w:space="0" w:color="auto"/>
        <w:right w:val="none" w:sz="0" w:space="0" w:color="auto"/>
      </w:divBdr>
      <w:divsChild>
        <w:div w:id="1125466330">
          <w:marLeft w:val="0"/>
          <w:marRight w:val="0"/>
          <w:marTop w:val="0"/>
          <w:marBottom w:val="0"/>
          <w:divBdr>
            <w:top w:val="none" w:sz="0" w:space="0" w:color="auto"/>
            <w:left w:val="none" w:sz="0" w:space="0" w:color="auto"/>
            <w:bottom w:val="none" w:sz="0" w:space="0" w:color="auto"/>
            <w:right w:val="none" w:sz="0" w:space="0" w:color="auto"/>
          </w:divBdr>
        </w:div>
        <w:div w:id="2020692427">
          <w:marLeft w:val="0"/>
          <w:marRight w:val="0"/>
          <w:marTop w:val="0"/>
          <w:marBottom w:val="0"/>
          <w:divBdr>
            <w:top w:val="none" w:sz="0" w:space="0" w:color="auto"/>
            <w:left w:val="none" w:sz="0" w:space="0" w:color="auto"/>
            <w:bottom w:val="none" w:sz="0" w:space="0" w:color="auto"/>
            <w:right w:val="none" w:sz="0" w:space="0" w:color="auto"/>
          </w:divBdr>
        </w:div>
        <w:div w:id="1788038834">
          <w:marLeft w:val="0"/>
          <w:marRight w:val="0"/>
          <w:marTop w:val="0"/>
          <w:marBottom w:val="0"/>
          <w:divBdr>
            <w:top w:val="none" w:sz="0" w:space="0" w:color="auto"/>
            <w:left w:val="none" w:sz="0" w:space="0" w:color="auto"/>
            <w:bottom w:val="none" w:sz="0" w:space="0" w:color="auto"/>
            <w:right w:val="none" w:sz="0" w:space="0" w:color="auto"/>
          </w:divBdr>
        </w:div>
        <w:div w:id="52255054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78570-5CF0-4E40-A09F-73AAE5742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Ottenhof</dc:creator>
  <cp:keywords/>
  <dc:description/>
  <cp:lastModifiedBy>Koen Ottenhof</cp:lastModifiedBy>
  <cp:revision>2</cp:revision>
  <dcterms:created xsi:type="dcterms:W3CDTF">2021-10-10T22:35:00Z</dcterms:created>
  <dcterms:modified xsi:type="dcterms:W3CDTF">2021-10-10T22:35:00Z</dcterms:modified>
</cp:coreProperties>
</file>