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169C9" w14:textId="77777777" w:rsidR="002A6010" w:rsidRPr="003622AF" w:rsidRDefault="002A6010" w:rsidP="002A6010">
      <w:pPr>
        <w:spacing w:line="480" w:lineRule="auto"/>
        <w:rPr>
          <w:rFonts w:ascii="Times New Roman" w:hAnsi="Times New Roman"/>
          <w:b/>
          <w:color w:val="000000" w:themeColor="text1"/>
          <w:sz w:val="24"/>
        </w:rPr>
      </w:pPr>
      <w:r w:rsidRPr="003622AF">
        <w:rPr>
          <w:rFonts w:ascii="Times New Roman" w:hAnsi="Times New Roman"/>
          <w:b/>
          <w:color w:val="000000" w:themeColor="text1"/>
          <w:sz w:val="24"/>
        </w:rPr>
        <w:t>Supplemental Figure Legends</w:t>
      </w:r>
    </w:p>
    <w:p w14:paraId="0154298D" w14:textId="77777777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</w:p>
    <w:p w14:paraId="14CABE6C" w14:textId="0D142DAE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>Supplemental Figure 1. Nuclear localization of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>+</w:t>
      </w:r>
      <w:r w:rsidR="00E272D3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 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RNA treated with antimycin A </w:t>
      </w:r>
    </w:p>
    <w:p w14:paraId="4F5A64B5" w14:textId="53064AA7" w:rsidR="00FF4466" w:rsidRPr="003622AF" w:rsidRDefault="00BB01F2" w:rsidP="00FF4466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>(</w:t>
      </w:r>
      <w:r w:rsidR="003C013E" w:rsidRPr="003622AF">
        <w:rPr>
          <w:rFonts w:ascii="Times New Roman" w:hAnsi="Times New Roman"/>
          <w:color w:val="000000" w:themeColor="text1"/>
          <w:sz w:val="24"/>
        </w:rPr>
        <w:t>A</w:t>
      </w:r>
      <w:r w:rsidRPr="003622AF">
        <w:rPr>
          <w:rFonts w:ascii="Times New Roman" w:hAnsi="Times New Roman"/>
          <w:color w:val="000000" w:themeColor="text1"/>
          <w:sz w:val="24"/>
        </w:rPr>
        <w:t>),</w:t>
      </w:r>
      <w:r w:rsidR="00D36214" w:rsidRPr="003622AF">
        <w:rPr>
          <w:rFonts w:ascii="Times New Roman" w:hAnsi="Times New Roman"/>
          <w:color w:val="000000" w:themeColor="text1"/>
          <w:sz w:val="24"/>
        </w:rPr>
        <w:t xml:space="preserve"> </w:t>
      </w:r>
      <w:r w:rsidRPr="003622AF">
        <w:rPr>
          <w:rFonts w:ascii="Times New Roman" w:hAnsi="Times New Roman"/>
          <w:color w:val="000000" w:themeColor="text1"/>
          <w:sz w:val="24"/>
        </w:rPr>
        <w:t>The localization analysis of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>+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RNA with MALAT1.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>+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RNA (green), MALAT1 (red) and chromosomal DNA (blue) were visualized in U2OS cells. Cells were treated with DMSO, antimycin A (0.25 µM) for 36 h. Scale bar, 10 μm. In the right panels, signal intensities were plotted with white lines in the left panels. Signal intensities on the white line for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>+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RNA </w:t>
      </w:r>
      <w:r w:rsidR="005A3BFD" w:rsidRPr="003622AF">
        <w:rPr>
          <w:rFonts w:ascii="Times New Roman" w:hAnsi="Times New Roman"/>
          <w:color w:val="000000" w:themeColor="text1"/>
          <w:sz w:val="24"/>
        </w:rPr>
        <w:t>and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MALAT1 were plotted and presented with red and green lines in the right panels, respectively.</w:t>
      </w:r>
      <w:r w:rsidR="003C013E" w:rsidRPr="003622AF">
        <w:rPr>
          <w:rFonts w:ascii="Times New Roman" w:hAnsi="Times New Roman" w:hint="eastAsia"/>
          <w:color w:val="000000" w:themeColor="text1"/>
          <w:sz w:val="24"/>
        </w:rPr>
        <w:t xml:space="preserve"> </w:t>
      </w:r>
      <w:r w:rsidR="003C013E" w:rsidRPr="003622AF">
        <w:rPr>
          <w:rFonts w:ascii="Times New Roman" w:hAnsi="Times New Roman"/>
          <w:color w:val="000000" w:themeColor="text1"/>
          <w:sz w:val="24"/>
        </w:rPr>
        <w:t>(B), The localization analysis of bulk poly(A)</w:t>
      </w:r>
      <w:r w:rsidR="003C013E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="003C013E" w:rsidRPr="003622AF">
        <w:rPr>
          <w:rFonts w:ascii="Times New Roman" w:hAnsi="Times New Roman"/>
          <w:color w:val="000000" w:themeColor="text1"/>
          <w:sz w:val="24"/>
        </w:rPr>
        <w:t>RNA with PSP1. Poly(A)</w:t>
      </w:r>
      <w:r w:rsidR="003C013E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="003C013E" w:rsidRPr="003622AF">
        <w:rPr>
          <w:rFonts w:ascii="Times New Roman" w:hAnsi="Times New Roman"/>
          <w:color w:val="000000" w:themeColor="text1"/>
          <w:sz w:val="24"/>
        </w:rPr>
        <w:t>RNA (red), PSP1 (green), and chromosomal DNA (blue) were visualized in U2OS cells. Cells were treated with DMSO or antimycin A (0.</w:t>
      </w:r>
      <w:r w:rsidR="003C013E"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25 µM</w:t>
      </w:r>
      <w:r w:rsidR="003C013E" w:rsidRPr="003622AF">
        <w:rPr>
          <w:rFonts w:ascii="Times New Roman" w:hAnsi="Times New Roman"/>
          <w:color w:val="000000" w:themeColor="text1"/>
          <w:sz w:val="24"/>
        </w:rPr>
        <w:t xml:space="preserve">) for 24 </w:t>
      </w:r>
      <w:r w:rsidR="003C013E"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3C013E" w:rsidRPr="003622AF">
        <w:rPr>
          <w:rFonts w:ascii="Times New Roman" w:hAnsi="Times New Roman"/>
          <w:color w:val="000000" w:themeColor="text1"/>
          <w:sz w:val="24"/>
        </w:rPr>
        <w:t>. Scale bar, 10 μm. In the right panels, signal intensities were plotted with white lines in the left panels. Signal intensities on the white line for poly(A)</w:t>
      </w:r>
      <w:r w:rsidR="003C013E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="003C013E" w:rsidRPr="003622AF">
        <w:rPr>
          <w:rFonts w:ascii="Times New Roman" w:hAnsi="Times New Roman"/>
          <w:color w:val="000000" w:themeColor="text1"/>
          <w:sz w:val="24"/>
        </w:rPr>
        <w:t>RNA and PSP1 were plotted and presented with red and green lines in the right panels, respectively.</w:t>
      </w:r>
      <w:r w:rsidR="003C013E" w:rsidRPr="003622AF">
        <w:rPr>
          <w:rFonts w:ascii="Times New Roman" w:hAnsi="Times New Roman" w:hint="eastAsia"/>
          <w:color w:val="000000" w:themeColor="text1"/>
          <w:sz w:val="24"/>
        </w:rPr>
        <w:t xml:space="preserve"> </w:t>
      </w:r>
      <w:r w:rsidR="00D36214" w:rsidRPr="003622AF">
        <w:rPr>
          <w:rFonts w:ascii="Times New Roman" w:hAnsi="Times New Roman"/>
          <w:color w:val="000000" w:themeColor="text1"/>
          <w:sz w:val="24"/>
        </w:rPr>
        <w:t>(</w:t>
      </w:r>
      <w:r w:rsidR="00A8573F" w:rsidRPr="003622AF">
        <w:rPr>
          <w:rFonts w:ascii="Times New Roman" w:hAnsi="Times New Roman"/>
          <w:color w:val="000000" w:themeColor="text1"/>
          <w:sz w:val="24"/>
        </w:rPr>
        <w:t>C</w:t>
      </w:r>
      <w:r w:rsidR="00D36214" w:rsidRPr="003622AF">
        <w:rPr>
          <w:rFonts w:ascii="Times New Roman" w:hAnsi="Times New Roman"/>
          <w:color w:val="000000" w:themeColor="text1"/>
          <w:sz w:val="24"/>
        </w:rPr>
        <w:t>)</w:t>
      </w:r>
      <w:r w:rsidR="00FF4466" w:rsidRPr="003622AF">
        <w:rPr>
          <w:rFonts w:ascii="Times New Roman" w:hAnsi="Times New Roman"/>
          <w:color w:val="000000" w:themeColor="text1"/>
          <w:sz w:val="24"/>
        </w:rPr>
        <w:t>,</w:t>
      </w:r>
      <w:r w:rsidR="00D36214" w:rsidRPr="003622AF">
        <w:rPr>
          <w:rFonts w:ascii="Times New Roman" w:hAnsi="Times New Roman"/>
          <w:color w:val="000000" w:themeColor="text1"/>
          <w:sz w:val="24"/>
        </w:rPr>
        <w:t xml:space="preserve"> The localization analysis of bulk poly(A)</w:t>
      </w:r>
      <w:r w:rsidR="00D36214" w:rsidRPr="003622AF">
        <w:rPr>
          <w:rFonts w:ascii="Times New Roman" w:hAnsi="Times New Roman"/>
          <w:color w:val="000000" w:themeColor="text1"/>
          <w:sz w:val="24"/>
          <w:vertAlign w:val="superscript"/>
        </w:rPr>
        <w:t>+</w:t>
      </w:r>
      <w:r w:rsidR="00D36214" w:rsidRPr="003622AF">
        <w:rPr>
          <w:rFonts w:ascii="Times New Roman" w:hAnsi="Times New Roman"/>
          <w:color w:val="000000" w:themeColor="text1"/>
          <w:sz w:val="24"/>
        </w:rPr>
        <w:t xml:space="preserve"> RNA with NEAT1. Poly(A)</w:t>
      </w:r>
      <w:r w:rsidR="00D36214" w:rsidRPr="003622AF">
        <w:rPr>
          <w:rFonts w:ascii="Times New Roman" w:hAnsi="Times New Roman"/>
          <w:color w:val="000000" w:themeColor="text1"/>
          <w:sz w:val="24"/>
          <w:vertAlign w:val="superscript"/>
        </w:rPr>
        <w:t>+</w:t>
      </w:r>
      <w:r w:rsidR="00D36214" w:rsidRPr="003622AF">
        <w:rPr>
          <w:rFonts w:ascii="Times New Roman" w:hAnsi="Times New Roman"/>
          <w:color w:val="000000" w:themeColor="text1"/>
          <w:sz w:val="24"/>
        </w:rPr>
        <w:t xml:space="preserve"> RNA (green), NEAT1 (red), and chromosomal DNA (blue) were visualized in U2OS cells. Cells were treated with DMSO, antimycin A (0.25 µM) for 36 h. Scale bar, 10 μm. In the right panels, signal intensities were plotted with white lines in the left panels. Signal intensities on the white line for poly(A)</w:t>
      </w:r>
      <w:r w:rsidR="00D36214" w:rsidRPr="003622AF">
        <w:rPr>
          <w:rFonts w:ascii="Times New Roman" w:hAnsi="Times New Roman"/>
          <w:color w:val="000000" w:themeColor="text1"/>
          <w:sz w:val="24"/>
          <w:vertAlign w:val="superscript"/>
        </w:rPr>
        <w:t>+</w:t>
      </w:r>
      <w:r w:rsidR="00D36214" w:rsidRPr="003622AF">
        <w:rPr>
          <w:rFonts w:ascii="Times New Roman" w:hAnsi="Times New Roman"/>
          <w:color w:val="000000" w:themeColor="text1"/>
          <w:sz w:val="24"/>
        </w:rPr>
        <w:t xml:space="preserve"> RNA and NEAT1</w:t>
      </w:r>
      <w:r w:rsidR="005A3BFD" w:rsidRPr="003622AF">
        <w:rPr>
          <w:rFonts w:ascii="Times New Roman" w:hAnsi="Times New Roman"/>
          <w:color w:val="000000" w:themeColor="text1"/>
          <w:sz w:val="24"/>
        </w:rPr>
        <w:t xml:space="preserve"> </w:t>
      </w:r>
      <w:r w:rsidR="00D36214" w:rsidRPr="003622AF">
        <w:rPr>
          <w:rFonts w:ascii="Times New Roman" w:hAnsi="Times New Roman"/>
          <w:color w:val="000000" w:themeColor="text1"/>
          <w:sz w:val="24"/>
        </w:rPr>
        <w:t xml:space="preserve">were plotted and presented with red and green lines in the right panels, </w:t>
      </w:r>
      <w:r w:rsidR="00D36214" w:rsidRPr="003622AF">
        <w:rPr>
          <w:rFonts w:ascii="Times New Roman" w:hAnsi="Times New Roman"/>
          <w:color w:val="000000" w:themeColor="text1"/>
          <w:sz w:val="24"/>
        </w:rPr>
        <w:lastRenderedPageBreak/>
        <w:t>respectively.</w:t>
      </w:r>
      <w:r w:rsidR="00E627D2" w:rsidRPr="003622AF">
        <w:rPr>
          <w:rFonts w:ascii="Times New Roman" w:hAnsi="Times New Roman" w:hint="eastAsia"/>
          <w:color w:val="000000" w:themeColor="text1"/>
          <w:sz w:val="24"/>
        </w:rPr>
        <w:t xml:space="preserve"> </w:t>
      </w:r>
      <w:r w:rsidR="00FF4466" w:rsidRPr="003622AF">
        <w:rPr>
          <w:rFonts w:ascii="Times New Roman" w:hAnsi="Times New Roman"/>
          <w:color w:val="000000" w:themeColor="text1"/>
          <w:sz w:val="24"/>
        </w:rPr>
        <w:t>(</w:t>
      </w:r>
      <w:r w:rsidR="00FF4466" w:rsidRPr="003622AF">
        <w:rPr>
          <w:rFonts w:ascii="Times New Roman" w:hAnsi="Times New Roman" w:hint="eastAsia"/>
          <w:color w:val="000000" w:themeColor="text1"/>
          <w:sz w:val="24"/>
        </w:rPr>
        <w:t>D</w:t>
      </w:r>
      <w:r w:rsidR="00FF4466" w:rsidRPr="003622AF">
        <w:rPr>
          <w:rFonts w:ascii="Times New Roman" w:hAnsi="Times New Roman"/>
          <w:color w:val="000000" w:themeColor="text1"/>
          <w:sz w:val="24"/>
        </w:rPr>
        <w:t>)</w:t>
      </w:r>
      <w:r w:rsidR="00E627D2" w:rsidRPr="003622AF">
        <w:rPr>
          <w:rFonts w:ascii="Times New Roman" w:hAnsi="Times New Roman"/>
          <w:color w:val="000000" w:themeColor="text1"/>
          <w:sz w:val="24"/>
        </w:rPr>
        <w:t>,</w:t>
      </w:r>
      <w:r w:rsidR="00FF4466" w:rsidRPr="003622AF">
        <w:rPr>
          <w:rFonts w:ascii="Times New Roman" w:hAnsi="Times New Roman"/>
          <w:color w:val="000000" w:themeColor="text1"/>
          <w:sz w:val="24"/>
        </w:rPr>
        <w:t xml:space="preserve"> The localization analysis of bulk poly(A)</w:t>
      </w:r>
      <w:r w:rsidR="00FF4466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="00FF4466" w:rsidRPr="003622AF">
        <w:rPr>
          <w:rFonts w:ascii="Times New Roman" w:hAnsi="Times New Roman"/>
          <w:color w:val="000000" w:themeColor="text1"/>
          <w:sz w:val="24"/>
        </w:rPr>
        <w:t xml:space="preserve">RNA with </w:t>
      </w:r>
      <w:r w:rsidR="00CE68A2" w:rsidRPr="003622AF">
        <w:rPr>
          <w:rFonts w:ascii="Times New Roman" w:hAnsi="Times New Roman" w:hint="eastAsia"/>
          <w:color w:val="000000" w:themeColor="text1"/>
          <w:sz w:val="24"/>
        </w:rPr>
        <w:t>coilin</w:t>
      </w:r>
      <w:r w:rsidR="00FF4466" w:rsidRPr="003622AF">
        <w:rPr>
          <w:rFonts w:ascii="Times New Roman" w:hAnsi="Times New Roman"/>
          <w:color w:val="000000" w:themeColor="text1"/>
          <w:sz w:val="24"/>
        </w:rPr>
        <w:t>. Poly(A)</w:t>
      </w:r>
      <w:r w:rsidR="00FF4466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="00FF4466" w:rsidRPr="003622AF">
        <w:rPr>
          <w:rFonts w:ascii="Times New Roman" w:hAnsi="Times New Roman"/>
          <w:color w:val="000000" w:themeColor="text1"/>
          <w:sz w:val="24"/>
        </w:rPr>
        <w:t xml:space="preserve">RNA (red), </w:t>
      </w:r>
      <w:r w:rsidR="00CE68A2" w:rsidRPr="003622AF">
        <w:rPr>
          <w:rFonts w:ascii="Times New Roman" w:hAnsi="Times New Roman" w:hint="eastAsia"/>
          <w:color w:val="000000" w:themeColor="text1"/>
          <w:sz w:val="24"/>
        </w:rPr>
        <w:t>coilin</w:t>
      </w:r>
      <w:r w:rsidR="00FF4466" w:rsidRPr="003622AF">
        <w:rPr>
          <w:rFonts w:ascii="Times New Roman" w:hAnsi="Times New Roman"/>
          <w:color w:val="000000" w:themeColor="text1"/>
          <w:sz w:val="24"/>
        </w:rPr>
        <w:t xml:space="preserve"> (green), and chromosomal DNA (blue) were visualized in U2OS cells. Cells were treated with DMSO or antimycin A (0.</w:t>
      </w:r>
      <w:r w:rsidR="00FF4466"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25 µM</w:t>
      </w:r>
      <w:r w:rsidR="00FF4466" w:rsidRPr="003622AF">
        <w:rPr>
          <w:rFonts w:ascii="Times New Roman" w:hAnsi="Times New Roman"/>
          <w:color w:val="000000" w:themeColor="text1"/>
          <w:sz w:val="24"/>
        </w:rPr>
        <w:t xml:space="preserve">) for 24 </w:t>
      </w:r>
      <w:r w:rsidR="00FF4466"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FF4466" w:rsidRPr="003622AF">
        <w:rPr>
          <w:rFonts w:ascii="Times New Roman" w:hAnsi="Times New Roman"/>
          <w:color w:val="000000" w:themeColor="text1"/>
          <w:sz w:val="24"/>
        </w:rPr>
        <w:t>. Scale bar, 10 μm. In the right panels, signal intensities were plotted with white lines in the left panels. Signal intensities on the white line for poly(A)</w:t>
      </w:r>
      <w:r w:rsidR="00FF4466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="00FF4466" w:rsidRPr="003622AF">
        <w:rPr>
          <w:rFonts w:ascii="Times New Roman" w:hAnsi="Times New Roman"/>
          <w:color w:val="000000" w:themeColor="text1"/>
          <w:sz w:val="24"/>
        </w:rPr>
        <w:t xml:space="preserve">RNA and </w:t>
      </w:r>
      <w:r w:rsidR="00CE68A2" w:rsidRPr="003622AF">
        <w:rPr>
          <w:rFonts w:ascii="Times New Roman" w:hAnsi="Times New Roman" w:hint="eastAsia"/>
          <w:color w:val="000000" w:themeColor="text1"/>
          <w:sz w:val="24"/>
        </w:rPr>
        <w:t>coilin</w:t>
      </w:r>
      <w:r w:rsidR="006420ED" w:rsidRPr="003622AF">
        <w:rPr>
          <w:rFonts w:ascii="Times New Roman" w:hAnsi="Times New Roman"/>
          <w:color w:val="000000" w:themeColor="text1"/>
          <w:sz w:val="24"/>
        </w:rPr>
        <w:t xml:space="preserve"> </w:t>
      </w:r>
      <w:r w:rsidR="00FF4466" w:rsidRPr="003622AF">
        <w:rPr>
          <w:rFonts w:ascii="Times New Roman" w:hAnsi="Times New Roman"/>
          <w:color w:val="000000" w:themeColor="text1"/>
          <w:sz w:val="24"/>
        </w:rPr>
        <w:t xml:space="preserve">were plotted and presented with red and green lines in the right panels, respectively. </w:t>
      </w:r>
    </w:p>
    <w:p w14:paraId="6340ACFB" w14:textId="77777777" w:rsidR="00BB01F2" w:rsidRPr="003622AF" w:rsidRDefault="00BB01F2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</w:p>
    <w:p w14:paraId="4338FD5D" w14:textId="3E760541" w:rsidR="00BB01F2" w:rsidRPr="003622AF" w:rsidRDefault="00BB01F2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 xml:space="preserve">Supplemental Figure </w:t>
      </w:r>
      <w:r w:rsidRPr="003622AF">
        <w:rPr>
          <w:rFonts w:ascii="Times New Roman" w:hAnsi="Times New Roman" w:hint="eastAsia"/>
          <w:color w:val="000000" w:themeColor="text1"/>
          <w:sz w:val="24"/>
        </w:rPr>
        <w:t xml:space="preserve">2. </w:t>
      </w:r>
      <w:r w:rsidR="003336D2" w:rsidRPr="003622AF">
        <w:rPr>
          <w:rFonts w:ascii="Times New Roman" w:hAnsi="Times New Roman"/>
          <w:color w:val="000000" w:themeColor="text1"/>
          <w:sz w:val="24"/>
        </w:rPr>
        <w:t xml:space="preserve">Antimycin </w:t>
      </w:r>
      <w:r w:rsidR="003336D2" w:rsidRPr="003622AF">
        <w:rPr>
          <w:rFonts w:ascii="Times New Roman" w:hAnsi="Times New Roman" w:hint="eastAsia"/>
          <w:color w:val="000000" w:themeColor="text1"/>
          <w:sz w:val="24"/>
        </w:rPr>
        <w:t>induces</w:t>
      </w:r>
      <w:r w:rsidR="003336D2" w:rsidRPr="003622AF">
        <w:rPr>
          <w:rFonts w:ascii="Times New Roman" w:hAnsi="Times New Roman"/>
          <w:color w:val="000000" w:themeColor="text1"/>
          <w:sz w:val="24"/>
        </w:rPr>
        <w:t xml:space="preserve"> nuclear</w:t>
      </w:r>
      <w:r w:rsidR="003336D2" w:rsidRPr="003622AF">
        <w:rPr>
          <w:rFonts w:ascii="Times New Roman" w:hAnsi="Times New Roman" w:hint="eastAsia"/>
          <w:color w:val="000000" w:themeColor="text1"/>
          <w:sz w:val="24"/>
        </w:rPr>
        <w:t xml:space="preserve"> poly(A)</w:t>
      </w:r>
      <w:r w:rsidR="003336D2" w:rsidRPr="003622AF">
        <w:rPr>
          <w:rFonts w:ascii="Times New Roman" w:hAnsi="Times New Roman" w:hint="eastAsia"/>
          <w:color w:val="000000" w:themeColor="text1"/>
          <w:sz w:val="24"/>
          <w:vertAlign w:val="superscript"/>
        </w:rPr>
        <w:t xml:space="preserve">+ </w:t>
      </w:r>
      <w:r w:rsidR="003336D2" w:rsidRPr="003622AF">
        <w:rPr>
          <w:rFonts w:ascii="Times New Roman" w:hAnsi="Times New Roman" w:hint="eastAsia"/>
          <w:color w:val="000000" w:themeColor="text1"/>
          <w:sz w:val="24"/>
        </w:rPr>
        <w:t>RNA</w:t>
      </w:r>
      <w:r w:rsidR="003336D2" w:rsidRPr="003622AF">
        <w:rPr>
          <w:rFonts w:ascii="Times New Roman" w:hAnsi="Times New Roman"/>
          <w:color w:val="000000" w:themeColor="text1"/>
          <w:sz w:val="24"/>
        </w:rPr>
        <w:t xml:space="preserve"> accumulation in </w:t>
      </w:r>
      <w:r w:rsidR="00011C76" w:rsidRPr="003622AF">
        <w:rPr>
          <w:rFonts w:ascii="Times New Roman" w:hAnsi="Times New Roman"/>
          <w:color w:val="000000" w:themeColor="text1"/>
          <w:sz w:val="24"/>
        </w:rPr>
        <w:t xml:space="preserve">a variety of </w:t>
      </w:r>
      <w:r w:rsidR="003336D2" w:rsidRPr="003622AF">
        <w:rPr>
          <w:rFonts w:ascii="Times New Roman" w:hAnsi="Times New Roman"/>
          <w:color w:val="000000" w:themeColor="text1"/>
          <w:sz w:val="24"/>
        </w:rPr>
        <w:t>cells</w:t>
      </w:r>
    </w:p>
    <w:p w14:paraId="7C5CC401" w14:textId="0692E376" w:rsidR="002A6010" w:rsidRPr="003622AF" w:rsidRDefault="00F34E59" w:rsidP="00F34E59">
      <w:pPr>
        <w:pStyle w:val="a7"/>
        <w:spacing w:line="480" w:lineRule="auto"/>
        <w:ind w:leftChars="0" w:left="0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 xml:space="preserve">(A) </w:t>
      </w:r>
      <w:r w:rsidR="007F446A" w:rsidRPr="003622AF">
        <w:rPr>
          <w:rFonts w:ascii="Times New Roman" w:hAnsi="Times New Roman"/>
          <w:color w:val="000000" w:themeColor="text1"/>
          <w:sz w:val="24"/>
        </w:rPr>
        <w:t xml:space="preserve">- </w:t>
      </w:r>
      <w:r w:rsidR="00BB01F2" w:rsidRPr="003622AF">
        <w:rPr>
          <w:rFonts w:ascii="Times New Roman" w:hAnsi="Times New Roman"/>
          <w:color w:val="000000" w:themeColor="text1"/>
          <w:sz w:val="24"/>
        </w:rPr>
        <w:t>(</w:t>
      </w:r>
      <w:r w:rsidR="00BB01F2" w:rsidRPr="003622AF">
        <w:rPr>
          <w:rFonts w:ascii="Times New Roman" w:hAnsi="Times New Roman" w:hint="eastAsia"/>
          <w:color w:val="000000" w:themeColor="text1"/>
          <w:sz w:val="24"/>
        </w:rPr>
        <w:t>C</w:t>
      </w:r>
      <w:r w:rsidR="002A6010" w:rsidRPr="003622AF">
        <w:rPr>
          <w:rFonts w:ascii="Times New Roman" w:hAnsi="Times New Roman"/>
          <w:color w:val="000000" w:themeColor="text1"/>
          <w:sz w:val="24"/>
        </w:rPr>
        <w:t>)</w:t>
      </w:r>
      <w:r w:rsidR="007F446A" w:rsidRPr="003622AF">
        <w:rPr>
          <w:rFonts w:ascii="Times New Roman" w:hAnsi="Times New Roman"/>
          <w:color w:val="000000" w:themeColor="text1"/>
          <w:sz w:val="24"/>
        </w:rPr>
        <w:t xml:space="preserve">, </w:t>
      </w:r>
      <w:r w:rsidR="002A6010" w:rsidRPr="003622AF">
        <w:rPr>
          <w:rFonts w:ascii="Times New Roman" w:hAnsi="Times New Roman"/>
          <w:color w:val="000000" w:themeColor="text1"/>
          <w:sz w:val="24"/>
        </w:rPr>
        <w:t>The concentration- and time-dependent accumulation of nuclear poly(A)</w:t>
      </w:r>
      <w:r w:rsidR="002A6010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="002A6010" w:rsidRPr="003622AF">
        <w:rPr>
          <w:rFonts w:ascii="Times New Roman" w:hAnsi="Times New Roman"/>
          <w:color w:val="000000" w:themeColor="text1"/>
          <w:sz w:val="24"/>
        </w:rPr>
        <w:t>RNA</w:t>
      </w:r>
      <w:r w:rsidR="00BB01F2" w:rsidRPr="003622AF">
        <w:rPr>
          <w:rFonts w:ascii="Times New Roman" w:hAnsi="Times New Roman"/>
          <w:color w:val="000000" w:themeColor="text1"/>
          <w:sz w:val="24"/>
        </w:rPr>
        <w:t xml:space="preserve"> in U2OS (</w:t>
      </w:r>
      <w:r w:rsidR="00BB01F2" w:rsidRPr="003622AF">
        <w:rPr>
          <w:rFonts w:ascii="Times New Roman" w:hAnsi="Times New Roman" w:hint="eastAsia"/>
          <w:color w:val="000000" w:themeColor="text1"/>
          <w:sz w:val="24"/>
        </w:rPr>
        <w:t>A</w:t>
      </w:r>
      <w:r w:rsidR="002A6010" w:rsidRPr="003622AF">
        <w:rPr>
          <w:rFonts w:ascii="Times New Roman" w:hAnsi="Times New Roman"/>
          <w:color w:val="000000" w:themeColor="text1"/>
          <w:sz w:val="24"/>
        </w:rPr>
        <w:t xml:space="preserve">), </w:t>
      </w:r>
      <w:r w:rsidR="002A6010"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HeLa</w:t>
      </w:r>
      <w:r w:rsidR="00BB01F2" w:rsidRPr="003622AF">
        <w:rPr>
          <w:rFonts w:ascii="Times New Roman" w:hAnsi="Times New Roman"/>
          <w:color w:val="000000" w:themeColor="text1"/>
          <w:sz w:val="24"/>
        </w:rPr>
        <w:t xml:space="preserve"> (</w:t>
      </w:r>
      <w:r w:rsidR="00BB01F2" w:rsidRPr="003622AF">
        <w:rPr>
          <w:rFonts w:ascii="Times New Roman" w:hAnsi="Times New Roman" w:hint="eastAsia"/>
          <w:color w:val="000000" w:themeColor="text1"/>
          <w:sz w:val="24"/>
        </w:rPr>
        <w:t>B</w:t>
      </w:r>
      <w:r w:rsidR="00BB01F2" w:rsidRPr="003622AF">
        <w:rPr>
          <w:rFonts w:ascii="Times New Roman" w:hAnsi="Times New Roman"/>
          <w:color w:val="000000" w:themeColor="text1"/>
          <w:sz w:val="24"/>
        </w:rPr>
        <w:t>), and MCF7 (</w:t>
      </w:r>
      <w:r w:rsidR="00BB01F2" w:rsidRPr="003622AF">
        <w:rPr>
          <w:rFonts w:ascii="Times New Roman" w:hAnsi="Times New Roman" w:hint="eastAsia"/>
          <w:color w:val="000000" w:themeColor="text1"/>
          <w:sz w:val="24"/>
        </w:rPr>
        <w:t>C</w:t>
      </w:r>
      <w:r w:rsidR="002A6010" w:rsidRPr="003622AF">
        <w:rPr>
          <w:rFonts w:ascii="Times New Roman" w:hAnsi="Times New Roman"/>
          <w:color w:val="000000" w:themeColor="text1"/>
          <w:sz w:val="24"/>
        </w:rPr>
        <w:t xml:space="preserve">) were analyzed. </w:t>
      </w:r>
      <w:r w:rsidR="002A6010"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The cells</w:t>
      </w:r>
      <w:r w:rsidR="002A6010" w:rsidRPr="003622AF">
        <w:rPr>
          <w:rFonts w:ascii="Times New Roman" w:hAnsi="Times New Roman"/>
          <w:color w:val="000000" w:themeColor="text1"/>
          <w:sz w:val="24"/>
        </w:rPr>
        <w:t xml:space="preserve"> were treated with DMSO or antimycin A for 12, 24, or 36 h. Signal intensities of the whole cell and the nucleus were quantified using ImageJ (n = 40). Boxes show median (centerline) </w:t>
      </w:r>
      <w:r w:rsidR="002A6010"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as well as</w:t>
      </w:r>
      <w:r w:rsidR="002A6010" w:rsidRPr="003622AF">
        <w:rPr>
          <w:rFonts w:ascii="Times New Roman" w:hAnsi="Times New Roman"/>
          <w:color w:val="000000" w:themeColor="text1"/>
          <w:sz w:val="24"/>
        </w:rPr>
        <w:t xml:space="preserve"> upper and lower quartiles. Whiskers show the lowest and highest values. Statistical analysis was performed using one-way ANOVA followed by Dunnett’s test. ***</w:t>
      </w:r>
      <w:r w:rsidR="002A6010" w:rsidRPr="003622AF">
        <w:rPr>
          <w:rFonts w:ascii="Times New Roman" w:hAnsi="Times New Roman"/>
          <w:i/>
          <w:color w:val="000000" w:themeColor="text1"/>
          <w:sz w:val="24"/>
        </w:rPr>
        <w:t>p</w:t>
      </w:r>
      <w:r w:rsidR="002A6010" w:rsidRPr="003622AF">
        <w:rPr>
          <w:rFonts w:ascii="Times New Roman" w:hAnsi="Times New Roman"/>
          <w:color w:val="000000" w:themeColor="text1"/>
          <w:sz w:val="24"/>
        </w:rPr>
        <w:t xml:space="preserve"> &lt; 0.001</w:t>
      </w:r>
    </w:p>
    <w:p w14:paraId="0DD857CC" w14:textId="77777777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</w:p>
    <w:p w14:paraId="3FACE348" w14:textId="6219DCEF" w:rsidR="002A6010" w:rsidRPr="003622AF" w:rsidRDefault="00BB01F2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 xml:space="preserve">Supplemental Figure </w:t>
      </w:r>
      <w:r w:rsidRPr="003622AF">
        <w:rPr>
          <w:rFonts w:ascii="Times New Roman" w:hAnsi="Times New Roman" w:hint="eastAsia"/>
          <w:color w:val="000000" w:themeColor="text1"/>
          <w:sz w:val="24"/>
        </w:rPr>
        <w:t>3</w:t>
      </w:r>
      <w:r w:rsidR="002A6010" w:rsidRPr="003622AF">
        <w:rPr>
          <w:rFonts w:ascii="Times New Roman" w:hAnsi="Times New Roman"/>
          <w:color w:val="000000" w:themeColor="text1"/>
          <w:sz w:val="24"/>
        </w:rPr>
        <w:t>. DHODH inhibitor induced nuclear poly(A)</w:t>
      </w:r>
      <w:r w:rsidR="002A6010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="002A6010" w:rsidRPr="003622AF">
        <w:rPr>
          <w:rFonts w:ascii="Times New Roman" w:hAnsi="Times New Roman"/>
          <w:color w:val="000000" w:themeColor="text1"/>
          <w:sz w:val="24"/>
        </w:rPr>
        <w:t>RNA accumulation adjacent to</w:t>
      </w:r>
      <w:r w:rsidR="002A6010"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</w:t>
      </w:r>
      <w:r w:rsidR="002A6010" w:rsidRPr="003622AF">
        <w:rPr>
          <w:rFonts w:ascii="Times New Roman" w:hAnsi="Times New Roman"/>
          <w:color w:val="000000" w:themeColor="text1"/>
          <w:sz w:val="24"/>
        </w:rPr>
        <w:t xml:space="preserve"> speckle.</w:t>
      </w:r>
    </w:p>
    <w:p w14:paraId="66982782" w14:textId="1EB4B9F9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>(A) RNA-FISH was performed to determine the localization of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>+</w:t>
      </w:r>
      <w:r w:rsidR="009D4B11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 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RNA. MCF7 </w:t>
      </w:r>
      <w:r w:rsidRPr="003622AF">
        <w:rPr>
          <w:rFonts w:ascii="Times New Roman" w:hAnsi="Times New Roman"/>
          <w:color w:val="000000" w:themeColor="text1"/>
          <w:sz w:val="24"/>
        </w:rPr>
        <w:lastRenderedPageBreak/>
        <w:t>cells were treated with DMSO, atovaquone (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10 µM</w:t>
      </w:r>
      <w:r w:rsidRPr="003622AF">
        <w:rPr>
          <w:rFonts w:ascii="Times New Roman" w:hAnsi="Times New Roman"/>
          <w:color w:val="000000" w:themeColor="text1"/>
          <w:sz w:val="24"/>
        </w:rPr>
        <w:t>), teriflunomide (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75 µM</w:t>
      </w:r>
      <w:r w:rsidRPr="003622AF">
        <w:rPr>
          <w:rFonts w:ascii="Times New Roman" w:hAnsi="Times New Roman"/>
          <w:color w:val="000000" w:themeColor="text1"/>
          <w:sz w:val="24"/>
        </w:rPr>
        <w:t>), or methotrexate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25 µM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) for 36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622AF">
        <w:rPr>
          <w:rFonts w:ascii="Times New Roman" w:hAnsi="Times New Roman"/>
          <w:color w:val="000000" w:themeColor="text1"/>
          <w:sz w:val="24"/>
        </w:rPr>
        <w:t>. The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was visualized with Alexa Fluor 594-labeled oligo-dT</w:t>
      </w:r>
      <w:r w:rsidRPr="003622AF">
        <w:rPr>
          <w:rFonts w:ascii="Times New Roman" w:hAnsi="Times New Roman"/>
          <w:color w:val="000000" w:themeColor="text1"/>
          <w:sz w:val="24"/>
          <w:vertAlign w:val="subscript"/>
        </w:rPr>
        <w:t>45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probe. The nuclei were visualized with DAPI. Scale bar,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50 μm</w:t>
      </w:r>
      <w:r w:rsidRPr="003622AF">
        <w:rPr>
          <w:rFonts w:ascii="Times New Roman" w:hAnsi="Times New Roman"/>
          <w:color w:val="000000" w:themeColor="text1"/>
          <w:sz w:val="24"/>
        </w:rPr>
        <w:t>. (B) The ratio of the nuclear distribution of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RNA was analyzed. Signal intensities of the whole cell and the nucleus were quantified using ImageJ (n = 40). Boxes show median (centerline)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as well as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upper and lower quartiles. Whiskers show the lowest and highest values. Statistical analysis was performed using one-way ANOVA followed by Dunnett’s test. ***</w:t>
      </w:r>
      <w:r w:rsidRPr="003622AF">
        <w:rPr>
          <w:rFonts w:ascii="Times New Roman" w:hAnsi="Times New Roman"/>
          <w:i/>
          <w:color w:val="000000" w:themeColor="text1"/>
          <w:sz w:val="24"/>
        </w:rPr>
        <w:t>p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&lt; 0.001. (C) The localization of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and nuclear speckles.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(red), speckles (green), and chromosomal DNA (blue) were visualized in MCF7 cells. Cells were treated with DMSO, atovaquone (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10 µM</w:t>
      </w:r>
      <w:r w:rsidRPr="003622AF">
        <w:rPr>
          <w:rFonts w:ascii="Times New Roman" w:hAnsi="Times New Roman"/>
          <w:color w:val="000000" w:themeColor="text1"/>
          <w:sz w:val="24"/>
        </w:rPr>
        <w:t>), or teriflunomide (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75 µM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) for 36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622AF">
        <w:rPr>
          <w:rFonts w:ascii="Times New Roman" w:hAnsi="Times New Roman"/>
          <w:color w:val="000000" w:themeColor="text1"/>
          <w:sz w:val="24"/>
        </w:rPr>
        <w:t>. Scale bar, 10 μm. Signal intensities on the white line for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RNA and speckle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the left panels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plotted and presented with red and green lines in the right panels, respectively. (D)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The evaluation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of DHODH activity in DMSO, antimycin A, brequinar, atovaquone, and teriflunomide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622AF">
        <w:rPr>
          <w:rFonts w:ascii="Times New Roman" w:hAnsi="Times New Roman"/>
          <w:color w:val="000000" w:themeColor="text1"/>
          <w:sz w:val="24"/>
        </w:rPr>
        <w:t>treated cell lysates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22AF">
        <w:rPr>
          <w:rFonts w:ascii="Times New Roman" w:hAnsi="Times New Roman"/>
          <w:color w:val="000000" w:themeColor="text1"/>
          <w:sz w:val="24"/>
        </w:rPr>
        <w:t>(n = 3). Statistical analysis was performed using one-way ANOVA followed by Dunnett’s test. ***</w:t>
      </w:r>
      <w:r w:rsidRPr="003622AF">
        <w:rPr>
          <w:rFonts w:ascii="Times New Roman" w:hAnsi="Times New Roman"/>
          <w:i/>
          <w:color w:val="000000" w:themeColor="text1"/>
          <w:sz w:val="24"/>
        </w:rPr>
        <w:t>p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&lt; 0.001. Atova: atovaquone, Teri: teriflunomide, Metho: methotrexate, Anti: antimycin A, Bre: brequinar </w:t>
      </w:r>
    </w:p>
    <w:p w14:paraId="763084B5" w14:textId="77777777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</w:p>
    <w:p w14:paraId="3E6015D4" w14:textId="77777777" w:rsidR="002A6010" w:rsidRPr="003622AF" w:rsidRDefault="00BB01F2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 xml:space="preserve">Supplemental Figure </w:t>
      </w:r>
      <w:r w:rsidRPr="003622AF">
        <w:rPr>
          <w:rFonts w:ascii="Times New Roman" w:hAnsi="Times New Roman" w:hint="eastAsia"/>
          <w:color w:val="000000" w:themeColor="text1"/>
          <w:sz w:val="24"/>
        </w:rPr>
        <w:t>4</w:t>
      </w:r>
      <w:r w:rsidR="002A6010" w:rsidRPr="003622AF">
        <w:rPr>
          <w:rFonts w:ascii="Times New Roman" w:hAnsi="Times New Roman"/>
          <w:color w:val="000000" w:themeColor="text1"/>
          <w:sz w:val="24"/>
        </w:rPr>
        <w:t>. ATR inhibitor partially attenuates nuclear poly(A)</w:t>
      </w:r>
      <w:proofErr w:type="gramStart"/>
      <w:r w:rsidR="002A6010"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="002A6010" w:rsidRPr="003622AF">
        <w:rPr>
          <w:rFonts w:ascii="Times New Roman" w:hAnsi="Times New Roman"/>
          <w:color w:val="000000" w:themeColor="text1"/>
          <w:sz w:val="24"/>
        </w:rPr>
        <w:t xml:space="preserve"> RNA</w:t>
      </w:r>
      <w:proofErr w:type="gramEnd"/>
      <w:r w:rsidR="002A6010" w:rsidRPr="003622AF">
        <w:rPr>
          <w:rFonts w:ascii="Times New Roman" w:hAnsi="Times New Roman"/>
          <w:color w:val="000000" w:themeColor="text1"/>
          <w:sz w:val="24"/>
        </w:rPr>
        <w:t xml:space="preserve"> accumulation</w:t>
      </w:r>
    </w:p>
    <w:p w14:paraId="2FAB7081" w14:textId="08094620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lastRenderedPageBreak/>
        <w:t>(A) RNA-FISH was performed to determine the localization of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RNA. MCF7 cells were treated with DMSO, antimycin A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25 µM</w:t>
      </w:r>
      <w:r w:rsidRPr="003622AF">
        <w:rPr>
          <w:rFonts w:ascii="Times New Roman" w:hAnsi="Times New Roman"/>
          <w:color w:val="000000" w:themeColor="text1"/>
          <w:sz w:val="24"/>
        </w:rPr>
        <w:t>), or brequinar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 µM</w:t>
      </w:r>
      <w:r w:rsidRPr="003622AF">
        <w:rPr>
          <w:rFonts w:ascii="Times New Roman" w:hAnsi="Times New Roman"/>
          <w:color w:val="000000" w:themeColor="text1"/>
          <w:sz w:val="24"/>
        </w:rPr>
        <w:t>), with or without</w:t>
      </w:r>
      <w:r w:rsidRPr="003622AF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3622AF">
        <w:rPr>
          <w:rFonts w:ascii="Times New Roman" w:hAnsi="Times New Roman"/>
          <w:color w:val="000000" w:themeColor="text1"/>
          <w:sz w:val="24"/>
        </w:rPr>
        <w:t>VE822 (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50 nM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) for 36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622AF">
        <w:rPr>
          <w:rFonts w:ascii="Times New Roman" w:hAnsi="Times New Roman"/>
          <w:color w:val="000000" w:themeColor="text1"/>
          <w:sz w:val="24"/>
        </w:rPr>
        <w:t>. The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was visualized with Alexa Fluor 594-labeled oligo-dT</w:t>
      </w:r>
      <w:r w:rsidRPr="003622AF">
        <w:rPr>
          <w:rFonts w:ascii="Times New Roman" w:hAnsi="Times New Roman"/>
          <w:color w:val="000000" w:themeColor="text1"/>
          <w:sz w:val="24"/>
          <w:vertAlign w:val="subscript"/>
        </w:rPr>
        <w:t>45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probe. The nuclei were visualized with DAPI. Scale bar,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50 μm</w:t>
      </w:r>
      <w:r w:rsidRPr="003622AF">
        <w:rPr>
          <w:rFonts w:ascii="Times New Roman" w:hAnsi="Times New Roman"/>
          <w:color w:val="000000" w:themeColor="text1"/>
          <w:sz w:val="24"/>
        </w:rPr>
        <w:t>.</w:t>
      </w:r>
      <w:r w:rsidR="003C013E" w:rsidRPr="003622AF">
        <w:rPr>
          <w:rFonts w:ascii="Times New Roman" w:hAnsi="Times New Roman" w:hint="eastAsia"/>
          <w:color w:val="000000" w:themeColor="text1"/>
          <w:sz w:val="24"/>
        </w:rPr>
        <w:t xml:space="preserve"> </w:t>
      </w:r>
      <w:r w:rsidRPr="003622AF">
        <w:rPr>
          <w:rFonts w:ascii="Times New Roman" w:hAnsi="Times New Roman"/>
          <w:color w:val="000000" w:themeColor="text1"/>
          <w:sz w:val="24"/>
        </w:rPr>
        <w:t>(B) The ratio of the nuclear distribution of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RNA was analyzed. Signal intensities of the whole cell and the nucleus were quantified using ImageJ (n = 40). Boxes show median (centerline)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as well as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upper and lower quartiles. Whiskers show the lowest and highest values. Statistical analysis was performed using one-way ANOVA followed by Tukey’s test. ***</w:t>
      </w:r>
      <w:r w:rsidRPr="003622AF">
        <w:rPr>
          <w:rFonts w:ascii="Times New Roman" w:hAnsi="Times New Roman"/>
          <w:i/>
          <w:color w:val="000000" w:themeColor="text1"/>
          <w:sz w:val="24"/>
        </w:rPr>
        <w:t>p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&lt; 0.001. Anti: antimycin A, Bre: brequinar </w:t>
      </w:r>
    </w:p>
    <w:p w14:paraId="5F07DC74" w14:textId="77777777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</w:p>
    <w:p w14:paraId="4BA134F1" w14:textId="77777777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>Supplemental Fig</w:t>
      </w:r>
      <w:r w:rsidR="00BB01F2" w:rsidRPr="003622AF">
        <w:rPr>
          <w:rFonts w:ascii="Times New Roman" w:hAnsi="Times New Roman"/>
          <w:color w:val="000000" w:themeColor="text1"/>
          <w:sz w:val="24"/>
        </w:rPr>
        <w:t xml:space="preserve">ure </w:t>
      </w:r>
      <w:r w:rsidR="00BB01F2" w:rsidRPr="003622AF">
        <w:rPr>
          <w:rFonts w:ascii="Times New Roman" w:hAnsi="Times New Roman" w:hint="eastAsia"/>
          <w:color w:val="000000" w:themeColor="text1"/>
          <w:sz w:val="24"/>
        </w:rPr>
        <w:t>5</w:t>
      </w:r>
      <w:r w:rsidRPr="003622AF">
        <w:rPr>
          <w:rFonts w:ascii="Times New Roman" w:hAnsi="Times New Roman"/>
          <w:color w:val="000000" w:themeColor="text1"/>
          <w:sz w:val="24"/>
        </w:rPr>
        <w:t>.</w:t>
      </w:r>
      <w:r w:rsidRPr="003622AF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Relocalization of DDX21 and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nucleolin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with the DHODH inhibitors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treatment</w:t>
      </w:r>
    </w:p>
    <w:p w14:paraId="0278E37C" w14:textId="6FE01A24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>(A) Localization of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and nucleolin.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(red), nucleolin (green), and chromosomal DNA (blue) were visualized in MCF7 cells. Cells were treated with DMSO, antimycin A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25 µM</w:t>
      </w:r>
      <w:r w:rsidRPr="003622AF">
        <w:rPr>
          <w:rFonts w:ascii="Times New Roman" w:hAnsi="Times New Roman"/>
          <w:color w:val="000000" w:themeColor="text1"/>
          <w:sz w:val="24"/>
        </w:rPr>
        <w:t>), brequinar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 µM</w:t>
      </w:r>
      <w:r w:rsidRPr="003622AF">
        <w:rPr>
          <w:rFonts w:ascii="Times New Roman" w:hAnsi="Times New Roman"/>
          <w:color w:val="000000" w:themeColor="text1"/>
          <w:sz w:val="24"/>
        </w:rPr>
        <w:t>), or etoposide (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 µM</w:t>
      </w:r>
      <w:r w:rsidRPr="003622AF">
        <w:rPr>
          <w:rFonts w:ascii="Times New Roman" w:hAnsi="Times New Roman"/>
          <w:color w:val="000000" w:themeColor="text1"/>
          <w:sz w:val="24"/>
        </w:rPr>
        <w:t>) with or without</w:t>
      </w:r>
      <w:r w:rsidRPr="003622AF">
        <w:rPr>
          <w:rFonts w:ascii="Times New Roman" w:hAnsi="Times New Roman" w:hint="eastAsia"/>
          <w:color w:val="000000" w:themeColor="text1"/>
          <w:sz w:val="24"/>
        </w:rPr>
        <w:t xml:space="preserve">　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CP466722 (20µM) for 36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622AF">
        <w:rPr>
          <w:rFonts w:ascii="Times New Roman" w:hAnsi="Times New Roman"/>
          <w:color w:val="000000" w:themeColor="text1"/>
          <w:sz w:val="24"/>
        </w:rPr>
        <w:t>. The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was visualized with Alexa Fluor 594-labeled oligo-dT</w:t>
      </w:r>
      <w:r w:rsidRPr="003622AF">
        <w:rPr>
          <w:rFonts w:ascii="Times New Roman" w:hAnsi="Times New Roman"/>
          <w:color w:val="000000" w:themeColor="text1"/>
          <w:sz w:val="24"/>
          <w:vertAlign w:val="subscript"/>
        </w:rPr>
        <w:t>45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probe. The nuclei were visualized with DAPI. Scale bar,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50 μm</w:t>
      </w:r>
      <w:r w:rsidRPr="003622AF">
        <w:rPr>
          <w:rFonts w:ascii="Times New Roman" w:hAnsi="Times New Roman"/>
          <w:color w:val="000000" w:themeColor="text1"/>
          <w:sz w:val="24"/>
        </w:rPr>
        <w:t>. (B), (C) The localization of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and DDX21 (B) or nucleolin (C).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RNA (red), DDX21 (green), nucleolin (green), and chromosomal DNA (blue) were visualized in </w:t>
      </w:r>
      <w:r w:rsidRPr="003622AF">
        <w:rPr>
          <w:rFonts w:ascii="Times New Roman" w:hAnsi="Times New Roman"/>
          <w:color w:val="000000" w:themeColor="text1"/>
          <w:sz w:val="24"/>
        </w:rPr>
        <w:lastRenderedPageBreak/>
        <w:t>MCF7 cells. Cells were treated with DMSO, antimycin A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25 µM</w:t>
      </w:r>
      <w:r w:rsidRPr="003622AF">
        <w:rPr>
          <w:rFonts w:ascii="Times New Roman" w:hAnsi="Times New Roman"/>
          <w:color w:val="000000" w:themeColor="text1"/>
          <w:sz w:val="24"/>
        </w:rPr>
        <w:t>), or brequinar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 µM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) for 36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. Scale bar, 10 μm. Signal intensities on the white line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plotted and presented with red (poly(A)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and green (DDX21 in B and nucleolin in C) lines in the right panel, respectively.</w:t>
      </w:r>
    </w:p>
    <w:p w14:paraId="72BBCF08" w14:textId="77777777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</w:p>
    <w:p w14:paraId="2A024E96" w14:textId="0357CA9F" w:rsidR="002A6010" w:rsidRPr="003622AF" w:rsidRDefault="002A6010" w:rsidP="002A6010">
      <w:pPr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3622AF">
        <w:rPr>
          <w:rFonts w:ascii="Times New Roman" w:hAnsi="Times New Roman"/>
          <w:color w:val="000000" w:themeColor="text1"/>
          <w:sz w:val="24"/>
        </w:rPr>
        <w:t>Supplemental</w:t>
      </w:r>
      <w:r w:rsidR="00BB01F2" w:rsidRPr="003622AF">
        <w:rPr>
          <w:rFonts w:ascii="Times New Roman" w:hAnsi="Times New Roman"/>
          <w:color w:val="000000" w:themeColor="text1"/>
          <w:sz w:val="24"/>
        </w:rPr>
        <w:t xml:space="preserve"> Figure </w:t>
      </w:r>
      <w:r w:rsidR="00BB01F2" w:rsidRPr="003622AF">
        <w:rPr>
          <w:rFonts w:ascii="Times New Roman" w:hAnsi="Times New Roman" w:hint="eastAsia"/>
          <w:color w:val="000000" w:themeColor="text1"/>
          <w:sz w:val="24"/>
        </w:rPr>
        <w:t>6</w:t>
      </w:r>
      <w:r w:rsidRPr="003622AF">
        <w:rPr>
          <w:rFonts w:ascii="Times New Roman" w:hAnsi="Times New Roman"/>
          <w:color w:val="000000" w:themeColor="text1"/>
          <w:sz w:val="24"/>
        </w:rPr>
        <w:t>. Effect of TCOF1 for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accumulation in the nucleus</w:t>
      </w:r>
    </w:p>
    <w:p w14:paraId="33E9B6EA" w14:textId="5476A636" w:rsidR="000C6D4A" w:rsidRPr="003622AF" w:rsidRDefault="002A6010" w:rsidP="00037406">
      <w:pPr>
        <w:spacing w:line="480" w:lineRule="auto"/>
        <w:rPr>
          <w:color w:val="000000" w:themeColor="text1"/>
        </w:rPr>
      </w:pPr>
      <w:r w:rsidRPr="003622AF">
        <w:rPr>
          <w:rFonts w:ascii="Times New Roman" w:hAnsi="Times New Roman"/>
          <w:color w:val="000000" w:themeColor="text1"/>
          <w:sz w:val="24"/>
        </w:rPr>
        <w:t>(A) The localization of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and TCOF1.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(red), TCOF1 (green), and chromosomal DNA (blue) were visualized in MCF7 cells. Cells were treated with DMSO or brequinar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 µM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) for 36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622AF">
        <w:rPr>
          <w:rFonts w:ascii="Times New Roman" w:hAnsi="Times New Roman"/>
          <w:color w:val="000000" w:themeColor="text1"/>
          <w:sz w:val="24"/>
        </w:rPr>
        <w:t>. Scale bar, 10 μm. (B) MCF7 cells were treated with DMSO or brequinar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 µM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) for 36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622AF">
        <w:rPr>
          <w:rFonts w:ascii="Times New Roman" w:hAnsi="Times New Roman"/>
          <w:color w:val="000000" w:themeColor="text1"/>
          <w:sz w:val="24"/>
        </w:rPr>
        <w:t>, with or without TCOF1 knockdown. The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was visualized with Alexa Fluor 594-labeled oligo-dT</w:t>
      </w:r>
      <w:r w:rsidRPr="003622AF">
        <w:rPr>
          <w:rFonts w:ascii="Times New Roman" w:hAnsi="Times New Roman"/>
          <w:color w:val="000000" w:themeColor="text1"/>
          <w:sz w:val="24"/>
          <w:vertAlign w:val="subscript"/>
        </w:rPr>
        <w:t>45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probe. The nuclei were visualized with DAPI. Scale bar,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50 μm</w:t>
      </w:r>
      <w:r w:rsidRPr="003622AF">
        <w:rPr>
          <w:rFonts w:ascii="Times New Roman" w:hAnsi="Times New Roman"/>
          <w:color w:val="000000" w:themeColor="text1"/>
          <w:sz w:val="24"/>
        </w:rPr>
        <w:t>. (C) MCF7 cells were treated with DMSO, brequinar (0.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 µM</w:t>
      </w:r>
      <w:r w:rsidRPr="003622AF">
        <w:rPr>
          <w:rFonts w:ascii="Times New Roman" w:hAnsi="Times New Roman"/>
          <w:color w:val="000000" w:themeColor="text1"/>
          <w:sz w:val="24"/>
        </w:rPr>
        <w:t>), or actinomycin D (2ng/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mL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) for 36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3622AF">
        <w:rPr>
          <w:rFonts w:ascii="Times New Roman" w:hAnsi="Times New Roman"/>
          <w:color w:val="000000" w:themeColor="text1"/>
          <w:sz w:val="24"/>
        </w:rPr>
        <w:t>. The bulk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>RNA was visualized by Alexa Fluor 594-labeled oligo-dT</w:t>
      </w:r>
      <w:r w:rsidRPr="003622AF">
        <w:rPr>
          <w:rFonts w:ascii="Times New Roman" w:hAnsi="Times New Roman"/>
          <w:color w:val="000000" w:themeColor="text1"/>
          <w:sz w:val="24"/>
          <w:vertAlign w:val="subscript"/>
        </w:rPr>
        <w:t>45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probe. The nuclei were visualized with DAPI. Scale bar,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50 μm</w:t>
      </w:r>
      <w:r w:rsidRPr="003622AF">
        <w:rPr>
          <w:rFonts w:ascii="Times New Roman" w:hAnsi="Times New Roman"/>
          <w:color w:val="000000" w:themeColor="text1"/>
          <w:sz w:val="24"/>
        </w:rPr>
        <w:t>. (D) The ratio of the nuclear distribution of poly(A)</w:t>
      </w:r>
      <w:r w:rsidRPr="003622AF">
        <w:rPr>
          <w:rFonts w:ascii="Times New Roman" w:hAnsi="Times New Roman"/>
          <w:color w:val="000000" w:themeColor="text1"/>
          <w:sz w:val="24"/>
          <w:vertAlign w:val="superscript"/>
        </w:rPr>
        <w:t xml:space="preserve">+ 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RNA was analyzed. Signal intensities of the whole cell and the nucleus were quantified using ImageJ (n = 40). Boxes show median (centerline) </w:t>
      </w:r>
      <w:r w:rsidRPr="003622AF">
        <w:rPr>
          <w:rFonts w:ascii="Times New Roman" w:hAnsi="Times New Roman" w:cs="Times New Roman"/>
          <w:color w:val="000000" w:themeColor="text1"/>
          <w:sz w:val="24"/>
          <w:szCs w:val="24"/>
        </w:rPr>
        <w:t>as well as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upper and lower quartiles. Whiskers show the lowest and highest values. Statistical analysis was performed using one-way ANOVA followed by Dunnett’s test. ***</w:t>
      </w:r>
      <w:r w:rsidRPr="003622AF">
        <w:rPr>
          <w:rFonts w:ascii="Times New Roman" w:hAnsi="Times New Roman"/>
          <w:i/>
          <w:color w:val="000000" w:themeColor="text1"/>
          <w:sz w:val="24"/>
        </w:rPr>
        <w:t>p</w:t>
      </w:r>
      <w:r w:rsidRPr="003622AF">
        <w:rPr>
          <w:rFonts w:ascii="Times New Roman" w:hAnsi="Times New Roman"/>
          <w:color w:val="000000" w:themeColor="text1"/>
          <w:sz w:val="24"/>
        </w:rPr>
        <w:t xml:space="preserve"> &lt; 0.001. Bre: brequinar, ActD: actinomycin D</w:t>
      </w:r>
    </w:p>
    <w:sectPr w:rsidR="000C6D4A" w:rsidRPr="003622AF" w:rsidSect="007C00C1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6DF0F" w14:textId="77777777" w:rsidR="003D2AE9" w:rsidRDefault="003D2AE9" w:rsidP="00BB01F2">
      <w:r>
        <w:separator/>
      </w:r>
    </w:p>
  </w:endnote>
  <w:endnote w:type="continuationSeparator" w:id="0">
    <w:p w14:paraId="32919C81" w14:textId="77777777" w:rsidR="003D2AE9" w:rsidRDefault="003D2AE9" w:rsidP="00BB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84044" w14:textId="77777777" w:rsidR="003D2AE9" w:rsidRDefault="003D2AE9" w:rsidP="00BB01F2">
      <w:r>
        <w:separator/>
      </w:r>
    </w:p>
  </w:footnote>
  <w:footnote w:type="continuationSeparator" w:id="0">
    <w:p w14:paraId="1DBEA541" w14:textId="77777777" w:rsidR="003D2AE9" w:rsidRDefault="003D2AE9" w:rsidP="00BB0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16075"/>
    <w:multiLevelType w:val="hybridMultilevel"/>
    <w:tmpl w:val="3238FC22"/>
    <w:lvl w:ilvl="0" w:tplc="F1D8AAC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862D6A"/>
    <w:multiLevelType w:val="hybridMultilevel"/>
    <w:tmpl w:val="9AD2F248"/>
    <w:lvl w:ilvl="0" w:tplc="4A82EED2">
      <w:start w:val="1"/>
      <w:numFmt w:val="upperLetter"/>
      <w:lvlText w:val="(%1)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10642739">
    <w:abstractNumId w:val="0"/>
  </w:num>
  <w:num w:numId="2" w16cid:durableId="885482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010"/>
    <w:rsid w:val="00011C76"/>
    <w:rsid w:val="0001558F"/>
    <w:rsid w:val="00037406"/>
    <w:rsid w:val="000B678F"/>
    <w:rsid w:val="000C6D4A"/>
    <w:rsid w:val="00103A92"/>
    <w:rsid w:val="00122DFC"/>
    <w:rsid w:val="001A33AE"/>
    <w:rsid w:val="001F0CDE"/>
    <w:rsid w:val="002A6010"/>
    <w:rsid w:val="00330A92"/>
    <w:rsid w:val="003336D2"/>
    <w:rsid w:val="003622AF"/>
    <w:rsid w:val="003C013E"/>
    <w:rsid w:val="003D2AE9"/>
    <w:rsid w:val="00562EFE"/>
    <w:rsid w:val="005A3BFD"/>
    <w:rsid w:val="006420ED"/>
    <w:rsid w:val="00793871"/>
    <w:rsid w:val="007F446A"/>
    <w:rsid w:val="00867849"/>
    <w:rsid w:val="008C7ADD"/>
    <w:rsid w:val="009D4B11"/>
    <w:rsid w:val="00A8404A"/>
    <w:rsid w:val="00A8573F"/>
    <w:rsid w:val="00BB01F2"/>
    <w:rsid w:val="00BD6F33"/>
    <w:rsid w:val="00CA7BA3"/>
    <w:rsid w:val="00CE68A2"/>
    <w:rsid w:val="00D36214"/>
    <w:rsid w:val="00D80ADB"/>
    <w:rsid w:val="00DD65D0"/>
    <w:rsid w:val="00E272D3"/>
    <w:rsid w:val="00E627D2"/>
    <w:rsid w:val="00F34E59"/>
    <w:rsid w:val="00F63628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16A649"/>
  <w15:docId w15:val="{F8BA7608-A617-3140-8855-4D5316BD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0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1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01F2"/>
  </w:style>
  <w:style w:type="paragraph" w:styleId="a5">
    <w:name w:val="footer"/>
    <w:basedOn w:val="a"/>
    <w:link w:val="a6"/>
    <w:uiPriority w:val="99"/>
    <w:unhideWhenUsed/>
    <w:rsid w:val="00BB01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01F2"/>
  </w:style>
  <w:style w:type="paragraph" w:styleId="a7">
    <w:name w:val="List Paragraph"/>
    <w:basedOn w:val="a"/>
    <w:uiPriority w:val="34"/>
    <w:qFormat/>
    <w:rsid w:val="003C01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AD400-CA1E-47F9-957D-C949668C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Shuntaro Miyake</dc:creator>
  <cp:lastModifiedBy>増田誠司</cp:lastModifiedBy>
  <cp:revision>10</cp:revision>
  <dcterms:created xsi:type="dcterms:W3CDTF">2022-07-26T03:59:00Z</dcterms:created>
  <dcterms:modified xsi:type="dcterms:W3CDTF">2022-08-30T01:44:00Z</dcterms:modified>
</cp:coreProperties>
</file>