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2977"/>
        <w:gridCol w:w="2410"/>
      </w:tblGrid>
      <w:tr w:rsidR="0092538F" w:rsidRPr="00E1194F" w:rsidTr="00752FF6">
        <w:tc>
          <w:tcPr>
            <w:tcW w:w="8614" w:type="dxa"/>
            <w:gridSpan w:val="3"/>
            <w:tcBorders>
              <w:bottom w:val="single" w:sz="4" w:space="0" w:color="auto"/>
            </w:tcBorders>
            <w:vAlign w:val="center"/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Lucida Sans Unicode"/>
                <w:lang w:val="en-US"/>
              </w:rPr>
            </w:pPr>
            <w:r w:rsidRPr="00E1194F">
              <w:rPr>
                <w:lang w:val="en-US"/>
              </w:rPr>
              <w:t>Table 4</w:t>
            </w:r>
            <w:r>
              <w:rPr>
                <w:lang w:val="en-US"/>
              </w:rPr>
              <w:t>A</w:t>
            </w:r>
            <w:r w:rsidRPr="00E1194F">
              <w:rPr>
                <w:lang w:val="en-US"/>
              </w:rPr>
              <w:t xml:space="preserve">. </w:t>
            </w:r>
            <w:proofErr w:type="gramStart"/>
            <w:r w:rsidRPr="00E1194F">
              <w:rPr>
                <w:rFonts w:cs="Lucida Sans Unicode"/>
                <w:lang w:val="en-US"/>
              </w:rPr>
              <w:t xml:space="preserve">Pearson’s  </w:t>
            </w:r>
            <w:r w:rsidRPr="00E1194F">
              <w:rPr>
                <w:rFonts w:cs="Lucida Sans Unicode"/>
                <w:i/>
                <w:lang w:val="en-US"/>
              </w:rPr>
              <w:t>r</w:t>
            </w:r>
            <w:proofErr w:type="gramEnd"/>
            <w:r w:rsidRPr="00E1194F">
              <w:rPr>
                <w:rFonts w:cs="Lucida Sans Unicode"/>
                <w:lang w:val="en-US"/>
              </w:rPr>
              <w:t xml:space="preserve">  between aspects of body experience</w:t>
            </w:r>
            <w:r w:rsidRPr="00E1194F">
              <w:rPr>
                <w:rFonts w:cs="Lucida Sans Unicode"/>
                <w:i/>
                <w:lang w:val="en-US"/>
              </w:rPr>
              <w:t xml:space="preserve"> </w:t>
            </w:r>
            <w:r w:rsidRPr="00E1194F">
              <w:rPr>
                <w:rFonts w:cs="Lucida Sans Unicode"/>
                <w:lang w:val="en-US"/>
              </w:rPr>
              <w:t>(DBIQ, SAQ, BCS), severity of trauma (DTS)  and dissociation (DES)</w:t>
            </w:r>
            <w:r>
              <w:rPr>
                <w:rFonts w:cs="Lucida Sans Unicode"/>
                <w:lang w:val="en-US"/>
              </w:rPr>
              <w:t xml:space="preserve"> before removal of outliers (</w:t>
            </w:r>
            <w:r w:rsidRPr="0092538F">
              <w:rPr>
                <w:rFonts w:cs="Lucida Sans Unicode"/>
                <w:i/>
                <w:lang w:val="en-US"/>
              </w:rPr>
              <w:t>n</w:t>
            </w:r>
            <w:r>
              <w:rPr>
                <w:rFonts w:cs="Lucida Sans Unicode"/>
                <w:lang w:val="en-US"/>
              </w:rPr>
              <w:t xml:space="preserve"> </w:t>
            </w:r>
            <w:r>
              <w:rPr>
                <w:rFonts w:cs="Lucida Sans Unicode"/>
                <w:lang w:val="en-US"/>
              </w:rPr>
              <w:t>=</w:t>
            </w:r>
            <w:r>
              <w:rPr>
                <w:rFonts w:cs="Lucida Sans Unicode"/>
                <w:lang w:val="en-US"/>
              </w:rPr>
              <w:t xml:space="preserve"> </w:t>
            </w:r>
            <w:r>
              <w:rPr>
                <w:rFonts w:cs="Lucida Sans Unicode"/>
                <w:lang w:val="en-US"/>
              </w:rPr>
              <w:t>50)</w:t>
            </w:r>
            <w:r>
              <w:rPr>
                <w:rFonts w:cs="Lucida Sans Unicode"/>
                <w:lang w:val="en-US"/>
              </w:rPr>
              <w:t>.</w:t>
            </w:r>
          </w:p>
        </w:tc>
      </w:tr>
      <w:tr w:rsidR="0092538F" w:rsidRPr="00E1194F" w:rsidTr="00752FF6">
        <w:tc>
          <w:tcPr>
            <w:tcW w:w="3227" w:type="dxa"/>
            <w:tcBorders>
              <w:top w:val="single" w:sz="4" w:space="0" w:color="auto"/>
            </w:tcBorders>
          </w:tcPr>
          <w:p w:rsidR="0092538F" w:rsidRPr="00E1194F" w:rsidRDefault="0092538F" w:rsidP="00752FF6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538F" w:rsidRPr="00E1194F" w:rsidRDefault="0092538F" w:rsidP="00752FF6">
            <w:pPr>
              <w:jc w:val="left"/>
            </w:pPr>
            <w:r w:rsidRPr="00E1194F">
              <w:t xml:space="preserve">DTS </w:t>
            </w:r>
          </w:p>
          <w:p w:rsidR="0092538F" w:rsidRPr="00E1194F" w:rsidRDefault="0092538F" w:rsidP="00752FF6">
            <w:pPr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2538F" w:rsidRPr="00E1194F" w:rsidRDefault="0092538F" w:rsidP="00752FF6">
            <w:pPr>
              <w:jc w:val="left"/>
            </w:pPr>
            <w:r w:rsidRPr="00E1194F">
              <w:t>DES</w:t>
            </w:r>
          </w:p>
          <w:p w:rsidR="0092538F" w:rsidRPr="00E1194F" w:rsidRDefault="0092538F" w:rsidP="00752FF6">
            <w:pPr>
              <w:jc w:val="left"/>
            </w:pPr>
          </w:p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jc w:val="left"/>
            </w:pPr>
            <w:r w:rsidRPr="00E1194F">
              <w:rPr>
                <w:bCs/>
                <w:lang w:val="en-US"/>
              </w:rPr>
              <w:t>DBIQ (body attitude)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538F" w:rsidRPr="00E1194F" w:rsidRDefault="0092538F" w:rsidP="00752FF6">
            <w:r w:rsidRPr="00E1194F">
              <w:rPr>
                <w:lang w:val="en-US"/>
              </w:rPr>
              <w:t>-.1</w:t>
            </w:r>
            <w:r>
              <w:rPr>
                <w:lang w:val="en-US"/>
              </w:rPr>
              <w:t>8</w:t>
            </w:r>
            <w:r>
              <w:rPr>
                <w:vertAlign w:val="superscript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2538F" w:rsidRPr="00E1194F" w:rsidRDefault="0092538F" w:rsidP="00752FF6">
            <w:r w:rsidRPr="00E1194F">
              <w:rPr>
                <w:lang w:val="en-US"/>
              </w:rPr>
              <w:t>-.</w:t>
            </w:r>
            <w:r>
              <w:rPr>
                <w:lang w:val="en-US"/>
              </w:rPr>
              <w:t>34*</w:t>
            </w:r>
            <w:r>
              <w:rPr>
                <w:vertAlign w:val="superscript"/>
                <w:lang w:val="en-US"/>
              </w:rPr>
              <w:t>c</w:t>
            </w:r>
          </w:p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2977" w:type="dxa"/>
          </w:tcPr>
          <w:p w:rsidR="0092538F" w:rsidRPr="00E1194F" w:rsidRDefault="0092538F" w:rsidP="00752FF6"/>
        </w:tc>
        <w:tc>
          <w:tcPr>
            <w:tcW w:w="2410" w:type="dxa"/>
          </w:tcPr>
          <w:p w:rsidR="0092538F" w:rsidRPr="00E1194F" w:rsidRDefault="0092538F" w:rsidP="00752FF6"/>
        </w:tc>
      </w:tr>
      <w:tr w:rsidR="0092538F" w:rsidRPr="00E1194F" w:rsidTr="00752FF6">
        <w:tc>
          <w:tcPr>
            <w:tcW w:w="3227" w:type="dxa"/>
            <w:tcBorders>
              <w:bottom w:val="single" w:sz="4" w:space="0" w:color="auto"/>
            </w:tcBorders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</w:rPr>
            </w:pPr>
            <w:r w:rsidRPr="00E1194F">
              <w:rPr>
                <w:bCs/>
              </w:rPr>
              <w:t>subscales DBIQ</w:t>
            </w:r>
          </w:p>
        </w:tc>
        <w:tc>
          <w:tcPr>
            <w:tcW w:w="2977" w:type="dxa"/>
          </w:tcPr>
          <w:p w:rsidR="0092538F" w:rsidRPr="00E1194F" w:rsidRDefault="0092538F" w:rsidP="00752FF6"/>
        </w:tc>
        <w:tc>
          <w:tcPr>
            <w:tcW w:w="2410" w:type="dxa"/>
          </w:tcPr>
          <w:p w:rsidR="0092538F" w:rsidRPr="00E1194F" w:rsidRDefault="0092538F" w:rsidP="00752FF6"/>
        </w:tc>
      </w:tr>
      <w:tr w:rsidR="0092538F" w:rsidRPr="00E1194F" w:rsidTr="00752FF6">
        <w:tc>
          <w:tcPr>
            <w:tcW w:w="3227" w:type="dxa"/>
            <w:tcBorders>
              <w:top w:val="single" w:sz="4" w:space="0" w:color="auto"/>
            </w:tcBorders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lang w:val="en-US"/>
              </w:rPr>
            </w:pPr>
            <w:r w:rsidRPr="00E1194F">
              <w:rPr>
                <w:bCs/>
              </w:rPr>
              <w:t>vitality</w:t>
            </w:r>
          </w:p>
        </w:tc>
        <w:tc>
          <w:tcPr>
            <w:tcW w:w="2977" w:type="dxa"/>
          </w:tcPr>
          <w:p w:rsidR="0092538F" w:rsidRPr="00E1194F" w:rsidRDefault="0092538F" w:rsidP="00752FF6">
            <w:r w:rsidRPr="00E1194F">
              <w:t>-.</w:t>
            </w:r>
            <w:r>
              <w:t>21</w:t>
            </w:r>
            <w:r>
              <w:rPr>
                <w:vertAlign w:val="superscript"/>
                <w:lang w:val="en-US"/>
              </w:rPr>
              <w:t>a</w:t>
            </w:r>
          </w:p>
        </w:tc>
        <w:tc>
          <w:tcPr>
            <w:tcW w:w="2410" w:type="dxa"/>
          </w:tcPr>
          <w:p w:rsidR="0092538F" w:rsidRPr="00E1194F" w:rsidRDefault="0092538F" w:rsidP="00752FF6">
            <w:r w:rsidRPr="00E1194F">
              <w:t>-.</w:t>
            </w:r>
            <w:r>
              <w:t>17</w:t>
            </w:r>
            <w:r>
              <w:rPr>
                <w:vertAlign w:val="superscript"/>
                <w:lang w:val="en-US"/>
              </w:rPr>
              <w:t>a</w:t>
            </w:r>
          </w:p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lang w:val="en-US"/>
              </w:rPr>
            </w:pPr>
            <w:r w:rsidRPr="00E1194F">
              <w:rPr>
                <w:bCs/>
              </w:rPr>
              <w:t>body acceptance</w:t>
            </w:r>
          </w:p>
        </w:tc>
        <w:tc>
          <w:tcPr>
            <w:tcW w:w="2977" w:type="dxa"/>
          </w:tcPr>
          <w:p w:rsidR="0092538F" w:rsidRPr="00E1194F" w:rsidRDefault="0092538F" w:rsidP="00752FF6">
            <w:r>
              <w:t>-.12</w:t>
            </w:r>
            <w:r>
              <w:rPr>
                <w:vertAlign w:val="superscript"/>
                <w:lang w:val="en-US"/>
              </w:rPr>
              <w:t>a</w:t>
            </w:r>
            <w:r w:rsidDel="000037D9">
              <w:t xml:space="preserve"> </w:t>
            </w:r>
          </w:p>
        </w:tc>
        <w:tc>
          <w:tcPr>
            <w:tcW w:w="2410" w:type="dxa"/>
          </w:tcPr>
          <w:p w:rsidR="0092538F" w:rsidRPr="00E1194F" w:rsidRDefault="0092538F" w:rsidP="00752FF6">
            <w:r w:rsidRPr="00E1194F">
              <w:t>-.2</w:t>
            </w:r>
            <w:r>
              <w:t>8*</w:t>
            </w:r>
            <w:r>
              <w:rPr>
                <w:vertAlign w:val="superscript"/>
                <w:lang w:val="en-US"/>
              </w:rPr>
              <w:t>a</w:t>
            </w:r>
          </w:p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lang w:val="en-US"/>
              </w:rPr>
            </w:pPr>
            <w:r w:rsidRPr="00E1194F">
              <w:rPr>
                <w:bCs/>
              </w:rPr>
              <w:t xml:space="preserve">sexual </w:t>
            </w:r>
            <w:r>
              <w:rPr>
                <w:bCs/>
              </w:rPr>
              <w:t>fulfilment</w:t>
            </w:r>
          </w:p>
        </w:tc>
        <w:tc>
          <w:tcPr>
            <w:tcW w:w="2977" w:type="dxa"/>
          </w:tcPr>
          <w:p w:rsidR="0092538F" w:rsidRPr="00E1194F" w:rsidRDefault="0092538F" w:rsidP="00752FF6">
            <w:r w:rsidRPr="00E1194F">
              <w:t>-.</w:t>
            </w:r>
            <w:r>
              <w:t>03</w:t>
            </w:r>
            <w:r>
              <w:rPr>
                <w:vertAlign w:val="superscript"/>
                <w:lang w:val="en-US"/>
              </w:rPr>
              <w:t>b</w:t>
            </w:r>
            <w:r w:rsidDel="000037D9">
              <w:t xml:space="preserve"> </w:t>
            </w:r>
            <w:r w:rsidRPr="00E1194F">
              <w:t xml:space="preserve"> </w:t>
            </w:r>
          </w:p>
        </w:tc>
        <w:tc>
          <w:tcPr>
            <w:tcW w:w="2410" w:type="dxa"/>
          </w:tcPr>
          <w:p w:rsidR="0092538F" w:rsidRPr="00E1194F" w:rsidRDefault="0092538F" w:rsidP="00752FF6">
            <w:r w:rsidRPr="00E1194F">
              <w:t>-.2</w:t>
            </w:r>
            <w:r>
              <w:t>0</w:t>
            </w:r>
            <w:r>
              <w:rPr>
                <w:vertAlign w:val="superscript"/>
                <w:lang w:val="en-US"/>
              </w:rPr>
              <w:t>b</w:t>
            </w:r>
          </w:p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lang w:val="en-US"/>
              </w:rPr>
            </w:pPr>
            <w:r w:rsidRPr="00E1194F">
              <w:rPr>
                <w:bCs/>
              </w:rPr>
              <w:t>self-aggrandizement</w:t>
            </w:r>
          </w:p>
        </w:tc>
        <w:tc>
          <w:tcPr>
            <w:tcW w:w="2977" w:type="dxa"/>
          </w:tcPr>
          <w:p w:rsidR="0092538F" w:rsidRPr="00E1194F" w:rsidRDefault="0092538F" w:rsidP="00752FF6">
            <w:r w:rsidRPr="00E1194F">
              <w:t>-.0</w:t>
            </w:r>
            <w:r>
              <w:t>0</w:t>
            </w:r>
            <w:r>
              <w:rPr>
                <w:vertAlign w:val="superscript"/>
                <w:lang w:val="en-US"/>
              </w:rPr>
              <w:t>a</w:t>
            </w:r>
            <w:r w:rsidRPr="00E1194F">
              <w:t xml:space="preserve"> </w:t>
            </w:r>
          </w:p>
        </w:tc>
        <w:tc>
          <w:tcPr>
            <w:tcW w:w="2410" w:type="dxa"/>
          </w:tcPr>
          <w:p w:rsidR="0092538F" w:rsidRPr="00E1194F" w:rsidRDefault="0092538F" w:rsidP="00752FF6">
            <w:r w:rsidRPr="00E1194F">
              <w:t>-.2</w:t>
            </w:r>
            <w:r>
              <w:t>2</w:t>
            </w:r>
            <w:r>
              <w:rPr>
                <w:vertAlign w:val="superscript"/>
                <w:lang w:val="en-US"/>
              </w:rPr>
              <w:t>a</w:t>
            </w:r>
          </w:p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</w:rPr>
            </w:pPr>
            <w:r w:rsidRPr="00E1194F">
              <w:rPr>
                <w:bCs/>
              </w:rPr>
              <w:t>physical contact</w:t>
            </w:r>
          </w:p>
        </w:tc>
        <w:tc>
          <w:tcPr>
            <w:tcW w:w="2977" w:type="dxa"/>
          </w:tcPr>
          <w:p w:rsidR="0092538F" w:rsidRPr="00E1194F" w:rsidRDefault="0092538F" w:rsidP="00752FF6">
            <w:r w:rsidRPr="00E1194F">
              <w:t>-.1</w:t>
            </w:r>
            <w:r>
              <w:t>3</w:t>
            </w:r>
            <w:r>
              <w:rPr>
                <w:vertAlign w:val="superscript"/>
                <w:lang w:val="en-US"/>
              </w:rPr>
              <w:t>b</w:t>
            </w:r>
            <w:r w:rsidRPr="00E1194F" w:rsidDel="000037D9">
              <w:t xml:space="preserve"> </w:t>
            </w:r>
            <w:r w:rsidRPr="00E1194F">
              <w:t xml:space="preserve"> </w:t>
            </w:r>
          </w:p>
        </w:tc>
        <w:tc>
          <w:tcPr>
            <w:tcW w:w="2410" w:type="dxa"/>
          </w:tcPr>
          <w:p w:rsidR="0092538F" w:rsidRPr="00E1194F" w:rsidRDefault="0092538F" w:rsidP="00752FF6">
            <w:r w:rsidRPr="00E1194F">
              <w:t>-.26</w:t>
            </w:r>
            <w:r>
              <w:rPr>
                <w:vertAlign w:val="superscript"/>
                <w:lang w:val="en-US"/>
              </w:rPr>
              <w:t>b</w:t>
            </w:r>
          </w:p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</w:rPr>
            </w:pPr>
          </w:p>
        </w:tc>
        <w:tc>
          <w:tcPr>
            <w:tcW w:w="2977" w:type="dxa"/>
          </w:tcPr>
          <w:p w:rsidR="0092538F" w:rsidRPr="00E1194F" w:rsidRDefault="0092538F" w:rsidP="00752FF6"/>
        </w:tc>
        <w:tc>
          <w:tcPr>
            <w:tcW w:w="2410" w:type="dxa"/>
          </w:tcPr>
          <w:p w:rsidR="0092538F" w:rsidRPr="00E1194F" w:rsidRDefault="0092538F" w:rsidP="00752FF6"/>
        </w:tc>
      </w:tr>
      <w:tr w:rsidR="0092538F" w:rsidRPr="00E1194F" w:rsidTr="00752FF6">
        <w:tc>
          <w:tcPr>
            <w:tcW w:w="3227" w:type="dxa"/>
          </w:tcPr>
          <w:p w:rsidR="0092538F" w:rsidRPr="00E1194F" w:rsidRDefault="0092538F" w:rsidP="00752FF6">
            <w:pPr>
              <w:jc w:val="left"/>
            </w:pPr>
            <w:r w:rsidRPr="00E1194F">
              <w:rPr>
                <w:bCs/>
                <w:lang w:val="en-US"/>
              </w:rPr>
              <w:t>SAQ (body awareness)</w:t>
            </w:r>
          </w:p>
        </w:tc>
        <w:tc>
          <w:tcPr>
            <w:tcW w:w="2977" w:type="dxa"/>
          </w:tcPr>
          <w:p w:rsidR="0092538F" w:rsidRPr="00E1194F" w:rsidRDefault="0092538F" w:rsidP="00752FF6">
            <w:r>
              <w:t>-.13</w:t>
            </w:r>
            <w:r w:rsidRPr="00E1194F">
              <w:t>*</w:t>
            </w:r>
            <w:r>
              <w:rPr>
                <w:vertAlign w:val="superscript"/>
                <w:lang w:val="en-US"/>
              </w:rPr>
              <w:t>b</w:t>
            </w:r>
            <w:r w:rsidRPr="00E1194F">
              <w:t xml:space="preserve"> </w:t>
            </w:r>
          </w:p>
        </w:tc>
        <w:tc>
          <w:tcPr>
            <w:tcW w:w="2410" w:type="dxa"/>
          </w:tcPr>
          <w:p w:rsidR="0092538F" w:rsidRPr="00E1194F" w:rsidRDefault="0092538F" w:rsidP="00752FF6">
            <w:r w:rsidRPr="00E1194F">
              <w:t>-.3</w:t>
            </w:r>
            <w:r>
              <w:t>4</w:t>
            </w:r>
            <w:r w:rsidRPr="00E1194F">
              <w:t>*</w:t>
            </w:r>
            <w:r>
              <w:rPr>
                <w:vertAlign w:val="superscript"/>
                <w:lang w:val="en-US"/>
              </w:rPr>
              <w:t>b</w:t>
            </w:r>
          </w:p>
        </w:tc>
      </w:tr>
      <w:tr w:rsidR="0092538F" w:rsidRPr="00E1194F" w:rsidTr="00752FF6">
        <w:tc>
          <w:tcPr>
            <w:tcW w:w="3227" w:type="dxa"/>
            <w:tcBorders>
              <w:bottom w:val="single" w:sz="4" w:space="0" w:color="auto"/>
            </w:tcBorders>
          </w:tcPr>
          <w:p w:rsidR="0092538F" w:rsidRPr="00E1194F" w:rsidRDefault="0092538F" w:rsidP="00752FF6">
            <w:pPr>
              <w:jc w:val="left"/>
            </w:pPr>
            <w:r w:rsidRPr="00E1194F">
              <w:rPr>
                <w:bCs/>
                <w:lang w:val="en-US"/>
              </w:rPr>
              <w:t>BCS (body satisfaction)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538F" w:rsidRPr="00E1194F" w:rsidRDefault="0092538F" w:rsidP="00752FF6">
            <w:r w:rsidRPr="00E1194F">
              <w:t>-.</w:t>
            </w:r>
            <w:r>
              <w:t>31</w:t>
            </w:r>
            <w:r w:rsidRPr="00E1194F">
              <w:t>*</w:t>
            </w:r>
            <w:r>
              <w:rPr>
                <w:vertAlign w:val="superscript"/>
                <w:lang w:val="en-US"/>
              </w:rPr>
              <w:t>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38F" w:rsidRPr="00E1194F" w:rsidRDefault="0092538F" w:rsidP="00752FF6">
            <w:r w:rsidRPr="00E1194F">
              <w:t>-.</w:t>
            </w:r>
            <w:r>
              <w:t>31*</w:t>
            </w:r>
            <w:r>
              <w:rPr>
                <w:vertAlign w:val="superscript"/>
                <w:lang w:val="en-US"/>
              </w:rPr>
              <w:t>a</w:t>
            </w:r>
          </w:p>
        </w:tc>
      </w:tr>
      <w:tr w:rsidR="0092538F" w:rsidRPr="00E1194F" w:rsidTr="00752FF6">
        <w:tblPrEx>
          <w:tblLook w:val="00A0"/>
        </w:tblPrEx>
        <w:tc>
          <w:tcPr>
            <w:tcW w:w="8614" w:type="dxa"/>
            <w:gridSpan w:val="3"/>
            <w:tcBorders>
              <w:top w:val="single" w:sz="4" w:space="0" w:color="auto"/>
            </w:tcBorders>
          </w:tcPr>
          <w:p w:rsidR="0092538F" w:rsidRPr="00E1194F" w:rsidRDefault="0092538F" w:rsidP="00752FF6">
            <w:pPr>
              <w:spacing w:line="276" w:lineRule="auto"/>
              <w:jc w:val="left"/>
              <w:rPr>
                <w:i/>
                <w:lang w:val="en-US"/>
              </w:rPr>
            </w:pPr>
            <w:r w:rsidRPr="00E1194F">
              <w:rPr>
                <w:lang w:val="en-US"/>
              </w:rPr>
              <w:t xml:space="preserve">BCS = </w:t>
            </w:r>
            <w:r w:rsidRPr="00E1194F">
              <w:rPr>
                <w:rFonts w:cs="Lucida Sans Unicode"/>
                <w:lang w:val="en-US"/>
              </w:rPr>
              <w:t xml:space="preserve">Body </w:t>
            </w:r>
            <w:proofErr w:type="spellStart"/>
            <w:r w:rsidRPr="00E1194F">
              <w:rPr>
                <w:rFonts w:cs="Lucida Sans Unicode"/>
                <w:lang w:val="en-US"/>
              </w:rPr>
              <w:t>Cathexis</w:t>
            </w:r>
            <w:proofErr w:type="spellEnd"/>
            <w:r w:rsidRPr="00E1194F">
              <w:rPr>
                <w:rFonts w:cs="Lucida Sans Unicode"/>
                <w:lang w:val="en-US"/>
              </w:rPr>
              <w:t xml:space="preserve"> Scale;</w:t>
            </w:r>
            <w:r w:rsidRPr="00E1194F">
              <w:rPr>
                <w:lang w:val="en-US"/>
              </w:rPr>
              <w:t xml:space="preserve"> </w:t>
            </w:r>
            <w:r w:rsidRPr="00E1194F">
              <w:rPr>
                <w:bCs/>
                <w:lang w:val="en-US"/>
              </w:rPr>
              <w:t xml:space="preserve">DBIQ </w:t>
            </w:r>
            <w:r w:rsidRPr="00E1194F">
              <w:rPr>
                <w:lang w:val="en-US"/>
              </w:rPr>
              <w:t xml:space="preserve">= </w:t>
            </w:r>
            <w:r w:rsidRPr="00E1194F">
              <w:rPr>
                <w:rFonts w:cs="Lucida Sans Unicode"/>
                <w:lang w:val="en-US"/>
              </w:rPr>
              <w:t xml:space="preserve">Dresden Body Image Questionnaire; </w:t>
            </w:r>
            <w:r w:rsidRPr="00E1194F">
              <w:rPr>
                <w:lang w:val="en-US"/>
              </w:rPr>
              <w:t xml:space="preserve">DES = Dissociative Experiences Scale; SAQ = </w:t>
            </w:r>
            <w:r w:rsidRPr="00E1194F">
              <w:rPr>
                <w:rFonts w:cs="Lucida Sans Unicode"/>
                <w:lang w:val="en-US"/>
              </w:rPr>
              <w:t>Somatic Awareness Questionnaire.</w:t>
            </w:r>
          </w:p>
          <w:p w:rsidR="0092538F" w:rsidRDefault="0092538F" w:rsidP="00752FF6">
            <w:pPr>
              <w:spacing w:line="276" w:lineRule="auto"/>
              <w:jc w:val="left"/>
              <w:rPr>
                <w:rFonts w:cs="Lucida Sans Unicode"/>
                <w:i/>
                <w:lang w:val="en-US"/>
              </w:rPr>
            </w:pPr>
            <w:r w:rsidRPr="00E1194F">
              <w:rPr>
                <w:rFonts w:cs="Lucida Sans Unicode"/>
                <w:i/>
                <w:lang w:val="en-US"/>
              </w:rPr>
              <w:t xml:space="preserve">*  p </w:t>
            </w:r>
            <w:r w:rsidRPr="0092538F">
              <w:rPr>
                <w:rFonts w:cs="Lucida Sans Unicode"/>
                <w:lang w:val="en-US"/>
              </w:rPr>
              <w:t>&lt; .05</w:t>
            </w:r>
            <w:r w:rsidRPr="00E1194F">
              <w:rPr>
                <w:rFonts w:cs="Lucida Sans Unicode"/>
                <w:i/>
                <w:lang w:val="en-US"/>
              </w:rPr>
              <w:t xml:space="preserve">  </w:t>
            </w:r>
          </w:p>
          <w:p w:rsidR="0092538F" w:rsidRDefault="0092538F" w:rsidP="00752FF6">
            <w:pPr>
              <w:spacing w:line="276" w:lineRule="auto"/>
              <w:jc w:val="left"/>
              <w:rPr>
                <w:lang w:val="en-US"/>
              </w:rPr>
            </w:pPr>
            <w:proofErr w:type="spellStart"/>
            <w:r>
              <w:rPr>
                <w:vertAlign w:val="superscript"/>
                <w:lang w:val="en-US"/>
              </w:rPr>
              <w:t>a</w:t>
            </w:r>
            <w:proofErr w:type="spellEnd"/>
            <w:r w:rsidRPr="00860490">
              <w:rPr>
                <w:lang w:val="en-US"/>
              </w:rPr>
              <w:t xml:space="preserve"> </w:t>
            </w:r>
            <w:r>
              <w:rPr>
                <w:lang w:val="en-US"/>
              </w:rPr>
              <w:t>one</w:t>
            </w:r>
            <w:r>
              <w:rPr>
                <w:lang w:val="en-US"/>
              </w:rPr>
              <w:t xml:space="preserve"> missing pair of observations</w:t>
            </w:r>
          </w:p>
          <w:p w:rsidR="0092538F" w:rsidRDefault="0092538F" w:rsidP="00752FF6">
            <w:pPr>
              <w:spacing w:line="276" w:lineRule="auto"/>
              <w:jc w:val="left"/>
              <w:rPr>
                <w:lang w:val="en-US"/>
              </w:rPr>
            </w:pPr>
            <w:r>
              <w:rPr>
                <w:vertAlign w:val="superscript"/>
                <w:lang w:val="en-US"/>
              </w:rPr>
              <w:t>b</w:t>
            </w:r>
            <w:r w:rsidRPr="00860490">
              <w:rPr>
                <w:lang w:val="en-US"/>
              </w:rPr>
              <w:t xml:space="preserve"> </w:t>
            </w:r>
            <w:r>
              <w:rPr>
                <w:lang w:val="en-US"/>
              </w:rPr>
              <w:t>two</w:t>
            </w:r>
            <w:r>
              <w:rPr>
                <w:lang w:val="en-US"/>
              </w:rPr>
              <w:t xml:space="preserve"> missing pairs of observations</w:t>
            </w:r>
          </w:p>
          <w:p w:rsidR="0092538F" w:rsidRDefault="0092538F" w:rsidP="0092538F">
            <w:pPr>
              <w:spacing w:line="276" w:lineRule="auto"/>
              <w:jc w:val="left"/>
              <w:rPr>
                <w:i/>
                <w:lang w:val="en-US"/>
              </w:rPr>
            </w:pPr>
            <w:r>
              <w:rPr>
                <w:vertAlign w:val="superscript"/>
                <w:lang w:val="en-US"/>
              </w:rPr>
              <w:t>c</w:t>
            </w:r>
            <w:r w:rsidRPr="00860490">
              <w:rPr>
                <w:lang w:val="en-US"/>
              </w:rPr>
              <w:t xml:space="preserve"> </w:t>
            </w:r>
            <w:r>
              <w:rPr>
                <w:lang w:val="en-US"/>
              </w:rPr>
              <w:t>three</w:t>
            </w:r>
            <w:r>
              <w:rPr>
                <w:lang w:val="en-US"/>
              </w:rPr>
              <w:t xml:space="preserve"> missing pairs of observations</w:t>
            </w:r>
          </w:p>
        </w:tc>
      </w:tr>
    </w:tbl>
    <w:p w:rsidR="00AC7914" w:rsidRDefault="00AC7914"/>
    <w:sectPr w:rsidR="00AC7914" w:rsidSect="00AC7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2538F"/>
    <w:rsid w:val="0092538F"/>
    <w:rsid w:val="00AC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38F"/>
    <w:pPr>
      <w:spacing w:after="0" w:line="36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538F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622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Mia</cp:lastModifiedBy>
  <cp:revision>1</cp:revision>
  <dcterms:created xsi:type="dcterms:W3CDTF">2017-05-05T13:06:00Z</dcterms:created>
  <dcterms:modified xsi:type="dcterms:W3CDTF">2017-05-05T13:15:00Z</dcterms:modified>
</cp:coreProperties>
</file>