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1" w:type="dxa"/>
        <w:tblInd w:w="113" w:type="dxa"/>
        <w:tblLook w:val="04A0" w:firstRow="1" w:lastRow="0" w:firstColumn="1" w:lastColumn="0" w:noHBand="0" w:noVBand="1"/>
      </w:tblPr>
      <w:tblGrid>
        <w:gridCol w:w="2733"/>
        <w:gridCol w:w="2438"/>
        <w:gridCol w:w="2784"/>
        <w:gridCol w:w="1021"/>
        <w:gridCol w:w="1005"/>
      </w:tblGrid>
      <w:tr w:rsidR="001F0766" w:rsidRPr="005C437A" w14:paraId="27DA1EBF" w14:textId="77777777" w:rsidTr="007F1CCD">
        <w:trPr>
          <w:trHeight w:val="290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5781C11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proofErr w:type="gramStart"/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1 minute</w:t>
            </w:r>
            <w:proofErr w:type="gramEnd"/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UPLC Gradient</w:t>
            </w:r>
          </w:p>
        </w:tc>
      </w:tr>
      <w:tr w:rsidR="001F0766" w:rsidRPr="005C437A" w14:paraId="3B1C74E1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5DA5B7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Column: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4C35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 xml:space="preserve">Waters </w:t>
            </w:r>
            <w:proofErr w:type="spellStart"/>
            <w:r w:rsidRPr="005C437A">
              <w:rPr>
                <w:rFonts w:ascii="Calibri" w:eastAsia="Times New Roman" w:hAnsi="Calibri" w:cs="Calibri"/>
                <w:color w:val="000000"/>
              </w:rPr>
              <w:t>Acquity</w:t>
            </w:r>
            <w:proofErr w:type="spellEnd"/>
            <w:r w:rsidRPr="005C437A">
              <w:rPr>
                <w:rFonts w:ascii="Calibri" w:eastAsia="Times New Roman" w:hAnsi="Calibri" w:cs="Calibri"/>
                <w:color w:val="000000"/>
              </w:rPr>
              <w:t xml:space="preserve"> UPLC BEH C18 1.7µm 2.1x30mm</w:t>
            </w:r>
          </w:p>
        </w:tc>
      </w:tr>
      <w:tr w:rsidR="001F0766" w:rsidRPr="005C437A" w14:paraId="25E7A461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DBCBD98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5299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1F0766" w:rsidRPr="005C437A" w14:paraId="2BBEB603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299ED3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1D03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Acetonitrile with 0.1% Formic Acid</w:t>
            </w:r>
          </w:p>
        </w:tc>
      </w:tr>
      <w:tr w:rsidR="001F0766" w:rsidRPr="005C437A" w14:paraId="4635E2DF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E59543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Wash Solvent 1: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055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20:80 Methanol/Water</w:t>
            </w:r>
          </w:p>
        </w:tc>
      </w:tr>
      <w:tr w:rsidR="001F0766" w:rsidRPr="005C437A" w14:paraId="7B658AB0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C4D54D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Wash Solvent 2: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743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50:50 Isopropanol/Acetonitrile</w:t>
            </w:r>
          </w:p>
        </w:tc>
      </w:tr>
      <w:tr w:rsidR="001F0766" w:rsidRPr="005C437A" w14:paraId="4F4F971B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1866AB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B96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1F0766" w:rsidRPr="005C437A" w14:paraId="3520EA17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B64B61F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1AB943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Total Time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(min)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E60AF8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Flow Rate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(µl/min)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E39DF4C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D3854F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1F0766" w:rsidRPr="005C437A" w14:paraId="0E599CB5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441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974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04E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875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707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F0766" w:rsidRPr="005C437A" w14:paraId="5C67E2FD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96C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638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E2D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2F6C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14E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F0766" w:rsidRPr="005C437A" w14:paraId="04E57F5A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E94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8C8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1BC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CF93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2747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1F0766" w:rsidRPr="005C437A" w14:paraId="105D2B5E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47C7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A45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773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5C6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DD5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1F0766" w:rsidRPr="005C437A" w14:paraId="2540B8F0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7EC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6D85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0.91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422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02C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1E8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F0766" w:rsidRPr="005C437A" w14:paraId="33048143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92BF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75A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D127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893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6709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F0766" w:rsidRPr="005C437A" w14:paraId="782E1CF3" w14:textId="77777777" w:rsidTr="007F1CCD">
        <w:trPr>
          <w:trHeight w:val="290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4EDFBBA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proofErr w:type="gramStart"/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2 minute</w:t>
            </w:r>
            <w:proofErr w:type="gramEnd"/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UPLC Gradient</w:t>
            </w:r>
          </w:p>
        </w:tc>
      </w:tr>
      <w:tr w:rsidR="001F0766" w:rsidRPr="005C437A" w14:paraId="2DFF25D2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C199416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Column: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C292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 xml:space="preserve">Waters </w:t>
            </w:r>
            <w:proofErr w:type="spellStart"/>
            <w:r w:rsidRPr="005C437A">
              <w:rPr>
                <w:rFonts w:ascii="Calibri" w:eastAsia="Times New Roman" w:hAnsi="Calibri" w:cs="Calibri"/>
                <w:color w:val="000000"/>
              </w:rPr>
              <w:t>Acquity</w:t>
            </w:r>
            <w:proofErr w:type="spellEnd"/>
            <w:r w:rsidRPr="005C437A">
              <w:rPr>
                <w:rFonts w:ascii="Calibri" w:eastAsia="Times New Roman" w:hAnsi="Calibri" w:cs="Calibri"/>
                <w:color w:val="000000"/>
              </w:rPr>
              <w:t xml:space="preserve"> UPLC BEH C18 1.7µm 2.1x50mm</w:t>
            </w:r>
          </w:p>
        </w:tc>
      </w:tr>
      <w:tr w:rsidR="001F0766" w:rsidRPr="005C437A" w14:paraId="2801133E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05AA768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0A83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1F0766" w:rsidRPr="005C437A" w14:paraId="2650232D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C4BE838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9D1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Acetonitrile with 0.1% Formic Acid</w:t>
            </w:r>
          </w:p>
        </w:tc>
      </w:tr>
      <w:tr w:rsidR="001F0766" w:rsidRPr="005C437A" w14:paraId="0AF83323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B622D5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Wash Solvent 1: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709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20:80 Methanol/Water</w:t>
            </w:r>
          </w:p>
        </w:tc>
      </w:tr>
      <w:tr w:rsidR="001F0766" w:rsidRPr="005C437A" w14:paraId="2E310336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ECE6BA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Wash Solvent 2: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D5E3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50:50 Isopropanol/Acetonitrile</w:t>
            </w:r>
          </w:p>
        </w:tc>
      </w:tr>
      <w:tr w:rsidR="001F0766" w:rsidRPr="005C437A" w14:paraId="38E17DA5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9550CB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28A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1F0766" w:rsidRPr="005C437A" w14:paraId="31033A40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D9DFA4F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0987A98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Total Time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(min)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4A4078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Flow Rate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(µl/min)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3C114D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14862C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1F0766" w:rsidRPr="005C437A" w14:paraId="3BC9D8BC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72A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5759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DEE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26A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57B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F0766" w:rsidRPr="005C437A" w14:paraId="2EC42746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6D6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D33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2FB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2D1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C2F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F0766" w:rsidRPr="005C437A" w14:paraId="0797E1AA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6738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B16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1.60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7386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95C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B7D3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</w:tr>
      <w:tr w:rsidR="001F0766" w:rsidRPr="005C437A" w14:paraId="5AAB8ACA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D939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4ED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DCC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90B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B4EC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</w:tr>
      <w:tr w:rsidR="001F0766" w:rsidRPr="005C437A" w14:paraId="78A4836F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450C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92C9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1.76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F00D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1B0E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DD5A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F0766" w:rsidRPr="005C437A" w14:paraId="7EEE4A12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2CF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D784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2.00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C51B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9B11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9120" w14:textId="77777777" w:rsidR="001F0766" w:rsidRPr="005C437A" w:rsidRDefault="001F0766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</w:tbl>
    <w:p w14:paraId="169C7F64" w14:textId="77777777" w:rsidR="001F0766" w:rsidRDefault="001F0766" w:rsidP="001F0766">
      <w:r w:rsidRPr="00AE6DF7">
        <w:t>Table</w:t>
      </w:r>
      <w:r>
        <w:t xml:space="preserve"> S3</w:t>
      </w:r>
      <w:r w:rsidRPr="00AE6DF7">
        <w:t xml:space="preserve">. </w:t>
      </w:r>
      <w:r>
        <w:t>Summary of UPLC conditions</w:t>
      </w:r>
      <w:r w:rsidRPr="00AE6DF7">
        <w:t xml:space="preserve"> </w:t>
      </w:r>
      <w:r>
        <w:t xml:space="preserve">used for the analysis of standard </w:t>
      </w:r>
      <w:r w:rsidRPr="005C437A">
        <w:rPr>
          <w:i/>
          <w:iCs/>
        </w:rPr>
        <w:t>in vitro</w:t>
      </w:r>
      <w:r>
        <w:t xml:space="preserve"> DMPK assays. The two </w:t>
      </w:r>
      <w:proofErr w:type="gramStart"/>
      <w:r>
        <w:t>gradients</w:t>
      </w:r>
      <w:proofErr w:type="gramEnd"/>
      <w:r>
        <w:t xml:space="preserve"> methods are available on each instrument in the lab, and the method used is determined based on the assay.</w:t>
      </w:r>
    </w:p>
    <w:p w14:paraId="0CCFD3B5" w14:textId="77777777" w:rsidR="001F0766" w:rsidRDefault="001F0766" w:rsidP="001F0766">
      <w:r>
        <w:br w:type="page"/>
      </w:r>
    </w:p>
    <w:p w14:paraId="0C2C36BC" w14:textId="77777777" w:rsidR="00080785" w:rsidRDefault="001F0766"/>
    <w:sectPr w:rsidR="00080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66"/>
    <w:rsid w:val="001F0766"/>
    <w:rsid w:val="00313FDC"/>
    <w:rsid w:val="0044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EDE7"/>
  <w15:chartTrackingRefBased/>
  <w15:docId w15:val="{20D4B40D-A4FE-4203-96E1-53C2072C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Santiago</dc:creator>
  <cp:keywords/>
  <dc:description/>
  <cp:lastModifiedBy>Brandon Santiago</cp:lastModifiedBy>
  <cp:revision>1</cp:revision>
  <dcterms:created xsi:type="dcterms:W3CDTF">2023-01-16T14:55:00Z</dcterms:created>
  <dcterms:modified xsi:type="dcterms:W3CDTF">2023-01-16T14:55:00Z</dcterms:modified>
</cp:coreProperties>
</file>