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2EC599" w14:textId="76CDB5AC" w:rsidR="00B63C95" w:rsidRPr="0046552C" w:rsidRDefault="00B63C95" w:rsidP="00B63C95">
      <w:pPr>
        <w:jc w:val="left"/>
        <w:rPr>
          <w:rFonts w:ascii="Times New Roman" w:eastAsia="宋体" w:hAnsi="Times New Roman" w:cs="Times New Roman"/>
          <w:b/>
          <w:bCs/>
          <w:color w:val="FF0000"/>
          <w:kern w:val="0"/>
          <w:sz w:val="22"/>
        </w:rPr>
      </w:pPr>
      <w:r w:rsidRPr="0046552C">
        <w:rPr>
          <w:rFonts w:ascii="Times New Roman" w:hAnsi="Times New Roman" w:cs="Times New Roman"/>
          <w:b/>
          <w:sz w:val="22"/>
        </w:rPr>
        <w:t xml:space="preserve">Appendix </w:t>
      </w:r>
      <w:r w:rsidR="00B23D42">
        <w:rPr>
          <w:rFonts w:ascii="Times New Roman" w:hAnsi="Times New Roman" w:cs="Times New Roman"/>
          <w:b/>
          <w:sz w:val="22"/>
        </w:rPr>
        <w:t>E</w:t>
      </w:r>
      <w:bookmarkStart w:id="0" w:name="_GoBack"/>
      <w:bookmarkEnd w:id="0"/>
      <w:r w:rsidRPr="0046552C">
        <w:rPr>
          <w:rFonts w:ascii="Times New Roman" w:hAnsi="Times New Roman" w:cs="Times New Roman"/>
          <w:b/>
          <w:sz w:val="22"/>
        </w:rPr>
        <w:t xml:space="preserve">: </w:t>
      </w:r>
      <w:r>
        <w:rPr>
          <w:rFonts w:ascii="Times New Roman" w:hAnsi="Times New Roman" w:cs="Times New Roman"/>
          <w:b/>
          <w:sz w:val="22"/>
        </w:rPr>
        <w:t>T</w:t>
      </w:r>
      <w:r w:rsidRPr="00B63C95">
        <w:rPr>
          <w:rFonts w:ascii="Times New Roman" w:eastAsia="宋体" w:hAnsi="Times New Roman" w:cs="Times New Roman"/>
          <w:b/>
          <w:bCs/>
          <w:kern w:val="0"/>
          <w:sz w:val="22"/>
        </w:rPr>
        <w:t xml:space="preserve">he process </w:t>
      </w:r>
      <w:r>
        <w:rPr>
          <w:rFonts w:ascii="Times New Roman" w:eastAsia="宋体" w:hAnsi="Times New Roman" w:cs="Times New Roman" w:hint="eastAsia"/>
          <w:b/>
          <w:bCs/>
          <w:kern w:val="0"/>
          <w:sz w:val="22"/>
        </w:rPr>
        <w:t>of</w:t>
      </w:r>
      <w:r>
        <w:rPr>
          <w:rFonts w:ascii="Times New Roman" w:eastAsia="宋体" w:hAnsi="Times New Roman" w:cs="Times New Roman"/>
          <w:b/>
          <w:bCs/>
          <w:kern w:val="0"/>
          <w:sz w:val="22"/>
        </w:rPr>
        <w:t xml:space="preserve"> </w:t>
      </w:r>
      <w:r w:rsidRPr="00B63C95">
        <w:rPr>
          <w:rFonts w:ascii="Times New Roman" w:eastAsia="宋体" w:hAnsi="Times New Roman" w:cs="Times New Roman"/>
          <w:b/>
          <w:bCs/>
          <w:kern w:val="0"/>
          <w:sz w:val="22"/>
        </w:rPr>
        <w:t xml:space="preserve">comparative design </w:t>
      </w:r>
    </w:p>
    <w:p w14:paraId="41960AF2" w14:textId="77777777" w:rsidR="00B63C95" w:rsidRPr="00B63C95" w:rsidRDefault="00B63C95">
      <w:pPr>
        <w:rPr>
          <w:rFonts w:ascii="Times New Roman" w:hAnsi="Times New Roman" w:cs="Times New Roman"/>
          <w:b/>
          <w:sz w:val="20"/>
          <w:szCs w:val="20"/>
        </w:rPr>
      </w:pPr>
    </w:p>
    <w:p w14:paraId="16FF28BA" w14:textId="6A0E4C6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 xml:space="preserve">Step 1 Establish </w:t>
      </w:r>
      <w:r w:rsidR="00E624CB" w:rsidRPr="003D582F">
        <w:rPr>
          <w:rFonts w:ascii="Times New Roman" w:hAnsi="Times New Roman" w:cs="Times New Roman"/>
          <w:b/>
          <w:sz w:val="20"/>
          <w:szCs w:val="20"/>
        </w:rPr>
        <w:t>total function</w:t>
      </w:r>
      <w:r w:rsidRPr="003D582F">
        <w:rPr>
          <w:rFonts w:ascii="Times New Roman" w:hAnsi="Times New Roman" w:cs="Times New Roman"/>
          <w:b/>
          <w:sz w:val="20"/>
          <w:szCs w:val="20"/>
        </w:rPr>
        <w:t>al structure</w:t>
      </w:r>
    </w:p>
    <w:p w14:paraId="55CA1A4C" w14:textId="437DABBE"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The </w:t>
      </w:r>
      <w:r w:rsidR="00E624CB" w:rsidRPr="003D582F">
        <w:rPr>
          <w:rFonts w:ascii="Times New Roman" w:hAnsi="Times New Roman" w:cs="Times New Roman"/>
          <w:bCs/>
          <w:sz w:val="20"/>
          <w:szCs w:val="20"/>
        </w:rPr>
        <w:t>total function</w:t>
      </w:r>
      <w:r w:rsidRPr="003D582F">
        <w:rPr>
          <w:rFonts w:ascii="Times New Roman" w:hAnsi="Times New Roman" w:cs="Times New Roman"/>
          <w:bCs/>
          <w:sz w:val="20"/>
          <w:szCs w:val="20"/>
        </w:rPr>
        <w:t xml:space="preserve"> of the system is to transport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workpieces. The input materials in this system are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workpieces and manipulators</w:t>
      </w:r>
      <w:r w:rsidR="009029E5">
        <w:rPr>
          <w:rFonts w:ascii="Times New Roman" w:hAnsi="Times New Roman" w:cs="Times New Roman"/>
          <w:bCs/>
          <w:sz w:val="20"/>
          <w:szCs w:val="20"/>
        </w:rPr>
        <w:t>.</w:t>
      </w:r>
      <w:r w:rsidRPr="003D582F">
        <w:rPr>
          <w:rFonts w:ascii="Times New Roman" w:hAnsi="Times New Roman" w:cs="Times New Roman"/>
          <w:bCs/>
          <w:sz w:val="20"/>
          <w:szCs w:val="20"/>
        </w:rPr>
        <w:t xml:space="preserve"> </w:t>
      </w:r>
      <w:r w:rsidR="009029E5">
        <w:rPr>
          <w:rFonts w:ascii="Times New Roman" w:hAnsi="Times New Roman" w:cs="Times New Roman"/>
          <w:bCs/>
          <w:sz w:val="20"/>
          <w:szCs w:val="20"/>
        </w:rPr>
        <w:t>T</w:t>
      </w:r>
      <w:r w:rsidRPr="003D582F">
        <w:rPr>
          <w:rFonts w:ascii="Times New Roman" w:hAnsi="Times New Roman" w:cs="Times New Roman"/>
          <w:bCs/>
          <w:sz w:val="20"/>
          <w:szCs w:val="20"/>
        </w:rPr>
        <w:t xml:space="preserve">he energy is electrical energy, and the signal is a control signal. The output materials are the removed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workpieces and manipulators, </w:t>
      </w:r>
      <w:r w:rsidR="009029E5">
        <w:rPr>
          <w:rFonts w:ascii="Times New Roman" w:hAnsi="Times New Roman" w:cs="Times New Roman"/>
          <w:bCs/>
          <w:sz w:val="20"/>
          <w:szCs w:val="20"/>
        </w:rPr>
        <w:t xml:space="preserve">and </w:t>
      </w:r>
      <w:r w:rsidRPr="003D582F">
        <w:rPr>
          <w:rFonts w:ascii="Times New Roman" w:hAnsi="Times New Roman" w:cs="Times New Roman"/>
          <w:bCs/>
          <w:sz w:val="20"/>
          <w:szCs w:val="20"/>
        </w:rPr>
        <w:t xml:space="preserve">the </w:t>
      </w:r>
      <w:r w:rsidR="009029E5">
        <w:rPr>
          <w:rFonts w:ascii="Times New Roman" w:hAnsi="Times New Roman" w:cs="Times New Roman"/>
          <w:bCs/>
          <w:sz w:val="20"/>
          <w:szCs w:val="20"/>
        </w:rPr>
        <w:t xml:space="preserve">relevant </w:t>
      </w:r>
      <w:r w:rsidRPr="003D582F">
        <w:rPr>
          <w:rFonts w:ascii="Times New Roman" w:hAnsi="Times New Roman" w:cs="Times New Roman"/>
          <w:bCs/>
          <w:sz w:val="20"/>
          <w:szCs w:val="20"/>
        </w:rPr>
        <w:t xml:space="preserve">energy is kinetic energy and mechanical energy, and the signal is the number of transferred workpieces. </w:t>
      </w:r>
      <w:r w:rsidR="009029E5">
        <w:rPr>
          <w:rFonts w:ascii="Times New Roman" w:hAnsi="Times New Roman" w:cs="Times New Roman"/>
          <w:bCs/>
          <w:sz w:val="20"/>
          <w:szCs w:val="20"/>
        </w:rPr>
        <w:t>S</w:t>
      </w:r>
      <w:r w:rsidRPr="003D582F">
        <w:rPr>
          <w:rFonts w:ascii="Times New Roman" w:hAnsi="Times New Roman" w:cs="Times New Roman"/>
          <w:bCs/>
          <w:sz w:val="20"/>
          <w:szCs w:val="20"/>
        </w:rPr>
        <w:t xml:space="preserve">chematic </w:t>
      </w:r>
      <w:r w:rsidR="009029E5">
        <w:rPr>
          <w:rFonts w:ascii="Times New Roman" w:hAnsi="Times New Roman" w:cs="Times New Roman"/>
          <w:bCs/>
          <w:sz w:val="20"/>
          <w:szCs w:val="20"/>
        </w:rPr>
        <w:t xml:space="preserve">for </w:t>
      </w:r>
      <w:r w:rsidRPr="003D582F">
        <w:rPr>
          <w:rFonts w:ascii="Times New Roman" w:hAnsi="Times New Roman" w:cs="Times New Roman"/>
          <w:bCs/>
          <w:sz w:val="20"/>
          <w:szCs w:val="20"/>
        </w:rPr>
        <w:t xml:space="preserve">the </w:t>
      </w:r>
      <w:r w:rsidR="00E624CB" w:rsidRPr="003D582F">
        <w:rPr>
          <w:rFonts w:ascii="Times New Roman" w:hAnsi="Times New Roman" w:cs="Times New Roman"/>
          <w:bCs/>
          <w:sz w:val="20"/>
          <w:szCs w:val="20"/>
        </w:rPr>
        <w:t>total function</w:t>
      </w:r>
      <w:r w:rsidRPr="003D582F">
        <w:rPr>
          <w:rFonts w:ascii="Times New Roman" w:hAnsi="Times New Roman" w:cs="Times New Roman"/>
          <w:bCs/>
          <w:sz w:val="20"/>
          <w:szCs w:val="20"/>
        </w:rPr>
        <w:t xml:space="preserve">al structure is </w:t>
      </w:r>
      <w:r w:rsidR="006C2860" w:rsidRPr="003D582F">
        <w:rPr>
          <w:rFonts w:ascii="Times New Roman" w:hAnsi="Times New Roman" w:cs="Times New Roman"/>
          <w:bCs/>
          <w:sz w:val="20"/>
          <w:szCs w:val="20"/>
        </w:rPr>
        <w:t xml:space="preserve">shown in </w:t>
      </w:r>
      <w:r w:rsidR="006C2860" w:rsidRPr="003D582F">
        <w:rPr>
          <w:rFonts w:ascii="Times New Roman" w:hAnsi="Times New Roman" w:cs="Times New Roman"/>
          <w:sz w:val="20"/>
          <w:szCs w:val="20"/>
        </w:rPr>
        <w:t>Figure 1</w:t>
      </w:r>
      <w:r w:rsidRPr="003D582F">
        <w:rPr>
          <w:rFonts w:ascii="Times New Roman" w:hAnsi="Times New Roman" w:cs="Times New Roman"/>
          <w:bCs/>
          <w:sz w:val="20"/>
          <w:szCs w:val="20"/>
        </w:rPr>
        <w:t>.</w:t>
      </w:r>
    </w:p>
    <w:p w14:paraId="455FB9D3" w14:textId="662B1C9A" w:rsidR="00177C71" w:rsidRPr="003D582F" w:rsidRDefault="007505F9">
      <w:pPr>
        <w:jc w:val="center"/>
        <w:rPr>
          <w:rFonts w:ascii="Times New Roman" w:hAnsi="Times New Roman" w:cs="Times New Roman"/>
          <w:sz w:val="20"/>
          <w:szCs w:val="20"/>
        </w:rPr>
      </w:pPr>
      <w:r>
        <w:object w:dxaOrig="6795" w:dyaOrig="1665" w14:anchorId="17C5CF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15pt;height:66.8pt" o:ole="">
            <v:imagedata r:id="rId8" o:title=""/>
          </v:shape>
          <o:OLEObject Type="Embed" ProgID="Visio.Drawing.15" ShapeID="_x0000_i1025" DrawAspect="Content" ObjectID="_1731764102" r:id="rId9"/>
        </w:object>
      </w:r>
    </w:p>
    <w:p w14:paraId="0468BE81" w14:textId="47325D7B" w:rsidR="00177C71" w:rsidRPr="007505F9" w:rsidRDefault="006C2860" w:rsidP="007505F9">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1</w:t>
      </w:r>
      <w:r w:rsidRPr="007505F9">
        <w:rPr>
          <w:rFonts w:ascii="Times New Roman" w:hAnsi="Times New Roman" w:cs="Times New Roman"/>
          <w:b/>
          <w:sz w:val="18"/>
          <w:szCs w:val="18"/>
        </w:rPr>
        <w:t xml:space="preserve"> </w:t>
      </w:r>
      <w:r w:rsidR="001D7909" w:rsidRPr="007505F9">
        <w:rPr>
          <w:rFonts w:ascii="Times New Roman" w:hAnsi="Times New Roman" w:cs="Times New Roman"/>
          <w:sz w:val="18"/>
          <w:szCs w:val="18"/>
        </w:rPr>
        <w:t xml:space="preserve">Schematic </w:t>
      </w:r>
      <w:r w:rsidR="009029E5">
        <w:rPr>
          <w:rFonts w:ascii="Times New Roman" w:hAnsi="Times New Roman" w:cs="Times New Roman"/>
          <w:sz w:val="18"/>
          <w:szCs w:val="18"/>
        </w:rPr>
        <w:t>for</w:t>
      </w:r>
      <w:r w:rsidR="001D7909" w:rsidRPr="007505F9">
        <w:rPr>
          <w:rFonts w:ascii="Times New Roman" w:hAnsi="Times New Roman" w:cs="Times New Roman"/>
          <w:sz w:val="18"/>
          <w:szCs w:val="18"/>
        </w:rPr>
        <w:t xml:space="preserve"> general function of grasping complex workpieces</w:t>
      </w:r>
    </w:p>
    <w:p w14:paraId="41610F17" w14:textId="72392022"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2 Build function tree</w:t>
      </w:r>
    </w:p>
    <w:p w14:paraId="438CAFFC" w14:textId="14929A23"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The total function is subdivided, and the total function is decomposed into component functions until it is decomposed into functional elements. </w:t>
      </w:r>
      <w:r w:rsidR="009029E5">
        <w:rPr>
          <w:rFonts w:ascii="Times New Roman" w:hAnsi="Times New Roman" w:cs="Times New Roman"/>
          <w:bCs/>
          <w:sz w:val="20"/>
          <w:szCs w:val="20"/>
        </w:rPr>
        <w:t>T</w:t>
      </w:r>
      <w:r w:rsidRPr="003D582F">
        <w:rPr>
          <w:rFonts w:ascii="Times New Roman" w:hAnsi="Times New Roman" w:cs="Times New Roman"/>
          <w:bCs/>
          <w:sz w:val="20"/>
          <w:szCs w:val="20"/>
        </w:rPr>
        <w:t>he function tree of the descendant system</w:t>
      </w:r>
      <w:r w:rsidR="006C2860" w:rsidRPr="003D582F">
        <w:rPr>
          <w:rFonts w:ascii="Times New Roman" w:hAnsi="Times New Roman" w:cs="Times New Roman"/>
          <w:bCs/>
          <w:sz w:val="20"/>
          <w:szCs w:val="20"/>
        </w:rPr>
        <w:t xml:space="preserve">, as shown in </w:t>
      </w:r>
      <w:r w:rsidR="006C2860" w:rsidRPr="003D582F">
        <w:rPr>
          <w:rFonts w:ascii="Times New Roman" w:hAnsi="Times New Roman" w:cs="Times New Roman"/>
          <w:sz w:val="20"/>
          <w:szCs w:val="20"/>
        </w:rPr>
        <w:t>Figure 2</w:t>
      </w:r>
      <w:r w:rsidR="009029E5">
        <w:rPr>
          <w:rFonts w:ascii="Times New Roman" w:hAnsi="Times New Roman" w:cs="Times New Roman"/>
          <w:sz w:val="20"/>
          <w:szCs w:val="20"/>
        </w:rPr>
        <w:t>, is then constructed</w:t>
      </w:r>
      <w:r w:rsidR="006C2860" w:rsidRPr="003D582F">
        <w:rPr>
          <w:rFonts w:ascii="Times New Roman" w:hAnsi="Times New Roman" w:cs="Times New Roman"/>
          <w:bCs/>
          <w:sz w:val="20"/>
          <w:szCs w:val="20"/>
        </w:rPr>
        <w:t>.</w:t>
      </w:r>
    </w:p>
    <w:p w14:paraId="07482D18" w14:textId="1835FB63" w:rsidR="00177C71" w:rsidRPr="003D582F" w:rsidRDefault="007505F9" w:rsidP="007505F9">
      <w:pPr>
        <w:jc w:val="center"/>
        <w:rPr>
          <w:rFonts w:ascii="Times New Roman" w:hAnsi="Times New Roman" w:cs="Times New Roman"/>
          <w:sz w:val="20"/>
          <w:szCs w:val="20"/>
        </w:rPr>
      </w:pPr>
      <w:r>
        <w:object w:dxaOrig="15511" w:dyaOrig="7711" w14:anchorId="134260CC">
          <v:shape id="_x0000_i1026" type="#_x0000_t75" style="width:391.7pt;height:194.1pt" o:ole="">
            <v:imagedata r:id="rId10" o:title=""/>
          </v:shape>
          <o:OLEObject Type="Embed" ProgID="Visio.Drawing.15" ShapeID="_x0000_i1026" DrawAspect="Content" ObjectID="_1731764103" r:id="rId11"/>
        </w:object>
      </w:r>
    </w:p>
    <w:p w14:paraId="76F69D53" w14:textId="77777777" w:rsidR="00177C71" w:rsidRPr="007505F9" w:rsidRDefault="006C2860" w:rsidP="007505F9">
      <w:pPr>
        <w:spacing w:afterLines="50" w:after="156"/>
        <w:jc w:val="center"/>
        <w:rPr>
          <w:rFonts w:ascii="Times New Roman" w:hAnsi="Times New Roman" w:cs="Times New Roman"/>
          <w:sz w:val="18"/>
          <w:szCs w:val="18"/>
        </w:rPr>
      </w:pPr>
      <w:r w:rsidRPr="00E57595">
        <w:rPr>
          <w:rFonts w:ascii="Times New Roman" w:hAnsi="Times New Roman" w:cs="Times New Roman"/>
          <w:b/>
          <w:sz w:val="18"/>
          <w:szCs w:val="18"/>
        </w:rPr>
        <w:t xml:space="preserve">Figure 2 </w:t>
      </w:r>
      <w:r w:rsidR="00E57595" w:rsidRPr="007505F9">
        <w:rPr>
          <w:rFonts w:ascii="Times New Roman" w:hAnsi="Times New Roman" w:cs="Times New Roman"/>
          <w:sz w:val="18"/>
          <w:szCs w:val="18"/>
        </w:rPr>
        <w:t>F</w:t>
      </w:r>
      <w:r w:rsidR="001D7909" w:rsidRPr="007505F9">
        <w:rPr>
          <w:rFonts w:ascii="Times New Roman" w:hAnsi="Times New Roman" w:cs="Times New Roman"/>
          <w:sz w:val="18"/>
          <w:szCs w:val="18"/>
        </w:rPr>
        <w:t>unction tree</w:t>
      </w:r>
    </w:p>
    <w:p w14:paraId="6DFE6E6A" w14:textId="7777777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3 Root cause analysis</w:t>
      </w:r>
    </w:p>
    <w:p w14:paraId="54DEBCB0" w14:textId="07B75ECC"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By analyzing the problems </w:t>
      </w:r>
      <w:r w:rsidR="009029E5">
        <w:rPr>
          <w:rFonts w:ascii="Times New Roman" w:hAnsi="Times New Roman" w:cs="Times New Roman"/>
          <w:bCs/>
          <w:sz w:val="20"/>
          <w:szCs w:val="20"/>
        </w:rPr>
        <w:t>exhibiting in</w:t>
      </w:r>
      <w:r w:rsidRPr="003D582F">
        <w:rPr>
          <w:rFonts w:ascii="Times New Roman" w:hAnsi="Times New Roman" w:cs="Times New Roman"/>
          <w:bCs/>
          <w:sz w:val="20"/>
          <w:szCs w:val="20"/>
        </w:rPr>
        <w:t xml:space="preserve"> the existing system, the causal chain is established as shown in </w:t>
      </w:r>
      <w:r w:rsidR="009029E5">
        <w:rPr>
          <w:rFonts w:ascii="Times New Roman" w:hAnsi="Times New Roman" w:cs="Times New Roman"/>
          <w:bCs/>
          <w:sz w:val="20"/>
          <w:szCs w:val="20"/>
        </w:rPr>
        <w:t xml:space="preserve">Figure </w:t>
      </w:r>
      <w:r w:rsidR="00945E7C">
        <w:rPr>
          <w:rFonts w:ascii="Times New Roman" w:hAnsi="Times New Roman" w:cs="Times New Roman"/>
          <w:bCs/>
          <w:sz w:val="20"/>
          <w:szCs w:val="20"/>
        </w:rPr>
        <w:t>3</w:t>
      </w:r>
      <w:r w:rsidR="009029E5">
        <w:rPr>
          <w:rFonts w:ascii="Times New Roman" w:hAnsi="Times New Roman" w:cs="Times New Roman"/>
          <w:bCs/>
          <w:sz w:val="20"/>
          <w:szCs w:val="20"/>
        </w:rPr>
        <w:t xml:space="preserve"> </w:t>
      </w:r>
      <w:r w:rsidRPr="003D582F">
        <w:rPr>
          <w:rFonts w:ascii="Times New Roman" w:hAnsi="Times New Roman" w:cs="Times New Roman"/>
          <w:bCs/>
          <w:sz w:val="20"/>
          <w:szCs w:val="20"/>
        </w:rPr>
        <w:t>and the root causes of these problems are analyzed.</w:t>
      </w:r>
    </w:p>
    <w:p w14:paraId="7FF9803A" w14:textId="2430CC62" w:rsidR="00177C71" w:rsidRPr="003D582F" w:rsidRDefault="005E6C0E">
      <w:pPr>
        <w:jc w:val="center"/>
        <w:rPr>
          <w:rFonts w:ascii="Times New Roman" w:hAnsi="Times New Roman" w:cs="Times New Roman"/>
          <w:sz w:val="20"/>
          <w:szCs w:val="20"/>
        </w:rPr>
      </w:pPr>
      <w:r>
        <w:object w:dxaOrig="7951" w:dyaOrig="4500" w14:anchorId="0E198834">
          <v:shape id="_x0000_i1027" type="#_x0000_t75" style="width:238.45pt;height:134.8pt" o:ole="">
            <v:imagedata r:id="rId12" o:title=""/>
          </v:shape>
          <o:OLEObject Type="Embed" ProgID="Visio.Drawing.15" ShapeID="_x0000_i1027" DrawAspect="Content" ObjectID="_1731764104" r:id="rId13"/>
        </w:object>
      </w:r>
    </w:p>
    <w:p w14:paraId="21B93E89" w14:textId="035DF250" w:rsidR="00177C71" w:rsidRPr="00E57595" w:rsidRDefault="006C2860" w:rsidP="007505F9">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3</w:t>
      </w:r>
      <w:r w:rsidR="001D7909" w:rsidRPr="00E57595">
        <w:rPr>
          <w:rFonts w:ascii="Times New Roman" w:hAnsi="Times New Roman" w:cs="Times New Roman"/>
          <w:b/>
          <w:sz w:val="18"/>
          <w:szCs w:val="18"/>
        </w:rPr>
        <w:t xml:space="preserve"> </w:t>
      </w:r>
      <w:r w:rsidR="009029E5">
        <w:rPr>
          <w:rFonts w:ascii="Times New Roman" w:hAnsi="Times New Roman" w:cs="Times New Roman"/>
          <w:sz w:val="18"/>
          <w:szCs w:val="18"/>
        </w:rPr>
        <w:t>C</w:t>
      </w:r>
      <w:r w:rsidR="001D7909" w:rsidRPr="007505F9">
        <w:rPr>
          <w:rFonts w:ascii="Times New Roman" w:hAnsi="Times New Roman" w:cs="Times New Roman"/>
          <w:sz w:val="18"/>
          <w:szCs w:val="18"/>
        </w:rPr>
        <w:t>ausal chain</w:t>
      </w:r>
    </w:p>
    <w:p w14:paraId="5AA0E536" w14:textId="00A3A2F6"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From the root cause analysis of the system, the key points of the problem</w:t>
      </w:r>
      <w:r w:rsidR="009029E5">
        <w:rPr>
          <w:rFonts w:ascii="Times New Roman" w:hAnsi="Times New Roman" w:cs="Times New Roman"/>
          <w:bCs/>
          <w:sz w:val="20"/>
          <w:szCs w:val="20"/>
        </w:rPr>
        <w:t>s</w:t>
      </w:r>
      <w:r w:rsidRPr="003D582F">
        <w:rPr>
          <w:rFonts w:ascii="Times New Roman" w:hAnsi="Times New Roman" w:cs="Times New Roman"/>
          <w:bCs/>
          <w:sz w:val="20"/>
          <w:szCs w:val="20"/>
        </w:rPr>
        <w:t xml:space="preserve"> are obtained:</w:t>
      </w:r>
    </w:p>
    <w:p w14:paraId="6986217B" w14:textId="2FAC50C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1. The shape of the parts is irregular</w:t>
      </w:r>
      <w:r w:rsidR="009029E5">
        <w:rPr>
          <w:rFonts w:ascii="Times New Roman" w:hAnsi="Times New Roman" w:cs="Times New Roman"/>
          <w:bCs/>
          <w:sz w:val="20"/>
          <w:szCs w:val="20"/>
        </w:rPr>
        <w:t>.</w:t>
      </w:r>
    </w:p>
    <w:p w14:paraId="59BF55DB"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2. The grabbing efficiency is low</w:t>
      </w:r>
      <w:r w:rsidR="00C40B78" w:rsidRPr="003D582F">
        <w:rPr>
          <w:rFonts w:ascii="Times New Roman" w:hAnsi="Times New Roman" w:cs="Times New Roman"/>
          <w:bCs/>
          <w:sz w:val="20"/>
          <w:szCs w:val="20"/>
        </w:rPr>
        <w:t>.</w:t>
      </w:r>
    </w:p>
    <w:p w14:paraId="1C4D9B29" w14:textId="20AF617B" w:rsidR="00177C71"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3. The manipulator has no identification device</w:t>
      </w:r>
      <w:r w:rsidR="00C40B78" w:rsidRPr="003D582F">
        <w:rPr>
          <w:rFonts w:ascii="Times New Roman" w:hAnsi="Times New Roman" w:cs="Times New Roman"/>
          <w:bCs/>
          <w:sz w:val="20"/>
          <w:szCs w:val="20"/>
        </w:rPr>
        <w:t>.</w:t>
      </w:r>
    </w:p>
    <w:p w14:paraId="033B6250" w14:textId="77777777" w:rsidR="009029E5" w:rsidRPr="003D582F" w:rsidRDefault="009029E5">
      <w:pPr>
        <w:ind w:firstLineChars="200" w:firstLine="400"/>
        <w:rPr>
          <w:rFonts w:ascii="Times New Roman" w:hAnsi="Times New Roman" w:cs="Times New Roman"/>
          <w:bCs/>
          <w:sz w:val="20"/>
          <w:szCs w:val="20"/>
        </w:rPr>
      </w:pPr>
    </w:p>
    <w:p w14:paraId="68463D3F" w14:textId="77640C11"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 xml:space="preserve">Step 4: Analysis of </w:t>
      </w:r>
      <w:r w:rsidR="009029E5">
        <w:rPr>
          <w:rFonts w:ascii="Times New Roman" w:hAnsi="Times New Roman" w:cs="Times New Roman"/>
          <w:b/>
          <w:sz w:val="20"/>
          <w:szCs w:val="20"/>
        </w:rPr>
        <w:t>a</w:t>
      </w:r>
      <w:r w:rsidRPr="003D582F">
        <w:rPr>
          <w:rFonts w:ascii="Times New Roman" w:hAnsi="Times New Roman" w:cs="Times New Roman"/>
          <w:b/>
          <w:sz w:val="20"/>
          <w:szCs w:val="20"/>
        </w:rPr>
        <w:t xml:space="preserve">vailable </w:t>
      </w:r>
      <w:r w:rsidR="009029E5">
        <w:rPr>
          <w:rFonts w:ascii="Times New Roman" w:hAnsi="Times New Roman" w:cs="Times New Roman"/>
          <w:b/>
          <w:sz w:val="20"/>
          <w:szCs w:val="20"/>
        </w:rPr>
        <w:t>r</w:t>
      </w:r>
      <w:r w:rsidRPr="003D582F">
        <w:rPr>
          <w:rFonts w:ascii="Times New Roman" w:hAnsi="Times New Roman" w:cs="Times New Roman"/>
          <w:b/>
          <w:sz w:val="20"/>
          <w:szCs w:val="20"/>
        </w:rPr>
        <w:t>esources</w:t>
      </w:r>
    </w:p>
    <w:p w14:paraId="69A8936B" w14:textId="42D877FB"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TRIZ theory believes that the essence of problem solving is the rational use of resources, and the use of three-dimensional resources in the system or its environment can increase its idealization level in the following ways: generate additional useful features and reduce costs by using unused resources, internal </w:t>
      </w:r>
      <w:r w:rsidR="00831B79">
        <w:rPr>
          <w:rFonts w:ascii="Times New Roman" w:hAnsi="Times New Roman" w:cs="Times New Roman"/>
          <w:bCs/>
          <w:sz w:val="20"/>
          <w:szCs w:val="20"/>
        </w:rPr>
        <w:t>instead of</w:t>
      </w:r>
      <w:r w:rsidRPr="003D582F">
        <w:rPr>
          <w:rFonts w:ascii="Times New Roman" w:hAnsi="Times New Roman" w:cs="Times New Roman"/>
          <w:bCs/>
          <w:sz w:val="20"/>
          <w:szCs w:val="20"/>
        </w:rPr>
        <w:t xml:space="preserve"> external resources, low-cost or very readily </w:t>
      </w:r>
      <w:r w:rsidR="00831B79">
        <w:rPr>
          <w:rFonts w:ascii="Times New Roman" w:hAnsi="Times New Roman" w:cs="Times New Roman"/>
          <w:bCs/>
          <w:sz w:val="20"/>
          <w:szCs w:val="20"/>
        </w:rPr>
        <w:t>reachable</w:t>
      </w:r>
      <w:r w:rsidRPr="003D582F">
        <w:rPr>
          <w:rFonts w:ascii="Times New Roman" w:hAnsi="Times New Roman" w:cs="Times New Roman"/>
          <w:bCs/>
          <w:sz w:val="20"/>
          <w:szCs w:val="20"/>
        </w:rPr>
        <w:t xml:space="preserve"> resources. Table 1 </w:t>
      </w:r>
      <w:r w:rsidR="00831B79">
        <w:rPr>
          <w:rFonts w:ascii="Times New Roman" w:hAnsi="Times New Roman" w:cs="Times New Roman"/>
          <w:bCs/>
          <w:sz w:val="20"/>
          <w:szCs w:val="20"/>
        </w:rPr>
        <w:t>demonstrates</w:t>
      </w:r>
      <w:r w:rsidRPr="003D582F">
        <w:rPr>
          <w:rFonts w:ascii="Times New Roman" w:hAnsi="Times New Roman" w:cs="Times New Roman"/>
          <w:bCs/>
          <w:sz w:val="20"/>
          <w:szCs w:val="20"/>
        </w:rPr>
        <w:t xml:space="preserve"> </w:t>
      </w:r>
      <w:r w:rsidR="00831B79">
        <w:rPr>
          <w:rFonts w:ascii="Times New Roman" w:hAnsi="Times New Roman" w:cs="Times New Roman"/>
          <w:bCs/>
          <w:sz w:val="20"/>
          <w:szCs w:val="20"/>
        </w:rPr>
        <w:t>example for</w:t>
      </w:r>
      <w:r w:rsidRPr="003D582F">
        <w:rPr>
          <w:rFonts w:ascii="Times New Roman" w:hAnsi="Times New Roman" w:cs="Times New Roman"/>
          <w:bCs/>
          <w:sz w:val="20"/>
          <w:szCs w:val="20"/>
        </w:rPr>
        <w:t xml:space="preserve"> analysis of available resources inside the system.</w:t>
      </w:r>
    </w:p>
    <w:p w14:paraId="032C618B" w14:textId="77777777" w:rsidR="00177C71" w:rsidRPr="00E57595" w:rsidRDefault="001D7909" w:rsidP="00E57595">
      <w:pPr>
        <w:jc w:val="center"/>
        <w:rPr>
          <w:rFonts w:ascii="Times New Roman" w:hAnsi="Times New Roman" w:cs="Times New Roman"/>
          <w:b/>
          <w:sz w:val="18"/>
          <w:szCs w:val="18"/>
        </w:rPr>
      </w:pPr>
      <w:r w:rsidRPr="00E57595">
        <w:rPr>
          <w:rFonts w:ascii="Times New Roman" w:hAnsi="Times New Roman" w:cs="Times New Roman"/>
          <w:b/>
          <w:sz w:val="18"/>
          <w:szCs w:val="18"/>
        </w:rPr>
        <w:t xml:space="preserve">Table 1 </w:t>
      </w:r>
      <w:r w:rsidRPr="00E57595">
        <w:rPr>
          <w:rFonts w:ascii="Times New Roman" w:hAnsi="Times New Roman" w:cs="Times New Roman"/>
          <w:sz w:val="18"/>
          <w:szCs w:val="18"/>
        </w:rPr>
        <w:t>Analysis of available resources inside the system</w:t>
      </w:r>
    </w:p>
    <w:tbl>
      <w:tblPr>
        <w:tblW w:w="5000" w:type="pct"/>
        <w:jc w:val="center"/>
        <w:tblBorders>
          <w:top w:val="single" w:sz="12" w:space="0" w:color="auto"/>
          <w:bottom w:val="single" w:sz="12" w:space="0" w:color="auto"/>
        </w:tblBorders>
        <w:shd w:val="clear" w:color="auto" w:fill="FFFFFF"/>
        <w:tblCellMar>
          <w:left w:w="0" w:type="dxa"/>
          <w:right w:w="0" w:type="dxa"/>
        </w:tblCellMar>
        <w:tblLook w:val="04A0" w:firstRow="1" w:lastRow="0" w:firstColumn="1" w:lastColumn="0" w:noHBand="0" w:noVBand="1"/>
      </w:tblPr>
      <w:tblGrid>
        <w:gridCol w:w="1124"/>
        <w:gridCol w:w="1150"/>
        <w:gridCol w:w="1331"/>
        <w:gridCol w:w="1857"/>
        <w:gridCol w:w="1321"/>
        <w:gridCol w:w="1523"/>
      </w:tblGrid>
      <w:tr w:rsidR="00177C71" w:rsidRPr="00E57595" w14:paraId="78AC7729" w14:textId="77777777" w:rsidTr="007E3E60">
        <w:trPr>
          <w:trHeight w:val="567"/>
          <w:jc w:val="center"/>
        </w:trPr>
        <w:tc>
          <w:tcPr>
            <w:tcW w:w="676" w:type="pct"/>
            <w:tcBorders>
              <w:top w:val="single" w:sz="12" w:space="0" w:color="auto"/>
              <w:bottom w:val="single" w:sz="6" w:space="0" w:color="auto"/>
            </w:tcBorders>
            <w:shd w:val="clear" w:color="auto" w:fill="FFFFFF"/>
            <w:tcMar>
              <w:top w:w="15" w:type="dxa"/>
              <w:left w:w="108" w:type="dxa"/>
              <w:bottom w:w="0" w:type="dxa"/>
              <w:right w:w="108" w:type="dxa"/>
            </w:tcMar>
            <w:vAlign w:val="center"/>
          </w:tcPr>
          <w:p w14:paraId="58A6B3AA" w14:textId="77777777" w:rsidR="00177C71" w:rsidRPr="00E57595" w:rsidRDefault="001D7909" w:rsidP="007E3E60">
            <w:pPr>
              <w:widowControl/>
              <w:spacing w:line="300" w:lineRule="auto"/>
              <w:jc w:val="center"/>
              <w:textAlignment w:val="baseline"/>
              <w:rPr>
                <w:rFonts w:ascii="Times New Roman" w:hAnsi="Times New Roman" w:cs="Times New Roman"/>
                <w:b/>
                <w:kern w:val="0"/>
                <w:sz w:val="15"/>
                <w:szCs w:val="15"/>
              </w:rPr>
            </w:pPr>
            <w:r w:rsidRPr="00E57595">
              <w:rPr>
                <w:rFonts w:ascii="Times New Roman" w:hAnsi="Times New Roman" w:cs="Times New Roman"/>
                <w:b/>
                <w:kern w:val="0"/>
                <w:sz w:val="15"/>
                <w:szCs w:val="15"/>
              </w:rPr>
              <w:t>Material resources</w:t>
            </w:r>
          </w:p>
        </w:tc>
        <w:tc>
          <w:tcPr>
            <w:tcW w:w="692" w:type="pct"/>
            <w:tcBorders>
              <w:top w:val="single" w:sz="12" w:space="0" w:color="auto"/>
              <w:bottom w:val="single" w:sz="6" w:space="0" w:color="auto"/>
            </w:tcBorders>
            <w:shd w:val="clear" w:color="auto" w:fill="FFFFFF"/>
            <w:tcMar>
              <w:top w:w="15" w:type="dxa"/>
              <w:left w:w="108" w:type="dxa"/>
              <w:bottom w:w="0" w:type="dxa"/>
              <w:right w:w="108" w:type="dxa"/>
            </w:tcMar>
            <w:vAlign w:val="center"/>
          </w:tcPr>
          <w:p w14:paraId="0E475402" w14:textId="77777777" w:rsidR="00177C71" w:rsidRPr="00E57595" w:rsidRDefault="001D7909" w:rsidP="007E3E60">
            <w:pPr>
              <w:widowControl/>
              <w:spacing w:line="300" w:lineRule="auto"/>
              <w:jc w:val="center"/>
              <w:textAlignment w:val="baseline"/>
              <w:rPr>
                <w:rFonts w:ascii="Times New Roman" w:hAnsi="Times New Roman" w:cs="Times New Roman"/>
                <w:b/>
                <w:kern w:val="0"/>
                <w:sz w:val="15"/>
                <w:szCs w:val="15"/>
              </w:rPr>
            </w:pPr>
            <w:r w:rsidRPr="00E57595">
              <w:rPr>
                <w:rFonts w:ascii="Times New Roman" w:hAnsi="Times New Roman" w:cs="Times New Roman"/>
                <w:b/>
                <w:kern w:val="0"/>
                <w:sz w:val="15"/>
                <w:szCs w:val="15"/>
              </w:rPr>
              <w:t>Field resources</w:t>
            </w:r>
          </w:p>
        </w:tc>
        <w:tc>
          <w:tcPr>
            <w:tcW w:w="801" w:type="pct"/>
            <w:tcBorders>
              <w:top w:val="single" w:sz="12" w:space="0" w:color="auto"/>
              <w:bottom w:val="single" w:sz="6" w:space="0" w:color="auto"/>
            </w:tcBorders>
            <w:shd w:val="clear" w:color="auto" w:fill="FFFFFF"/>
            <w:tcMar>
              <w:top w:w="15" w:type="dxa"/>
              <w:left w:w="108" w:type="dxa"/>
              <w:bottom w:w="0" w:type="dxa"/>
              <w:right w:w="108" w:type="dxa"/>
            </w:tcMar>
            <w:vAlign w:val="center"/>
          </w:tcPr>
          <w:p w14:paraId="616E93A3" w14:textId="23FC9BFA" w:rsidR="00177C71" w:rsidRPr="00E57595" w:rsidRDefault="001D7909" w:rsidP="007E3E60">
            <w:pPr>
              <w:widowControl/>
              <w:spacing w:line="300" w:lineRule="auto"/>
              <w:jc w:val="center"/>
              <w:textAlignment w:val="baseline"/>
              <w:rPr>
                <w:rFonts w:ascii="Times New Roman" w:hAnsi="Times New Roman" w:cs="Times New Roman"/>
                <w:b/>
                <w:kern w:val="0"/>
                <w:sz w:val="15"/>
                <w:szCs w:val="15"/>
              </w:rPr>
            </w:pPr>
            <w:r w:rsidRPr="00E57595">
              <w:rPr>
                <w:rFonts w:ascii="Times New Roman" w:hAnsi="Times New Roman" w:cs="Times New Roman"/>
                <w:b/>
                <w:kern w:val="0"/>
                <w:sz w:val="15"/>
                <w:szCs w:val="15"/>
              </w:rPr>
              <w:t>Time resources</w:t>
            </w:r>
          </w:p>
        </w:tc>
        <w:tc>
          <w:tcPr>
            <w:tcW w:w="1118" w:type="pct"/>
            <w:tcBorders>
              <w:top w:val="single" w:sz="12" w:space="0" w:color="auto"/>
              <w:bottom w:val="single" w:sz="6" w:space="0" w:color="auto"/>
            </w:tcBorders>
            <w:shd w:val="clear" w:color="auto" w:fill="FFFFFF"/>
            <w:tcMar>
              <w:top w:w="15" w:type="dxa"/>
              <w:left w:w="108" w:type="dxa"/>
              <w:bottom w:w="0" w:type="dxa"/>
              <w:right w:w="108" w:type="dxa"/>
            </w:tcMar>
            <w:vAlign w:val="center"/>
          </w:tcPr>
          <w:p w14:paraId="6A22B5EB" w14:textId="77777777" w:rsidR="00177C71" w:rsidRPr="00E57595" w:rsidRDefault="001D7909" w:rsidP="007E3E60">
            <w:pPr>
              <w:widowControl/>
              <w:spacing w:line="300" w:lineRule="auto"/>
              <w:jc w:val="center"/>
              <w:textAlignment w:val="baseline"/>
              <w:rPr>
                <w:rFonts w:ascii="Times New Roman" w:hAnsi="Times New Roman" w:cs="Times New Roman"/>
                <w:b/>
                <w:kern w:val="0"/>
                <w:sz w:val="15"/>
                <w:szCs w:val="15"/>
              </w:rPr>
            </w:pPr>
            <w:r w:rsidRPr="00E57595">
              <w:rPr>
                <w:rFonts w:ascii="Times New Roman" w:hAnsi="Times New Roman" w:cs="Times New Roman"/>
                <w:b/>
                <w:kern w:val="0"/>
                <w:sz w:val="15"/>
                <w:szCs w:val="15"/>
              </w:rPr>
              <w:t>Space resources</w:t>
            </w:r>
          </w:p>
        </w:tc>
        <w:tc>
          <w:tcPr>
            <w:tcW w:w="795" w:type="pct"/>
            <w:tcBorders>
              <w:top w:val="single" w:sz="12" w:space="0" w:color="auto"/>
              <w:bottom w:val="single" w:sz="6" w:space="0" w:color="auto"/>
            </w:tcBorders>
            <w:shd w:val="clear" w:color="auto" w:fill="FFFFFF"/>
            <w:tcMar>
              <w:top w:w="15" w:type="dxa"/>
              <w:left w:w="108" w:type="dxa"/>
              <w:bottom w:w="0" w:type="dxa"/>
              <w:right w:w="108" w:type="dxa"/>
            </w:tcMar>
            <w:vAlign w:val="center"/>
          </w:tcPr>
          <w:p w14:paraId="50A9F32E" w14:textId="77777777" w:rsidR="00177C71" w:rsidRPr="00E57595" w:rsidRDefault="001D7909" w:rsidP="007E3E60">
            <w:pPr>
              <w:widowControl/>
              <w:spacing w:line="300" w:lineRule="auto"/>
              <w:jc w:val="center"/>
              <w:textAlignment w:val="baseline"/>
              <w:rPr>
                <w:rFonts w:ascii="Times New Roman" w:hAnsi="Times New Roman" w:cs="Times New Roman"/>
                <w:b/>
                <w:kern w:val="0"/>
                <w:sz w:val="15"/>
                <w:szCs w:val="15"/>
              </w:rPr>
            </w:pPr>
            <w:r w:rsidRPr="00E57595">
              <w:rPr>
                <w:rFonts w:ascii="Times New Roman" w:hAnsi="Times New Roman" w:cs="Times New Roman"/>
                <w:b/>
                <w:kern w:val="0"/>
                <w:sz w:val="15"/>
                <w:szCs w:val="15"/>
              </w:rPr>
              <w:t>Information resources</w:t>
            </w:r>
          </w:p>
        </w:tc>
        <w:tc>
          <w:tcPr>
            <w:tcW w:w="917" w:type="pct"/>
            <w:tcBorders>
              <w:top w:val="single" w:sz="12" w:space="0" w:color="auto"/>
              <w:bottom w:val="single" w:sz="6" w:space="0" w:color="auto"/>
            </w:tcBorders>
            <w:shd w:val="clear" w:color="auto" w:fill="FFFFFF"/>
            <w:tcMar>
              <w:top w:w="15" w:type="dxa"/>
              <w:left w:w="108" w:type="dxa"/>
              <w:bottom w:w="0" w:type="dxa"/>
              <w:right w:w="108" w:type="dxa"/>
            </w:tcMar>
            <w:vAlign w:val="center"/>
          </w:tcPr>
          <w:p w14:paraId="22E2FA63" w14:textId="77777777" w:rsidR="00177C71" w:rsidRPr="00E57595" w:rsidRDefault="001D7909" w:rsidP="007E3E60">
            <w:pPr>
              <w:widowControl/>
              <w:spacing w:line="300" w:lineRule="auto"/>
              <w:jc w:val="center"/>
              <w:textAlignment w:val="baseline"/>
              <w:rPr>
                <w:rFonts w:ascii="Times New Roman" w:hAnsi="Times New Roman" w:cs="Times New Roman"/>
                <w:b/>
                <w:kern w:val="0"/>
                <w:sz w:val="15"/>
                <w:szCs w:val="15"/>
              </w:rPr>
            </w:pPr>
            <w:r w:rsidRPr="00E57595">
              <w:rPr>
                <w:rFonts w:ascii="Times New Roman" w:hAnsi="Times New Roman" w:cs="Times New Roman"/>
                <w:b/>
                <w:kern w:val="0"/>
                <w:sz w:val="15"/>
                <w:szCs w:val="15"/>
              </w:rPr>
              <w:t>Energy resources</w:t>
            </w:r>
          </w:p>
        </w:tc>
      </w:tr>
      <w:tr w:rsidR="00177C71" w:rsidRPr="00E57595" w14:paraId="3E737A39" w14:textId="77777777" w:rsidTr="007E3E60">
        <w:trPr>
          <w:trHeight w:val="567"/>
          <w:jc w:val="center"/>
        </w:trPr>
        <w:tc>
          <w:tcPr>
            <w:tcW w:w="676" w:type="pct"/>
            <w:tcBorders>
              <w:top w:val="single" w:sz="6" w:space="0" w:color="auto"/>
            </w:tcBorders>
            <w:shd w:val="clear" w:color="auto" w:fill="FFFFFF"/>
            <w:tcMar>
              <w:top w:w="15" w:type="dxa"/>
              <w:left w:w="108" w:type="dxa"/>
              <w:bottom w:w="0" w:type="dxa"/>
              <w:right w:w="108" w:type="dxa"/>
            </w:tcMar>
            <w:vAlign w:val="center"/>
          </w:tcPr>
          <w:p w14:paraId="0B645FE0"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Transfer box</w:t>
            </w:r>
          </w:p>
        </w:tc>
        <w:tc>
          <w:tcPr>
            <w:tcW w:w="692" w:type="pct"/>
            <w:tcBorders>
              <w:top w:val="single" w:sz="6" w:space="0" w:color="auto"/>
            </w:tcBorders>
            <w:shd w:val="clear" w:color="auto" w:fill="FFFFFF"/>
            <w:tcMar>
              <w:top w:w="15" w:type="dxa"/>
              <w:left w:w="108" w:type="dxa"/>
              <w:bottom w:w="0" w:type="dxa"/>
              <w:right w:w="108" w:type="dxa"/>
            </w:tcMar>
            <w:vAlign w:val="center"/>
          </w:tcPr>
          <w:p w14:paraId="24BED125"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Electric field</w:t>
            </w:r>
          </w:p>
        </w:tc>
        <w:tc>
          <w:tcPr>
            <w:tcW w:w="801" w:type="pct"/>
            <w:tcBorders>
              <w:top w:val="single" w:sz="6" w:space="0" w:color="auto"/>
            </w:tcBorders>
            <w:shd w:val="clear" w:color="auto" w:fill="FFFFFF"/>
            <w:tcMar>
              <w:top w:w="15" w:type="dxa"/>
              <w:left w:w="108" w:type="dxa"/>
              <w:bottom w:w="0" w:type="dxa"/>
              <w:right w:w="108" w:type="dxa"/>
            </w:tcMar>
            <w:vAlign w:val="center"/>
          </w:tcPr>
          <w:p w14:paraId="476A37D5"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Transport workpiece time</w:t>
            </w:r>
          </w:p>
        </w:tc>
        <w:tc>
          <w:tcPr>
            <w:tcW w:w="1118" w:type="pct"/>
            <w:tcBorders>
              <w:top w:val="single" w:sz="6" w:space="0" w:color="auto"/>
            </w:tcBorders>
            <w:shd w:val="clear" w:color="auto" w:fill="FFFFFF"/>
            <w:tcMar>
              <w:top w:w="15" w:type="dxa"/>
              <w:left w:w="108" w:type="dxa"/>
              <w:bottom w:w="0" w:type="dxa"/>
              <w:right w:w="108" w:type="dxa"/>
            </w:tcMar>
            <w:vAlign w:val="center"/>
          </w:tcPr>
          <w:p w14:paraId="50ECB37B"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Internal space of the transfer box</w:t>
            </w:r>
          </w:p>
        </w:tc>
        <w:tc>
          <w:tcPr>
            <w:tcW w:w="795" w:type="pct"/>
            <w:tcBorders>
              <w:top w:val="single" w:sz="6" w:space="0" w:color="auto"/>
            </w:tcBorders>
            <w:shd w:val="clear" w:color="auto" w:fill="FFFFFF"/>
            <w:tcMar>
              <w:top w:w="15" w:type="dxa"/>
              <w:left w:w="108" w:type="dxa"/>
              <w:bottom w:w="0" w:type="dxa"/>
              <w:right w:w="108" w:type="dxa"/>
            </w:tcMar>
            <w:vAlign w:val="center"/>
          </w:tcPr>
          <w:p w14:paraId="23AE4C01"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Temporal information</w:t>
            </w:r>
          </w:p>
        </w:tc>
        <w:tc>
          <w:tcPr>
            <w:tcW w:w="917" w:type="pct"/>
            <w:tcBorders>
              <w:top w:val="single" w:sz="6" w:space="0" w:color="auto"/>
            </w:tcBorders>
            <w:shd w:val="clear" w:color="auto" w:fill="FFFFFF"/>
            <w:tcMar>
              <w:top w:w="15" w:type="dxa"/>
              <w:left w:w="108" w:type="dxa"/>
              <w:bottom w:w="0" w:type="dxa"/>
              <w:right w:w="108" w:type="dxa"/>
            </w:tcMar>
            <w:vAlign w:val="center"/>
          </w:tcPr>
          <w:p w14:paraId="70A67F6D"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Electric energy</w:t>
            </w:r>
          </w:p>
        </w:tc>
      </w:tr>
      <w:tr w:rsidR="00177C71" w:rsidRPr="00E57595" w14:paraId="7011AE15" w14:textId="77777777" w:rsidTr="007E3E60">
        <w:trPr>
          <w:trHeight w:val="567"/>
          <w:jc w:val="center"/>
        </w:trPr>
        <w:tc>
          <w:tcPr>
            <w:tcW w:w="676" w:type="pct"/>
            <w:shd w:val="clear" w:color="auto" w:fill="FFFFFF"/>
            <w:tcMar>
              <w:top w:w="15" w:type="dxa"/>
              <w:left w:w="108" w:type="dxa"/>
              <w:bottom w:w="0" w:type="dxa"/>
              <w:right w:w="108" w:type="dxa"/>
            </w:tcMar>
            <w:vAlign w:val="center"/>
          </w:tcPr>
          <w:p w14:paraId="6F24BFD6"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Job</w:t>
            </w:r>
          </w:p>
        </w:tc>
        <w:tc>
          <w:tcPr>
            <w:tcW w:w="692" w:type="pct"/>
            <w:shd w:val="clear" w:color="auto" w:fill="FFFFFF"/>
            <w:tcMar>
              <w:top w:w="15" w:type="dxa"/>
              <w:left w:w="108" w:type="dxa"/>
              <w:bottom w:w="0" w:type="dxa"/>
              <w:right w:w="108" w:type="dxa"/>
            </w:tcMar>
            <w:vAlign w:val="center"/>
          </w:tcPr>
          <w:p w14:paraId="6FE05A7E"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Mechanical field</w:t>
            </w:r>
          </w:p>
        </w:tc>
        <w:tc>
          <w:tcPr>
            <w:tcW w:w="801" w:type="pct"/>
            <w:shd w:val="clear" w:color="auto" w:fill="FFFFFF"/>
            <w:tcMar>
              <w:top w:w="15" w:type="dxa"/>
              <w:left w:w="108" w:type="dxa"/>
              <w:bottom w:w="0" w:type="dxa"/>
              <w:right w:w="108" w:type="dxa"/>
            </w:tcMar>
            <w:vAlign w:val="center"/>
          </w:tcPr>
          <w:p w14:paraId="0CFC8764"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Production time per day</w:t>
            </w:r>
          </w:p>
        </w:tc>
        <w:tc>
          <w:tcPr>
            <w:tcW w:w="1118" w:type="pct"/>
            <w:shd w:val="clear" w:color="auto" w:fill="FFFFFF"/>
            <w:tcMar>
              <w:top w:w="15" w:type="dxa"/>
              <w:left w:w="108" w:type="dxa"/>
              <w:bottom w:w="0" w:type="dxa"/>
              <w:right w:w="108" w:type="dxa"/>
            </w:tcMar>
            <w:vAlign w:val="center"/>
          </w:tcPr>
          <w:p w14:paraId="4EE2C54B"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Internal space of the production workshop</w:t>
            </w:r>
          </w:p>
        </w:tc>
        <w:tc>
          <w:tcPr>
            <w:tcW w:w="795" w:type="pct"/>
            <w:shd w:val="clear" w:color="auto" w:fill="FFFFFF"/>
            <w:tcMar>
              <w:top w:w="15" w:type="dxa"/>
              <w:left w:w="108" w:type="dxa"/>
              <w:bottom w:w="0" w:type="dxa"/>
              <w:right w:w="108" w:type="dxa"/>
            </w:tcMar>
            <w:vAlign w:val="center"/>
          </w:tcPr>
          <w:p w14:paraId="6CB7B066"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Workpiece weight</w:t>
            </w:r>
          </w:p>
        </w:tc>
        <w:tc>
          <w:tcPr>
            <w:tcW w:w="917" w:type="pct"/>
            <w:shd w:val="clear" w:color="auto" w:fill="FFFFFF"/>
            <w:tcMar>
              <w:top w:w="15" w:type="dxa"/>
              <w:left w:w="108" w:type="dxa"/>
              <w:bottom w:w="0" w:type="dxa"/>
              <w:right w:w="108" w:type="dxa"/>
            </w:tcMar>
            <w:vAlign w:val="center"/>
          </w:tcPr>
          <w:p w14:paraId="5DF7374F"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Gravitational potential energy</w:t>
            </w:r>
          </w:p>
        </w:tc>
      </w:tr>
      <w:tr w:rsidR="00177C71" w:rsidRPr="00E57595" w14:paraId="5D08A47B" w14:textId="77777777" w:rsidTr="007E3E60">
        <w:trPr>
          <w:trHeight w:val="567"/>
          <w:jc w:val="center"/>
        </w:trPr>
        <w:tc>
          <w:tcPr>
            <w:tcW w:w="676" w:type="pct"/>
            <w:shd w:val="clear" w:color="auto" w:fill="FFFFFF"/>
            <w:tcMar>
              <w:top w:w="15" w:type="dxa"/>
              <w:left w:w="108" w:type="dxa"/>
              <w:bottom w:w="0" w:type="dxa"/>
              <w:right w:w="108" w:type="dxa"/>
            </w:tcMar>
            <w:vAlign w:val="center"/>
          </w:tcPr>
          <w:p w14:paraId="71505A68" w14:textId="77777777" w:rsidR="00177C71" w:rsidRPr="00E57595" w:rsidRDefault="00177C71" w:rsidP="007E3E60">
            <w:pPr>
              <w:widowControl/>
              <w:spacing w:line="300" w:lineRule="auto"/>
              <w:jc w:val="left"/>
              <w:rPr>
                <w:rFonts w:ascii="Times New Roman" w:hAnsi="Times New Roman" w:cs="Times New Roman"/>
                <w:kern w:val="0"/>
                <w:sz w:val="15"/>
                <w:szCs w:val="15"/>
              </w:rPr>
            </w:pPr>
          </w:p>
        </w:tc>
        <w:tc>
          <w:tcPr>
            <w:tcW w:w="692" w:type="pct"/>
            <w:shd w:val="clear" w:color="auto" w:fill="FFFFFF"/>
            <w:tcMar>
              <w:top w:w="15" w:type="dxa"/>
              <w:left w:w="108" w:type="dxa"/>
              <w:bottom w:w="0" w:type="dxa"/>
              <w:right w:w="108" w:type="dxa"/>
            </w:tcMar>
            <w:vAlign w:val="center"/>
          </w:tcPr>
          <w:p w14:paraId="32A92E82"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Gravitational field</w:t>
            </w:r>
          </w:p>
        </w:tc>
        <w:tc>
          <w:tcPr>
            <w:tcW w:w="801" w:type="pct"/>
            <w:shd w:val="clear" w:color="auto" w:fill="FFFFFF"/>
            <w:tcMar>
              <w:top w:w="15" w:type="dxa"/>
              <w:left w:w="108" w:type="dxa"/>
              <w:bottom w:w="0" w:type="dxa"/>
              <w:right w:w="108" w:type="dxa"/>
            </w:tcMar>
            <w:vAlign w:val="center"/>
          </w:tcPr>
          <w:p w14:paraId="1F6A0C44" w14:textId="77777777" w:rsidR="00177C71" w:rsidRPr="00E57595" w:rsidRDefault="00177C71" w:rsidP="007E3E60">
            <w:pPr>
              <w:widowControl/>
              <w:spacing w:line="300" w:lineRule="auto"/>
              <w:jc w:val="center"/>
              <w:rPr>
                <w:rFonts w:ascii="Times New Roman" w:hAnsi="Times New Roman" w:cs="Times New Roman"/>
                <w:kern w:val="0"/>
                <w:sz w:val="15"/>
                <w:szCs w:val="15"/>
              </w:rPr>
            </w:pPr>
          </w:p>
        </w:tc>
        <w:tc>
          <w:tcPr>
            <w:tcW w:w="1118" w:type="pct"/>
            <w:shd w:val="clear" w:color="auto" w:fill="FFFFFF"/>
            <w:tcMar>
              <w:top w:w="15" w:type="dxa"/>
              <w:left w:w="108" w:type="dxa"/>
              <w:bottom w:w="0" w:type="dxa"/>
              <w:right w:w="108" w:type="dxa"/>
            </w:tcMar>
            <w:vAlign w:val="center"/>
          </w:tcPr>
          <w:p w14:paraId="42655AC7" w14:textId="77777777" w:rsidR="00177C71" w:rsidRPr="00E57595" w:rsidRDefault="00177C71" w:rsidP="007E3E60">
            <w:pPr>
              <w:widowControl/>
              <w:spacing w:line="300" w:lineRule="auto"/>
              <w:jc w:val="center"/>
              <w:textAlignment w:val="baseline"/>
              <w:rPr>
                <w:rFonts w:ascii="Times New Roman" w:hAnsi="Times New Roman" w:cs="Times New Roman"/>
                <w:kern w:val="0"/>
                <w:sz w:val="15"/>
                <w:szCs w:val="15"/>
              </w:rPr>
            </w:pPr>
          </w:p>
        </w:tc>
        <w:tc>
          <w:tcPr>
            <w:tcW w:w="795" w:type="pct"/>
            <w:shd w:val="clear" w:color="auto" w:fill="FFFFFF"/>
            <w:tcMar>
              <w:top w:w="15" w:type="dxa"/>
              <w:left w:w="108" w:type="dxa"/>
              <w:bottom w:w="0" w:type="dxa"/>
              <w:right w:w="108" w:type="dxa"/>
            </w:tcMar>
            <w:vAlign w:val="center"/>
          </w:tcPr>
          <w:p w14:paraId="45586879" w14:textId="77777777" w:rsidR="00177C71" w:rsidRPr="00E57595" w:rsidRDefault="001D7909" w:rsidP="007E3E60">
            <w:pPr>
              <w:widowControl/>
              <w:spacing w:line="300" w:lineRule="auto"/>
              <w:jc w:val="center"/>
              <w:textAlignment w:val="baseline"/>
              <w:rPr>
                <w:rFonts w:ascii="Times New Roman" w:hAnsi="Times New Roman" w:cs="Times New Roman"/>
                <w:kern w:val="0"/>
                <w:sz w:val="15"/>
                <w:szCs w:val="15"/>
              </w:rPr>
            </w:pPr>
            <w:r w:rsidRPr="00E57595">
              <w:rPr>
                <w:rFonts w:ascii="Times New Roman" w:hAnsi="Times New Roman" w:cs="Times New Roman"/>
                <w:kern w:val="0"/>
                <w:sz w:val="15"/>
                <w:szCs w:val="15"/>
              </w:rPr>
              <w:t>Transport box volume</w:t>
            </w:r>
          </w:p>
        </w:tc>
        <w:tc>
          <w:tcPr>
            <w:tcW w:w="917" w:type="pct"/>
            <w:shd w:val="clear" w:color="auto" w:fill="FFFFFF"/>
            <w:tcMar>
              <w:top w:w="15" w:type="dxa"/>
              <w:left w:w="108" w:type="dxa"/>
              <w:bottom w:w="0" w:type="dxa"/>
              <w:right w:w="108" w:type="dxa"/>
            </w:tcMar>
            <w:vAlign w:val="center"/>
          </w:tcPr>
          <w:p w14:paraId="6BACBE2D" w14:textId="77777777" w:rsidR="00177C71" w:rsidRPr="00E57595" w:rsidRDefault="001D7909" w:rsidP="007E3E60">
            <w:pPr>
              <w:widowControl/>
              <w:spacing w:line="300" w:lineRule="auto"/>
              <w:jc w:val="center"/>
              <w:rPr>
                <w:rFonts w:ascii="Times New Roman" w:hAnsi="Times New Roman" w:cs="Times New Roman"/>
                <w:kern w:val="0"/>
                <w:sz w:val="15"/>
                <w:szCs w:val="15"/>
              </w:rPr>
            </w:pPr>
            <w:r w:rsidRPr="00E57595">
              <w:rPr>
                <w:rFonts w:ascii="Times New Roman" w:hAnsi="Times New Roman" w:cs="Times New Roman"/>
                <w:kern w:val="0"/>
                <w:sz w:val="15"/>
                <w:szCs w:val="15"/>
              </w:rPr>
              <w:t>Kinetic energy</w:t>
            </w:r>
          </w:p>
        </w:tc>
      </w:tr>
    </w:tbl>
    <w:p w14:paraId="2F9ADE52" w14:textId="7777777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5 Final ideal solution analysis</w:t>
      </w:r>
    </w:p>
    <w:p w14:paraId="634FCF3F"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(1) What is the ultimate goal to be achieved?</w:t>
      </w:r>
    </w:p>
    <w:p w14:paraId="07CE8D77"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——Shaped workpieces can be quickly transported to the next production step.</w:t>
      </w:r>
    </w:p>
    <w:p w14:paraId="1A15BF16" w14:textId="136ABE21"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(2) What are the obstacles to be overcome in order to achieve idealization?</w:t>
      </w:r>
    </w:p>
    <w:p w14:paraId="4F5072F4"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——Traditional manipulators cannot grab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workpieces.</w:t>
      </w:r>
    </w:p>
    <w:p w14:paraId="5C56CAD0" w14:textId="010CBAC1"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(3) What is the </w:t>
      </w:r>
      <w:r w:rsidR="00F95C9F">
        <w:rPr>
          <w:rFonts w:ascii="Times New Roman" w:hAnsi="Times New Roman" w:cs="Times New Roman"/>
          <w:bCs/>
          <w:sz w:val="20"/>
          <w:szCs w:val="20"/>
        </w:rPr>
        <w:t>consequence</w:t>
      </w:r>
      <w:r w:rsidRPr="003D582F">
        <w:rPr>
          <w:rFonts w:ascii="Times New Roman" w:hAnsi="Times New Roman" w:cs="Times New Roman"/>
          <w:bCs/>
          <w:sz w:val="20"/>
          <w:szCs w:val="20"/>
        </w:rPr>
        <w:t xml:space="preserve"> of the disorder?</w:t>
      </w:r>
    </w:p>
    <w:p w14:paraId="08AF750B"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——The traditional manipulator is difficult to grasp.</w:t>
      </w:r>
    </w:p>
    <w:p w14:paraId="4E29D48D"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(4) What are the conditions for the obstacle not to appear?</w:t>
      </w:r>
    </w:p>
    <w:p w14:paraId="35CC0FD9" w14:textId="2D7EFFBA"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Looking for a device that can grab a</w:t>
      </w:r>
      <w:r w:rsidR="00F95C9F">
        <w:rPr>
          <w:rFonts w:ascii="Times New Roman" w:hAnsi="Times New Roman" w:cs="Times New Roman"/>
          <w:bCs/>
          <w:sz w:val="20"/>
          <w:szCs w:val="20"/>
        </w:rPr>
        <w:t>n</w:t>
      </w:r>
      <w:r w:rsidRPr="003D582F">
        <w:rPr>
          <w:rFonts w:ascii="Times New Roman" w:hAnsi="Times New Roman" w:cs="Times New Roman"/>
          <w:bCs/>
          <w:sz w:val="20"/>
          <w:szCs w:val="20"/>
        </w:rPr>
        <w:t xml:space="preserv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w:t>
      </w:r>
    </w:p>
    <w:p w14:paraId="7088BD83" w14:textId="24436A02"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(5) What resources are available to </w:t>
      </w:r>
      <w:r w:rsidR="00F95C9F">
        <w:rPr>
          <w:rFonts w:ascii="Times New Roman" w:hAnsi="Times New Roman" w:cs="Times New Roman"/>
          <w:bCs/>
          <w:sz w:val="20"/>
          <w:szCs w:val="20"/>
        </w:rPr>
        <w:t>cater for</w:t>
      </w:r>
      <w:r w:rsidRPr="003D582F">
        <w:rPr>
          <w:rFonts w:ascii="Times New Roman" w:hAnsi="Times New Roman" w:cs="Times New Roman"/>
          <w:bCs/>
          <w:sz w:val="20"/>
          <w:szCs w:val="20"/>
        </w:rPr>
        <w:t xml:space="preserve"> conditions </w:t>
      </w:r>
      <w:r w:rsidR="00F95C9F">
        <w:rPr>
          <w:rFonts w:ascii="Times New Roman" w:hAnsi="Times New Roman" w:cs="Times New Roman"/>
          <w:bCs/>
          <w:sz w:val="20"/>
          <w:szCs w:val="20"/>
        </w:rPr>
        <w:t>to prevent</w:t>
      </w:r>
      <w:r w:rsidRPr="003D582F">
        <w:rPr>
          <w:rFonts w:ascii="Times New Roman" w:hAnsi="Times New Roman" w:cs="Times New Roman"/>
          <w:bCs/>
          <w:sz w:val="20"/>
          <w:szCs w:val="20"/>
        </w:rPr>
        <w:t xml:space="preserve"> obstacles?</w:t>
      </w:r>
    </w:p>
    <w:p w14:paraId="48DB47F2"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——The internal space of the transfer box, the time to transfer the workpiece, and the electrical </w:t>
      </w:r>
      <w:r w:rsidRPr="003D582F">
        <w:rPr>
          <w:rFonts w:ascii="Times New Roman" w:hAnsi="Times New Roman" w:cs="Times New Roman"/>
          <w:bCs/>
          <w:sz w:val="20"/>
          <w:szCs w:val="20"/>
        </w:rPr>
        <w:lastRenderedPageBreak/>
        <w:t>energy.</w:t>
      </w:r>
    </w:p>
    <w:p w14:paraId="1F63E469"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According to the ideal solution analysis, the problem-solving idea is proposed:</w:t>
      </w:r>
    </w:p>
    <w:p w14:paraId="563E4D49"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Option 1: Design an overall mechanical device that can automatically detect and grab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workpieces.</w:t>
      </w:r>
    </w:p>
    <w:p w14:paraId="2F27CBC0"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Option 2: Select parts with reasonable price and accurate grasping through comparison.</w:t>
      </w:r>
    </w:p>
    <w:p w14:paraId="24C0639C" w14:textId="7777777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6 Technical Conflict</w:t>
      </w:r>
    </w:p>
    <w:p w14:paraId="03BA2FDE" w14:textId="494681C1"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Solving problems based on TRIZ principle requires transforming a practical problem to be solved into a problem model, a solution model, and finally a solution to the problem. The TRIZ problem model includes technical conflict, physical conflict</w:t>
      </w:r>
      <w:r w:rsidR="00F95C9F">
        <w:rPr>
          <w:rFonts w:ascii="Times New Roman" w:hAnsi="Times New Roman" w:cs="Times New Roman"/>
          <w:bCs/>
          <w:sz w:val="20"/>
          <w:szCs w:val="20"/>
        </w:rPr>
        <w:t>,</w:t>
      </w:r>
      <w:r w:rsidRPr="003D582F">
        <w:rPr>
          <w:rFonts w:ascii="Times New Roman" w:hAnsi="Times New Roman" w:cs="Times New Roman"/>
          <w:bCs/>
          <w:sz w:val="20"/>
          <w:szCs w:val="20"/>
        </w:rPr>
        <w:t xml:space="preserve"> and so on. Technical conflict refers to the mutual constraints between two parameters in a technical system.</w:t>
      </w:r>
    </w:p>
    <w:p w14:paraId="18CB031C"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Start with "low labor efficiency" as the key point:</w:t>
      </w:r>
    </w:p>
    <w:p w14:paraId="3F430A23" w14:textId="53AE2919"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(1) Conflict description: In order to reduce human workload and improve efficiency, use corresponding equipment to replace human work. But the </w:t>
      </w:r>
      <w:r w:rsidR="00F95C9F">
        <w:rPr>
          <w:rFonts w:ascii="Times New Roman" w:hAnsi="Times New Roman" w:cs="Times New Roman"/>
          <w:bCs/>
          <w:sz w:val="20"/>
          <w:szCs w:val="20"/>
        </w:rPr>
        <w:t xml:space="preserve">complexity of the </w:t>
      </w:r>
      <w:r w:rsidRPr="003D582F">
        <w:rPr>
          <w:rFonts w:ascii="Times New Roman" w:hAnsi="Times New Roman" w:cs="Times New Roman"/>
          <w:bCs/>
          <w:sz w:val="20"/>
          <w:szCs w:val="20"/>
        </w:rPr>
        <w:t xml:space="preserve">mechanical structure will be </w:t>
      </w:r>
      <w:r w:rsidR="00F95C9F">
        <w:rPr>
          <w:rFonts w:ascii="Times New Roman" w:hAnsi="Times New Roman" w:cs="Times New Roman"/>
          <w:bCs/>
          <w:sz w:val="20"/>
          <w:szCs w:val="20"/>
        </w:rPr>
        <w:t>increased</w:t>
      </w:r>
      <w:r w:rsidRPr="003D582F">
        <w:rPr>
          <w:rFonts w:ascii="Times New Roman" w:hAnsi="Times New Roman" w:cs="Times New Roman"/>
          <w:bCs/>
          <w:sz w:val="20"/>
          <w:szCs w:val="20"/>
        </w:rPr>
        <w:t>.</w:t>
      </w:r>
    </w:p>
    <w:p w14:paraId="09E8A6B4"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(2) Convert to TRIZ standard conflict</w:t>
      </w:r>
    </w:p>
    <w:p w14:paraId="3D4FED88" w14:textId="77777777" w:rsidR="006C2860" w:rsidRPr="003D582F" w:rsidRDefault="006C2860">
      <w:pPr>
        <w:ind w:firstLineChars="200" w:firstLine="400"/>
        <w:rPr>
          <w:rFonts w:ascii="Times New Roman" w:hAnsi="Times New Roman" w:cs="Times New Roman"/>
          <w:sz w:val="20"/>
          <w:szCs w:val="20"/>
        </w:rPr>
      </w:pPr>
      <w:r w:rsidRPr="003D582F">
        <w:rPr>
          <w:rFonts w:ascii="Times New Roman" w:hAnsi="Times New Roman" w:cs="Times New Roman"/>
          <w:sz w:val="20"/>
          <w:szCs w:val="20"/>
        </w:rPr>
        <w:t>Improved parameter</w:t>
      </w:r>
      <w:r w:rsidRPr="003D582F">
        <w:rPr>
          <w:rFonts w:ascii="Times New Roman" w:hAnsi="Times New Roman" w:cs="Times New Roman"/>
          <w:sz w:val="20"/>
          <w:szCs w:val="20"/>
        </w:rPr>
        <w:t>：</w:t>
      </w:r>
      <w:r w:rsidRPr="003D582F">
        <w:rPr>
          <w:rFonts w:ascii="Times New Roman" w:hAnsi="Times New Roman" w:cs="Times New Roman"/>
          <w:sz w:val="20"/>
          <w:szCs w:val="20"/>
        </w:rPr>
        <w:t>39 Productivity</w:t>
      </w:r>
    </w:p>
    <w:p w14:paraId="3E583F57" w14:textId="77777777" w:rsidR="006C2860" w:rsidRPr="003D582F" w:rsidRDefault="006C2860" w:rsidP="006C2860">
      <w:pPr>
        <w:spacing w:line="360" w:lineRule="auto"/>
        <w:ind w:firstLineChars="200" w:firstLine="400"/>
        <w:rPr>
          <w:rFonts w:ascii="Times New Roman" w:hAnsi="Times New Roman" w:cs="Times New Roman"/>
          <w:sz w:val="20"/>
          <w:szCs w:val="20"/>
        </w:rPr>
      </w:pPr>
      <w:r w:rsidRPr="003D582F">
        <w:rPr>
          <w:rFonts w:ascii="Times New Roman" w:hAnsi="Times New Roman" w:cs="Times New Roman"/>
          <w:sz w:val="20"/>
          <w:szCs w:val="20"/>
        </w:rPr>
        <w:t>Deteriorating parameter</w:t>
      </w:r>
      <w:r w:rsidRPr="003D582F">
        <w:rPr>
          <w:rFonts w:ascii="Times New Roman" w:hAnsi="Times New Roman" w:cs="Times New Roman"/>
          <w:sz w:val="20"/>
          <w:szCs w:val="20"/>
        </w:rPr>
        <w:t>：</w:t>
      </w:r>
      <w:r w:rsidRPr="003D582F">
        <w:rPr>
          <w:rFonts w:ascii="Times New Roman" w:hAnsi="Times New Roman" w:cs="Times New Roman"/>
          <w:sz w:val="20"/>
          <w:szCs w:val="20"/>
        </w:rPr>
        <w:t>36 Complexity of the device</w:t>
      </w:r>
    </w:p>
    <w:p w14:paraId="5A82CAA4" w14:textId="77777777" w:rsidR="00177C71" w:rsidRPr="003D582F" w:rsidRDefault="001D7909">
      <w:pPr>
        <w:numPr>
          <w:ilvl w:val="0"/>
          <w:numId w:val="1"/>
        </w:num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Find the conflict matrix and get the following invention principle:</w:t>
      </w:r>
    </w:p>
    <w:p w14:paraId="66A4CDD7"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No.12: Equipotentiality</w:t>
      </w:r>
    </w:p>
    <w:p w14:paraId="5B79B042"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No.17: Dimensional change</w:t>
      </w:r>
    </w:p>
    <w:p w14:paraId="666BB72E"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No.28: Mechanical system instead</w:t>
      </w:r>
    </w:p>
    <w:p w14:paraId="4D5F4C6E"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No.24: Intermediary</w:t>
      </w:r>
    </w:p>
    <w:p w14:paraId="5C04074E" w14:textId="5B6B7886"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(4) According to the selected invention principle, the following solutions are </w:t>
      </w:r>
      <w:r w:rsidR="00E202FC">
        <w:rPr>
          <w:rFonts w:ascii="Times New Roman" w:hAnsi="Times New Roman" w:cs="Times New Roman"/>
          <w:bCs/>
          <w:sz w:val="20"/>
          <w:szCs w:val="20"/>
        </w:rPr>
        <w:t>derived</w:t>
      </w:r>
      <w:r w:rsidRPr="003D582F">
        <w:rPr>
          <w:rFonts w:ascii="Times New Roman" w:hAnsi="Times New Roman" w:cs="Times New Roman"/>
          <w:bCs/>
          <w:sz w:val="20"/>
          <w:szCs w:val="20"/>
        </w:rPr>
        <w:t>:</w:t>
      </w:r>
    </w:p>
    <w:p w14:paraId="21991208"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Option 3: According to No.12, make the conveyor belt and the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 on the same plane, thereby reducing the work done to transfer the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 to the conveyor belt.</w:t>
      </w:r>
    </w:p>
    <w:p w14:paraId="08557674" w14:textId="3225262F"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Option 4: According to No.28,</w:t>
      </w:r>
      <w:r w:rsidR="006C2860" w:rsidRPr="003D582F">
        <w:rPr>
          <w:rFonts w:ascii="Times New Roman" w:hAnsi="Times New Roman" w:cs="Times New Roman"/>
          <w:bCs/>
          <w:sz w:val="20"/>
          <w:szCs w:val="20"/>
        </w:rPr>
        <w:t xml:space="preserve"> </w:t>
      </w:r>
      <w:r w:rsidRPr="003D582F">
        <w:rPr>
          <w:rFonts w:ascii="Times New Roman" w:hAnsi="Times New Roman" w:cs="Times New Roman"/>
          <w:bCs/>
          <w:sz w:val="20"/>
          <w:szCs w:val="20"/>
        </w:rPr>
        <w:t>use a manipulator instead of a human to grab a</w:t>
      </w:r>
      <w:r w:rsidR="00E202FC">
        <w:rPr>
          <w:rFonts w:ascii="Times New Roman" w:hAnsi="Times New Roman" w:cs="Times New Roman"/>
          <w:bCs/>
          <w:sz w:val="20"/>
          <w:szCs w:val="20"/>
        </w:rPr>
        <w:t>n</w:t>
      </w:r>
      <w:r w:rsidRPr="003D582F">
        <w:rPr>
          <w:rFonts w:ascii="Times New Roman" w:hAnsi="Times New Roman" w:cs="Times New Roman"/>
          <w:bCs/>
          <w:sz w:val="20"/>
          <w:szCs w:val="20"/>
        </w:rPr>
        <w:t xml:space="preserv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w:t>
      </w:r>
    </w:p>
    <w:p w14:paraId="51AE06CC"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Option 5: According to No.28, sensors are used to detect the position and quantity of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workpieces as shown in Figure </w:t>
      </w:r>
      <w:r w:rsidR="006C2860" w:rsidRPr="003D582F">
        <w:rPr>
          <w:rFonts w:ascii="Times New Roman" w:hAnsi="Times New Roman" w:cs="Times New Roman"/>
          <w:bCs/>
          <w:sz w:val="20"/>
          <w:szCs w:val="20"/>
        </w:rPr>
        <w:t>4</w:t>
      </w:r>
      <w:r w:rsidRPr="003D582F">
        <w:rPr>
          <w:rFonts w:ascii="Times New Roman" w:hAnsi="Times New Roman" w:cs="Times New Roman"/>
          <w:bCs/>
          <w:sz w:val="20"/>
          <w:szCs w:val="20"/>
        </w:rPr>
        <w:t>.</w:t>
      </w:r>
    </w:p>
    <w:p w14:paraId="1C47A4F7" w14:textId="72CE1354" w:rsidR="00177C71" w:rsidRPr="003D582F" w:rsidRDefault="00C96E30">
      <w:pPr>
        <w:ind w:firstLineChars="200" w:firstLine="420"/>
        <w:jc w:val="center"/>
        <w:rPr>
          <w:rFonts w:ascii="Times New Roman" w:hAnsi="Times New Roman" w:cs="Times New Roman"/>
          <w:sz w:val="20"/>
          <w:szCs w:val="20"/>
        </w:rPr>
      </w:pPr>
      <w:r>
        <w:object w:dxaOrig="7200" w:dyaOrig="7950" w14:anchorId="0640C250">
          <v:shape id="_x0000_i1028" type="#_x0000_t75" style="width:180.3pt;height:198.7pt" o:ole="">
            <v:imagedata r:id="rId14" o:title=""/>
          </v:shape>
          <o:OLEObject Type="Embed" ProgID="Visio.Drawing.15" ShapeID="_x0000_i1028" DrawAspect="Content" ObjectID="_1731764105" r:id="rId15"/>
        </w:object>
      </w:r>
    </w:p>
    <w:p w14:paraId="24CE662B" w14:textId="282D7E48" w:rsidR="007505F9" w:rsidRPr="007505F9" w:rsidRDefault="007505F9" w:rsidP="007505F9">
      <w:pPr>
        <w:jc w:val="center"/>
        <w:rPr>
          <w:rFonts w:ascii="Times New Roman" w:hAnsi="Times New Roman" w:cs="Times New Roman"/>
          <w:sz w:val="18"/>
          <w:szCs w:val="18"/>
        </w:rPr>
      </w:pPr>
      <w:r w:rsidRPr="00E57595">
        <w:rPr>
          <w:rFonts w:ascii="Times New Roman" w:hAnsi="Times New Roman" w:cs="Times New Roman"/>
          <w:sz w:val="18"/>
          <w:szCs w:val="18"/>
        </w:rPr>
        <w:t>Option 6:</w:t>
      </w:r>
      <w:r>
        <w:rPr>
          <w:rFonts w:ascii="Times New Roman" w:hAnsi="Times New Roman" w:cs="Times New Roman"/>
          <w:sz w:val="18"/>
          <w:szCs w:val="18"/>
        </w:rPr>
        <w:t xml:space="preserve"> </w:t>
      </w:r>
      <w:r w:rsidRPr="00E57595">
        <w:rPr>
          <w:rFonts w:ascii="Times New Roman" w:hAnsi="Times New Roman" w:cs="Times New Roman"/>
          <w:sz w:val="18"/>
          <w:szCs w:val="18"/>
        </w:rPr>
        <w:t>According to No.24, use a manipulator instead of a person to move the irregular workpiece to the conveyor belt.</w:t>
      </w:r>
    </w:p>
    <w:p w14:paraId="03905DF1" w14:textId="6512FF06" w:rsidR="00177C71" w:rsidRPr="00E57595" w:rsidRDefault="006C2860" w:rsidP="007505F9">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4</w:t>
      </w:r>
      <w:r w:rsidR="001D7909" w:rsidRPr="00E57595">
        <w:rPr>
          <w:rFonts w:ascii="Times New Roman" w:hAnsi="Times New Roman" w:cs="Times New Roman"/>
          <w:b/>
          <w:sz w:val="18"/>
          <w:szCs w:val="18"/>
        </w:rPr>
        <w:t xml:space="preserve"> </w:t>
      </w:r>
      <w:r w:rsidR="001D7909" w:rsidRPr="007505F9">
        <w:rPr>
          <w:rFonts w:ascii="Times New Roman" w:hAnsi="Times New Roman" w:cs="Times New Roman"/>
          <w:sz w:val="18"/>
          <w:szCs w:val="18"/>
        </w:rPr>
        <w:t>Adding ultrasonic sensors to detect the position and quantity of irregular workpieces</w:t>
      </w:r>
    </w:p>
    <w:p w14:paraId="7FF42326" w14:textId="7777777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lastRenderedPageBreak/>
        <w:t>Step 7 Physical Conflict</w:t>
      </w:r>
    </w:p>
    <w:p w14:paraId="53F56E53" w14:textId="2B3A730B"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It can be seen from the system function analysis and causal analysis that more sensors can be arranged to improve the grasping speed and accuracy </w:t>
      </w:r>
      <w:r w:rsidR="002F486D">
        <w:rPr>
          <w:rFonts w:ascii="Times New Roman" w:hAnsi="Times New Roman" w:cs="Times New Roman"/>
          <w:bCs/>
          <w:sz w:val="20"/>
          <w:szCs w:val="20"/>
        </w:rPr>
        <w:t xml:space="preserve">to address </w:t>
      </w:r>
      <w:r w:rsidRPr="003D582F">
        <w:rPr>
          <w:rFonts w:ascii="Times New Roman" w:hAnsi="Times New Roman" w:cs="Times New Roman"/>
          <w:bCs/>
          <w:sz w:val="20"/>
          <w:szCs w:val="20"/>
        </w:rPr>
        <w:t>the problem that the mechanical device does not have an identification device. However, since the more the number</w:t>
      </w:r>
      <w:r w:rsidR="002F486D">
        <w:rPr>
          <w:rFonts w:ascii="Times New Roman" w:hAnsi="Times New Roman" w:cs="Times New Roman"/>
          <w:bCs/>
          <w:sz w:val="20"/>
          <w:szCs w:val="20"/>
        </w:rPr>
        <w:t xml:space="preserve"> of sensors</w:t>
      </w:r>
      <w:r w:rsidRPr="003D582F">
        <w:rPr>
          <w:rFonts w:ascii="Times New Roman" w:hAnsi="Times New Roman" w:cs="Times New Roman"/>
          <w:bCs/>
          <w:sz w:val="20"/>
          <w:szCs w:val="20"/>
        </w:rPr>
        <w:t>, the higher the cost</w:t>
      </w:r>
      <w:r w:rsidR="002F486D">
        <w:rPr>
          <w:rFonts w:ascii="Times New Roman" w:hAnsi="Times New Roman" w:cs="Times New Roman"/>
          <w:bCs/>
          <w:sz w:val="20"/>
          <w:szCs w:val="20"/>
        </w:rPr>
        <w:t>.</w:t>
      </w:r>
      <w:r w:rsidRPr="003D582F">
        <w:rPr>
          <w:rFonts w:ascii="Times New Roman" w:hAnsi="Times New Roman" w:cs="Times New Roman"/>
          <w:bCs/>
          <w:sz w:val="20"/>
          <w:szCs w:val="20"/>
        </w:rPr>
        <w:t xml:space="preserve"> </w:t>
      </w:r>
      <w:r w:rsidR="002F486D">
        <w:rPr>
          <w:rFonts w:ascii="Times New Roman" w:hAnsi="Times New Roman" w:cs="Times New Roman"/>
          <w:bCs/>
          <w:sz w:val="20"/>
          <w:szCs w:val="20"/>
        </w:rPr>
        <w:t>I</w:t>
      </w:r>
      <w:r w:rsidRPr="003D582F">
        <w:rPr>
          <w:rFonts w:ascii="Times New Roman" w:hAnsi="Times New Roman" w:cs="Times New Roman"/>
          <w:bCs/>
          <w:sz w:val="20"/>
          <w:szCs w:val="20"/>
        </w:rPr>
        <w:t xml:space="preserve">t is hoped that the number of sensors should be as small as possible. The physical conflict arising from that it is desirable to increase the detection accuracy, but it is </w:t>
      </w:r>
      <w:r w:rsidR="002F486D">
        <w:rPr>
          <w:rFonts w:ascii="Times New Roman" w:hAnsi="Times New Roman" w:cs="Times New Roman"/>
          <w:bCs/>
          <w:sz w:val="20"/>
          <w:szCs w:val="20"/>
        </w:rPr>
        <w:t>at the expense of increased</w:t>
      </w:r>
      <w:r w:rsidRPr="003D582F">
        <w:rPr>
          <w:rFonts w:ascii="Times New Roman" w:hAnsi="Times New Roman" w:cs="Times New Roman"/>
          <w:bCs/>
          <w:sz w:val="20"/>
          <w:szCs w:val="20"/>
        </w:rPr>
        <w:t xml:space="preserve"> cost of the equipment. Condition-based separation is one of the contents of the separation principle, and the following solutions are obtained according to the available principles:</w:t>
      </w:r>
    </w:p>
    <w:p w14:paraId="09965A5F" w14:textId="7B4A0F15"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According to NO.5: Merge, the solution seven is obtained: the ranging sensors on the horizontal plane are </w:t>
      </w:r>
      <w:r w:rsidR="008A7F12">
        <w:rPr>
          <w:rFonts w:ascii="Times New Roman" w:hAnsi="Times New Roman" w:cs="Times New Roman"/>
          <w:bCs/>
          <w:sz w:val="20"/>
          <w:szCs w:val="20"/>
        </w:rPr>
        <w:t>installed in a</w:t>
      </w:r>
      <w:r w:rsidRPr="003D582F">
        <w:rPr>
          <w:rFonts w:ascii="Times New Roman" w:hAnsi="Times New Roman" w:cs="Times New Roman"/>
          <w:bCs/>
          <w:sz w:val="20"/>
          <w:szCs w:val="20"/>
        </w:rPr>
        <w:t xml:space="preserve"> </w:t>
      </w:r>
      <w:r w:rsidR="008A7F12">
        <w:rPr>
          <w:rFonts w:ascii="Times New Roman" w:hAnsi="Times New Roman" w:cs="Times New Roman"/>
          <w:bCs/>
          <w:sz w:val="20"/>
          <w:szCs w:val="20"/>
        </w:rPr>
        <w:t xml:space="preserve">straight </w:t>
      </w:r>
      <w:r w:rsidRPr="003D582F">
        <w:rPr>
          <w:rFonts w:ascii="Times New Roman" w:hAnsi="Times New Roman" w:cs="Times New Roman"/>
          <w:bCs/>
          <w:sz w:val="20"/>
          <w:szCs w:val="20"/>
        </w:rPr>
        <w:t>line, so that the ranging sensors on the line can move back and forth to measure multiple workpiece points</w:t>
      </w:r>
      <w:r w:rsidR="006C2860" w:rsidRPr="003D582F">
        <w:rPr>
          <w:rFonts w:ascii="Times New Roman" w:hAnsi="Times New Roman" w:cs="Times New Roman"/>
          <w:bCs/>
          <w:sz w:val="20"/>
          <w:szCs w:val="20"/>
        </w:rPr>
        <w:t>, as shown in Figure 5</w:t>
      </w:r>
      <w:r w:rsidRPr="003D582F">
        <w:rPr>
          <w:rFonts w:ascii="Times New Roman" w:hAnsi="Times New Roman" w:cs="Times New Roman"/>
          <w:bCs/>
          <w:sz w:val="20"/>
          <w:szCs w:val="20"/>
        </w:rPr>
        <w:t>.</w:t>
      </w:r>
    </w:p>
    <w:p w14:paraId="6815976C" w14:textId="77777777" w:rsidR="00177C71" w:rsidRPr="003D582F" w:rsidRDefault="006C2860">
      <w:pPr>
        <w:ind w:firstLineChars="200" w:firstLine="400"/>
        <w:rPr>
          <w:rFonts w:ascii="Times New Roman" w:hAnsi="Times New Roman" w:cs="Times New Roman"/>
          <w:bCs/>
          <w:sz w:val="20"/>
          <w:szCs w:val="20"/>
        </w:rPr>
      </w:pPr>
      <w:r w:rsidRPr="003D582F">
        <w:rPr>
          <w:rFonts w:ascii="Times New Roman" w:hAnsi="Times New Roman" w:cs="Times New Roman"/>
          <w:noProof/>
          <w:sz w:val="20"/>
          <w:szCs w:val="20"/>
        </w:rPr>
        <w:drawing>
          <wp:inline distT="0" distB="0" distL="0" distR="0" wp14:anchorId="57667E20" wp14:editId="12016F37">
            <wp:extent cx="4866640" cy="59753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6">
                      <a:extLst>
                        <a:ext uri="{28A0092B-C50C-407E-A947-70E740481C1C}">
                          <a14:useLocalDpi xmlns:a14="http://schemas.microsoft.com/office/drawing/2010/main" val="0"/>
                        </a:ext>
                      </a:extLst>
                    </a:blip>
                    <a:srcRect l="778" t="8615" r="1712" b="7538"/>
                    <a:stretch>
                      <a:fillRect/>
                    </a:stretch>
                  </pic:blipFill>
                  <pic:spPr>
                    <a:xfrm>
                      <a:off x="0" y="0"/>
                      <a:ext cx="4866640" cy="597535"/>
                    </a:xfrm>
                    <a:prstGeom prst="rect">
                      <a:avLst/>
                    </a:prstGeom>
                    <a:noFill/>
                  </pic:spPr>
                </pic:pic>
              </a:graphicData>
            </a:graphic>
          </wp:inline>
        </w:drawing>
      </w:r>
    </w:p>
    <w:p w14:paraId="1F5EEAD2" w14:textId="63319AED" w:rsidR="00177C71" w:rsidRDefault="006C2860" w:rsidP="001818C8">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5</w:t>
      </w:r>
      <w:r w:rsidR="001D7909" w:rsidRPr="00E57595">
        <w:rPr>
          <w:rFonts w:ascii="Times New Roman" w:hAnsi="Times New Roman" w:cs="Times New Roman"/>
          <w:b/>
          <w:sz w:val="18"/>
          <w:szCs w:val="18"/>
        </w:rPr>
        <w:t xml:space="preserve"> </w:t>
      </w:r>
      <w:r w:rsidR="001D7909" w:rsidRPr="007505F9">
        <w:rPr>
          <w:rFonts w:ascii="Times New Roman" w:hAnsi="Times New Roman" w:cs="Times New Roman"/>
          <w:sz w:val="18"/>
          <w:szCs w:val="18"/>
        </w:rPr>
        <w:t xml:space="preserve">Arrangement of ultrasonic sensor lines </w:t>
      </w:r>
    </w:p>
    <w:p w14:paraId="176332F0" w14:textId="153C41ED"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There are two movable directions of X and Y. The sensor transmits signals in the Z direction and scans in the X direction at the same time. After completing one scan in the X direction, there is a displacement in the Y direction, and then scans in the opposite direction of the X direction. </w:t>
      </w:r>
      <w:r w:rsidR="008A7F12">
        <w:rPr>
          <w:rFonts w:ascii="Times New Roman" w:hAnsi="Times New Roman" w:cs="Times New Roman"/>
          <w:bCs/>
          <w:sz w:val="20"/>
          <w:szCs w:val="20"/>
        </w:rPr>
        <w:t>C</w:t>
      </w:r>
      <w:r w:rsidRPr="003D582F">
        <w:rPr>
          <w:rFonts w:ascii="Times New Roman" w:hAnsi="Times New Roman" w:cs="Times New Roman"/>
          <w:bCs/>
          <w:sz w:val="20"/>
          <w:szCs w:val="20"/>
        </w:rPr>
        <w:t>yclic scanning</w:t>
      </w:r>
      <w:r w:rsidR="008A7F12">
        <w:rPr>
          <w:rFonts w:ascii="Times New Roman" w:hAnsi="Times New Roman" w:cs="Times New Roman"/>
          <w:bCs/>
          <w:sz w:val="20"/>
          <w:szCs w:val="20"/>
        </w:rPr>
        <w:t xml:space="preserve"> is implemented</w:t>
      </w:r>
      <w:r w:rsidRPr="003D582F">
        <w:rPr>
          <w:rFonts w:ascii="Times New Roman" w:hAnsi="Times New Roman" w:cs="Times New Roman"/>
          <w:bCs/>
          <w:sz w:val="20"/>
          <w:szCs w:val="20"/>
        </w:rPr>
        <w:t xml:space="preserve"> to achieve </w:t>
      </w:r>
      <w:r w:rsidR="008A7F12">
        <w:rPr>
          <w:rFonts w:ascii="Times New Roman" w:hAnsi="Times New Roman" w:cs="Times New Roman"/>
          <w:bCs/>
          <w:sz w:val="20"/>
          <w:szCs w:val="20"/>
        </w:rPr>
        <w:t xml:space="preserve">objective </w:t>
      </w:r>
      <w:r w:rsidRPr="003D582F">
        <w:rPr>
          <w:rFonts w:ascii="Times New Roman" w:hAnsi="Times New Roman" w:cs="Times New Roman"/>
          <w:bCs/>
          <w:sz w:val="20"/>
          <w:szCs w:val="20"/>
        </w:rPr>
        <w:t xml:space="preserve">multi-point measurement at the same position, and the specific movement direction of the ultrasonic sensor is shown in Figure </w:t>
      </w:r>
      <w:r w:rsidR="006C2860" w:rsidRPr="003D582F">
        <w:rPr>
          <w:rFonts w:ascii="Times New Roman" w:hAnsi="Times New Roman" w:cs="Times New Roman"/>
          <w:bCs/>
          <w:sz w:val="20"/>
          <w:szCs w:val="20"/>
        </w:rPr>
        <w:t>6</w:t>
      </w:r>
      <w:r w:rsidRPr="003D582F">
        <w:rPr>
          <w:rFonts w:ascii="Times New Roman" w:hAnsi="Times New Roman" w:cs="Times New Roman"/>
          <w:bCs/>
          <w:sz w:val="20"/>
          <w:szCs w:val="20"/>
        </w:rPr>
        <w:t>.</w:t>
      </w:r>
    </w:p>
    <w:p w14:paraId="53A5E0F3" w14:textId="117E8A50" w:rsidR="006C2860" w:rsidRPr="003D582F" w:rsidRDefault="00C96E30">
      <w:pPr>
        <w:spacing w:line="360" w:lineRule="auto"/>
        <w:ind w:firstLineChars="200" w:firstLine="420"/>
        <w:jc w:val="center"/>
        <w:rPr>
          <w:rFonts w:ascii="Times New Roman" w:hAnsi="Times New Roman" w:cs="Times New Roman"/>
          <w:b/>
          <w:sz w:val="20"/>
          <w:szCs w:val="20"/>
        </w:rPr>
      </w:pPr>
      <w:r>
        <w:object w:dxaOrig="9556" w:dyaOrig="8011" w14:anchorId="3ECD8E9A">
          <v:shape id="_x0000_i1029" type="#_x0000_t75" style="width:238.45pt;height:199.3pt;mso-position-horizontal:absolute;mso-position-vertical:absolute" o:ole="">
            <v:imagedata r:id="rId17" o:title=""/>
          </v:shape>
          <o:OLEObject Type="Embed" ProgID="Visio.Drawing.15" ShapeID="_x0000_i1029" DrawAspect="Content" ObjectID="_1731764106" r:id="rId18"/>
        </w:object>
      </w:r>
      <w:r w:rsidR="006C2860" w:rsidRPr="003D582F">
        <w:rPr>
          <w:rFonts w:ascii="Times New Roman" w:hAnsi="Times New Roman" w:cs="Times New Roman"/>
          <w:b/>
          <w:sz w:val="20"/>
          <w:szCs w:val="20"/>
        </w:rPr>
        <w:t xml:space="preserve"> </w:t>
      </w:r>
    </w:p>
    <w:p w14:paraId="1DB3BA39" w14:textId="77777777" w:rsidR="00177C71" w:rsidRPr="00E57595" w:rsidRDefault="006C2860" w:rsidP="001818C8">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6</w:t>
      </w:r>
      <w:r w:rsidR="001D7909" w:rsidRPr="00E57595">
        <w:rPr>
          <w:rFonts w:ascii="Times New Roman" w:hAnsi="Times New Roman" w:cs="Times New Roman"/>
          <w:b/>
          <w:sz w:val="18"/>
          <w:szCs w:val="18"/>
        </w:rPr>
        <w:t xml:space="preserve"> </w:t>
      </w:r>
      <w:r w:rsidR="00E57595" w:rsidRPr="007505F9">
        <w:rPr>
          <w:rFonts w:ascii="Times New Roman" w:hAnsi="Times New Roman" w:cs="Times New Roman"/>
          <w:sz w:val="18"/>
          <w:szCs w:val="18"/>
        </w:rPr>
        <w:t>Line arrangement movement mode</w:t>
      </w:r>
    </w:p>
    <w:p w14:paraId="12FBDE6C" w14:textId="7777777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8 Matter-Field Analysis</w:t>
      </w:r>
    </w:p>
    <w:p w14:paraId="6390942C" w14:textId="37BCC81B"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From the system function analysis and causal analysis, taking the sensor detection position and quantity as an example, the sensor needs to detect the position and quantity of the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 in the transfer device</w:t>
      </w:r>
      <w:r w:rsidR="00176A19">
        <w:rPr>
          <w:rFonts w:ascii="Times New Roman" w:hAnsi="Times New Roman" w:cs="Times New Roman"/>
          <w:bCs/>
          <w:sz w:val="20"/>
          <w:szCs w:val="20"/>
        </w:rPr>
        <w:t>.</w:t>
      </w:r>
      <w:r w:rsidRPr="003D582F">
        <w:rPr>
          <w:rFonts w:ascii="Times New Roman" w:hAnsi="Times New Roman" w:cs="Times New Roman"/>
          <w:bCs/>
          <w:sz w:val="20"/>
          <w:szCs w:val="20"/>
        </w:rPr>
        <w:t xml:space="preserve"> </w:t>
      </w:r>
      <w:r w:rsidR="00176A19">
        <w:rPr>
          <w:rFonts w:ascii="Times New Roman" w:hAnsi="Times New Roman" w:cs="Times New Roman"/>
          <w:bCs/>
          <w:sz w:val="20"/>
          <w:szCs w:val="20"/>
        </w:rPr>
        <w:t>However,</w:t>
      </w:r>
      <w:r w:rsidRPr="003D582F">
        <w:rPr>
          <w:rFonts w:ascii="Times New Roman" w:hAnsi="Times New Roman" w:cs="Times New Roman"/>
          <w:bCs/>
          <w:sz w:val="20"/>
          <w:szCs w:val="20"/>
        </w:rPr>
        <w:t xml:space="preserve"> since the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 is </w:t>
      </w:r>
      <w:r w:rsidR="00176A19">
        <w:rPr>
          <w:rFonts w:ascii="Times New Roman" w:hAnsi="Times New Roman" w:cs="Times New Roman"/>
          <w:bCs/>
          <w:sz w:val="20"/>
          <w:szCs w:val="20"/>
        </w:rPr>
        <w:t>of</w:t>
      </w:r>
      <w:r w:rsidRPr="003D582F">
        <w:rPr>
          <w:rFonts w:ascii="Times New Roman" w:hAnsi="Times New Roman" w:cs="Times New Roman"/>
          <w:bCs/>
          <w:sz w:val="20"/>
          <w:szCs w:val="20"/>
        </w:rPr>
        <w:t xml:space="preserve"> complex shape, the sensor cannot directly measure the position of the workpiece. The matter-field model </w:t>
      </w:r>
      <w:r w:rsidR="00176A19">
        <w:rPr>
          <w:rFonts w:ascii="Times New Roman" w:hAnsi="Times New Roman" w:cs="Times New Roman"/>
          <w:bCs/>
          <w:sz w:val="20"/>
          <w:szCs w:val="20"/>
        </w:rPr>
        <w:t>i</w:t>
      </w:r>
      <w:r w:rsidRPr="003D582F">
        <w:rPr>
          <w:rFonts w:ascii="Times New Roman" w:hAnsi="Times New Roman" w:cs="Times New Roman"/>
          <w:bCs/>
          <w:sz w:val="20"/>
          <w:szCs w:val="20"/>
        </w:rPr>
        <w:t xml:space="preserve">s established </w:t>
      </w:r>
      <w:r w:rsidR="006C2860" w:rsidRPr="003D582F">
        <w:rPr>
          <w:rFonts w:ascii="Times New Roman" w:hAnsi="Times New Roman" w:cs="Times New Roman"/>
          <w:bCs/>
          <w:sz w:val="20"/>
          <w:szCs w:val="20"/>
        </w:rPr>
        <w:t xml:space="preserve">as shown </w:t>
      </w:r>
      <w:r w:rsidRPr="003D582F">
        <w:rPr>
          <w:rFonts w:ascii="Times New Roman" w:hAnsi="Times New Roman" w:cs="Times New Roman"/>
          <w:bCs/>
          <w:sz w:val="20"/>
          <w:szCs w:val="20"/>
        </w:rPr>
        <w:t xml:space="preserve">in Figure </w:t>
      </w:r>
      <w:r w:rsidR="006C2860" w:rsidRPr="003D582F">
        <w:rPr>
          <w:rFonts w:ascii="Times New Roman" w:hAnsi="Times New Roman" w:cs="Times New Roman"/>
          <w:bCs/>
          <w:sz w:val="20"/>
          <w:szCs w:val="20"/>
        </w:rPr>
        <w:t>7</w:t>
      </w:r>
      <w:r w:rsidRPr="003D582F">
        <w:rPr>
          <w:rFonts w:ascii="Times New Roman" w:hAnsi="Times New Roman" w:cs="Times New Roman"/>
          <w:bCs/>
          <w:sz w:val="20"/>
          <w:szCs w:val="20"/>
        </w:rPr>
        <w:t>.</w:t>
      </w:r>
    </w:p>
    <w:p w14:paraId="3C914C01" w14:textId="77777777" w:rsidR="00177C71" w:rsidRPr="003D582F" w:rsidRDefault="001D7909" w:rsidP="000D7A53">
      <w:pPr>
        <w:jc w:val="center"/>
        <w:rPr>
          <w:rFonts w:ascii="Times New Roman" w:hAnsi="Times New Roman" w:cs="Times New Roman"/>
          <w:sz w:val="20"/>
          <w:szCs w:val="20"/>
        </w:rPr>
      </w:pPr>
      <w:r w:rsidRPr="003D582F">
        <w:rPr>
          <w:rFonts w:ascii="Times New Roman" w:hAnsi="Times New Roman" w:cs="Times New Roman"/>
          <w:noProof/>
          <w:sz w:val="20"/>
          <w:szCs w:val="20"/>
        </w:rPr>
        <w:lastRenderedPageBreak/>
        <w:drawing>
          <wp:inline distT="0" distB="0" distL="0" distR="0" wp14:anchorId="1825F711" wp14:editId="0383FC4E">
            <wp:extent cx="2476500" cy="647700"/>
            <wp:effectExtent l="0" t="0" r="0" b="0"/>
            <wp:docPr id="11" name="图片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256"/>
                    <pic:cNvPicPr>
                      <a:picLocks noChangeAspect="1" noChangeArrowheads="1"/>
                    </pic:cNvPicPr>
                  </pic:nvPicPr>
                  <pic:blipFill>
                    <a:blip r:embed="rId19">
                      <a:extLst>
                        <a:ext uri="{28A0092B-C50C-407E-A947-70E740481C1C}">
                          <a14:useLocalDpi xmlns:a14="http://schemas.microsoft.com/office/drawing/2010/main" val="0"/>
                        </a:ext>
                      </a:extLst>
                    </a:blip>
                    <a:srcRect l="11209" t="20137" r="9998" b="10239"/>
                    <a:stretch>
                      <a:fillRect/>
                    </a:stretch>
                  </pic:blipFill>
                  <pic:spPr>
                    <a:xfrm>
                      <a:off x="0" y="0"/>
                      <a:ext cx="2476500" cy="647700"/>
                    </a:xfrm>
                    <a:prstGeom prst="rect">
                      <a:avLst/>
                    </a:prstGeom>
                    <a:noFill/>
                  </pic:spPr>
                </pic:pic>
              </a:graphicData>
            </a:graphic>
          </wp:inline>
        </w:drawing>
      </w:r>
    </w:p>
    <w:p w14:paraId="2D1D8B0C" w14:textId="77777777" w:rsidR="00177C71" w:rsidRPr="00E57595" w:rsidRDefault="001D7909" w:rsidP="00E57595">
      <w:pPr>
        <w:jc w:val="center"/>
        <w:rPr>
          <w:rFonts w:ascii="Times New Roman" w:hAnsi="Times New Roman" w:cs="Times New Roman"/>
          <w:sz w:val="18"/>
          <w:szCs w:val="18"/>
        </w:rPr>
      </w:pPr>
      <w:r w:rsidRPr="00E57595">
        <w:rPr>
          <w:rFonts w:ascii="Times New Roman" w:hAnsi="Times New Roman" w:cs="Times New Roman"/>
          <w:sz w:val="18"/>
          <w:szCs w:val="18"/>
        </w:rPr>
        <w:t>S2-Sensor, S1-special workpiece, F1-electric field</w:t>
      </w:r>
    </w:p>
    <w:p w14:paraId="616C062D" w14:textId="50FD55C7" w:rsidR="00177C71" w:rsidRPr="00E57595" w:rsidRDefault="006C2860" w:rsidP="001818C8">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7</w:t>
      </w:r>
      <w:r w:rsidR="001D7909" w:rsidRPr="00E57595">
        <w:rPr>
          <w:rFonts w:ascii="Times New Roman" w:hAnsi="Times New Roman" w:cs="Times New Roman"/>
          <w:b/>
          <w:sz w:val="18"/>
          <w:szCs w:val="18"/>
        </w:rPr>
        <w:t xml:space="preserve"> </w:t>
      </w:r>
      <w:r w:rsidR="00176A19">
        <w:rPr>
          <w:rFonts w:ascii="Times New Roman" w:hAnsi="Times New Roman" w:cs="Times New Roman"/>
          <w:sz w:val="18"/>
          <w:szCs w:val="18"/>
        </w:rPr>
        <w:t>M</w:t>
      </w:r>
      <w:r w:rsidR="001D7909" w:rsidRPr="007505F9">
        <w:rPr>
          <w:rFonts w:ascii="Times New Roman" w:hAnsi="Times New Roman" w:cs="Times New Roman"/>
          <w:sz w:val="18"/>
          <w:szCs w:val="18"/>
        </w:rPr>
        <w:t xml:space="preserve">aterial-field model corresponding to detection element and </w:t>
      </w:r>
      <w:r w:rsidRPr="007505F9">
        <w:rPr>
          <w:rFonts w:ascii="Times New Roman" w:hAnsi="Times New Roman" w:cs="Times New Roman"/>
          <w:sz w:val="18"/>
          <w:szCs w:val="18"/>
        </w:rPr>
        <w:t>irregular</w:t>
      </w:r>
      <w:r w:rsidR="001D7909" w:rsidRPr="007505F9">
        <w:rPr>
          <w:rFonts w:ascii="Times New Roman" w:hAnsi="Times New Roman" w:cs="Times New Roman"/>
          <w:sz w:val="18"/>
          <w:szCs w:val="18"/>
        </w:rPr>
        <w:t xml:space="preserve"> workpiece</w:t>
      </w:r>
    </w:p>
    <w:p w14:paraId="0835DCBE"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For the sensor detection problem substance-field model, the fourth type of standard solution is applied: No.59 (4.5.2).</w:t>
      </w:r>
    </w:p>
    <w:p w14:paraId="15622A2F" w14:textId="77777777"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No.59 (4.5.2) Standard solution: indirect measurement instead of direct measurement: the first or second derivative of the measurable space.</w:t>
      </w:r>
    </w:p>
    <w:p w14:paraId="71F919A6" w14:textId="21D08198"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Analyzing the determined solution</w:t>
      </w:r>
      <w:r w:rsidR="00176A19">
        <w:rPr>
          <w:rFonts w:ascii="Times New Roman" w:hAnsi="Times New Roman" w:cs="Times New Roman"/>
          <w:bCs/>
          <w:sz w:val="20"/>
          <w:szCs w:val="20"/>
        </w:rPr>
        <w:t>s</w:t>
      </w:r>
      <w:r w:rsidRPr="003D582F">
        <w:rPr>
          <w:rFonts w:ascii="Times New Roman" w:hAnsi="Times New Roman" w:cs="Times New Roman"/>
          <w:bCs/>
          <w:sz w:val="20"/>
          <w:szCs w:val="20"/>
        </w:rPr>
        <w:t xml:space="preserve">, two solutions can be </w:t>
      </w:r>
      <w:r w:rsidR="00176A19">
        <w:rPr>
          <w:rFonts w:ascii="Times New Roman" w:hAnsi="Times New Roman" w:cs="Times New Roman"/>
          <w:bCs/>
          <w:sz w:val="20"/>
          <w:szCs w:val="20"/>
        </w:rPr>
        <w:t>specified</w:t>
      </w:r>
      <w:r w:rsidRPr="003D582F">
        <w:rPr>
          <w:rFonts w:ascii="Times New Roman" w:hAnsi="Times New Roman" w:cs="Times New Roman"/>
          <w:bCs/>
          <w:sz w:val="20"/>
          <w:szCs w:val="20"/>
        </w:rPr>
        <w:t>:</w:t>
      </w:r>
    </w:p>
    <w:p w14:paraId="7C59E791" w14:textId="570876F0"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Option 8: According to No.59 (4.5.2) standard solution, use the infrared sensor to measure the position of the differential housing, and indirectly measure the distance from the workpiece to the sensor by measuring the infrared reflection time, and then determine the position of the workpiece, as shown in Figure </w:t>
      </w:r>
      <w:r w:rsidR="006C2860" w:rsidRPr="003D582F">
        <w:rPr>
          <w:rFonts w:ascii="Times New Roman" w:hAnsi="Times New Roman" w:cs="Times New Roman"/>
          <w:bCs/>
          <w:sz w:val="20"/>
          <w:szCs w:val="20"/>
        </w:rPr>
        <w:t>8</w:t>
      </w:r>
      <w:r w:rsidRPr="003D582F">
        <w:rPr>
          <w:rFonts w:ascii="Times New Roman" w:hAnsi="Times New Roman" w:cs="Times New Roman"/>
          <w:bCs/>
          <w:sz w:val="20"/>
          <w:szCs w:val="20"/>
        </w:rPr>
        <w:t>.</w:t>
      </w:r>
    </w:p>
    <w:p w14:paraId="2015A608" w14:textId="77777777" w:rsidR="00177C71" w:rsidRPr="003D582F" w:rsidRDefault="006C2860" w:rsidP="000D7A53">
      <w:pPr>
        <w:jc w:val="center"/>
        <w:rPr>
          <w:rFonts w:ascii="Times New Roman" w:hAnsi="Times New Roman" w:cs="Times New Roman"/>
          <w:sz w:val="20"/>
          <w:szCs w:val="20"/>
        </w:rPr>
      </w:pPr>
      <w:r w:rsidRPr="003D582F">
        <w:rPr>
          <w:rFonts w:ascii="Times New Roman" w:hAnsi="Times New Roman" w:cs="Times New Roman"/>
          <w:noProof/>
          <w:sz w:val="20"/>
          <w:szCs w:val="20"/>
        </w:rPr>
        <w:drawing>
          <wp:inline distT="0" distB="0" distL="0" distR="0" wp14:anchorId="7972E77E" wp14:editId="4827BE97">
            <wp:extent cx="2329200" cy="10296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0">
                      <a:extLst>
                        <a:ext uri="{28A0092B-C50C-407E-A947-70E740481C1C}">
                          <a14:useLocalDpi xmlns:a14="http://schemas.microsoft.com/office/drawing/2010/main" val="0"/>
                        </a:ext>
                      </a:extLst>
                    </a:blip>
                    <a:srcRect t="11221" b="7568"/>
                    <a:stretch>
                      <a:fillRect/>
                    </a:stretch>
                  </pic:blipFill>
                  <pic:spPr>
                    <a:xfrm>
                      <a:off x="0" y="0"/>
                      <a:ext cx="2329200" cy="1029600"/>
                    </a:xfrm>
                    <a:prstGeom prst="rect">
                      <a:avLst/>
                    </a:prstGeom>
                    <a:noFill/>
                  </pic:spPr>
                </pic:pic>
              </a:graphicData>
            </a:graphic>
          </wp:inline>
        </w:drawing>
      </w:r>
    </w:p>
    <w:p w14:paraId="798F3A39" w14:textId="77777777" w:rsidR="00177C71" w:rsidRPr="00E57595" w:rsidRDefault="001D7909">
      <w:pPr>
        <w:jc w:val="center"/>
        <w:rPr>
          <w:rFonts w:ascii="Times New Roman" w:hAnsi="Times New Roman" w:cs="Times New Roman"/>
          <w:sz w:val="18"/>
          <w:szCs w:val="18"/>
        </w:rPr>
      </w:pPr>
      <w:r w:rsidRPr="00E57595">
        <w:rPr>
          <w:rFonts w:ascii="Times New Roman" w:hAnsi="Times New Roman" w:cs="Times New Roman"/>
          <w:sz w:val="18"/>
          <w:szCs w:val="18"/>
        </w:rPr>
        <w:t>S2-Isensor, S1-special workpiece, F-electromagnetic field</w:t>
      </w:r>
    </w:p>
    <w:p w14:paraId="06B99B31" w14:textId="7AC7C367" w:rsidR="00177C71" w:rsidRPr="00E57595" w:rsidRDefault="006C2860" w:rsidP="001818C8">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8</w:t>
      </w:r>
      <w:r w:rsidR="001D7909" w:rsidRPr="00E57595">
        <w:rPr>
          <w:rFonts w:ascii="Times New Roman" w:hAnsi="Times New Roman" w:cs="Times New Roman"/>
          <w:b/>
          <w:sz w:val="18"/>
          <w:szCs w:val="18"/>
        </w:rPr>
        <w:t xml:space="preserve"> </w:t>
      </w:r>
      <w:r w:rsidR="0057212C">
        <w:rPr>
          <w:rFonts w:ascii="Times New Roman" w:hAnsi="Times New Roman" w:cs="Times New Roman"/>
          <w:sz w:val="18"/>
          <w:szCs w:val="18"/>
        </w:rPr>
        <w:t>M</w:t>
      </w:r>
      <w:r w:rsidR="001D7909" w:rsidRPr="00E57595">
        <w:rPr>
          <w:rFonts w:ascii="Times New Roman" w:hAnsi="Times New Roman" w:cs="Times New Roman"/>
          <w:sz w:val="18"/>
          <w:szCs w:val="18"/>
        </w:rPr>
        <w:t>aterial-field model for infrared detection</w:t>
      </w:r>
    </w:p>
    <w:p w14:paraId="19834B4B" w14:textId="2897AC90"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Option 9: According to the standard solution of No.59 (4.5.2), the ultrasonic sensor is used to measure the position and quantity of the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 The distance from the workpiece to the sensor can be indirectly </w:t>
      </w:r>
      <w:r w:rsidR="0057212C">
        <w:rPr>
          <w:rFonts w:ascii="Times New Roman" w:hAnsi="Times New Roman" w:cs="Times New Roman"/>
          <w:bCs/>
          <w:sz w:val="20"/>
          <w:szCs w:val="20"/>
        </w:rPr>
        <w:t>derived</w:t>
      </w:r>
      <w:r w:rsidRPr="003D582F">
        <w:rPr>
          <w:rFonts w:ascii="Times New Roman" w:hAnsi="Times New Roman" w:cs="Times New Roman"/>
          <w:bCs/>
          <w:sz w:val="20"/>
          <w:szCs w:val="20"/>
        </w:rPr>
        <w:t xml:space="preserve"> by measuring the ultrasonic reflection time, and the position and quantity of the workpiece can </w:t>
      </w:r>
      <w:r w:rsidR="0057212C" w:rsidRPr="003D582F">
        <w:rPr>
          <w:rFonts w:ascii="Times New Roman" w:hAnsi="Times New Roman" w:cs="Times New Roman"/>
          <w:bCs/>
          <w:sz w:val="20"/>
          <w:szCs w:val="20"/>
        </w:rPr>
        <w:t xml:space="preserve">then </w:t>
      </w:r>
      <w:r w:rsidRPr="003D582F">
        <w:rPr>
          <w:rFonts w:ascii="Times New Roman" w:hAnsi="Times New Roman" w:cs="Times New Roman"/>
          <w:bCs/>
          <w:sz w:val="20"/>
          <w:szCs w:val="20"/>
        </w:rPr>
        <w:t>be determined</w:t>
      </w:r>
      <w:r w:rsidR="0057212C">
        <w:rPr>
          <w:rFonts w:ascii="Times New Roman" w:hAnsi="Times New Roman" w:cs="Times New Roman"/>
          <w:bCs/>
          <w:sz w:val="20"/>
          <w:szCs w:val="20"/>
        </w:rPr>
        <w:t xml:space="preserve"> a</w:t>
      </w:r>
      <w:r w:rsidRPr="003D582F">
        <w:rPr>
          <w:rFonts w:ascii="Times New Roman" w:hAnsi="Times New Roman" w:cs="Times New Roman"/>
          <w:bCs/>
          <w:sz w:val="20"/>
          <w:szCs w:val="20"/>
        </w:rPr>
        <w:t xml:space="preserve">s shown in Figure </w:t>
      </w:r>
      <w:r w:rsidR="006C2860" w:rsidRPr="003D582F">
        <w:rPr>
          <w:rFonts w:ascii="Times New Roman" w:hAnsi="Times New Roman" w:cs="Times New Roman"/>
          <w:bCs/>
          <w:sz w:val="20"/>
          <w:szCs w:val="20"/>
        </w:rPr>
        <w:t>9</w:t>
      </w:r>
      <w:r w:rsidRPr="003D582F">
        <w:rPr>
          <w:rFonts w:ascii="Times New Roman" w:hAnsi="Times New Roman" w:cs="Times New Roman"/>
          <w:bCs/>
          <w:sz w:val="20"/>
          <w:szCs w:val="20"/>
        </w:rPr>
        <w:t>.</w:t>
      </w:r>
    </w:p>
    <w:p w14:paraId="5CEC4154" w14:textId="77777777" w:rsidR="00177C71" w:rsidRPr="003D582F" w:rsidRDefault="00177C71">
      <w:pPr>
        <w:ind w:firstLineChars="200" w:firstLine="400"/>
        <w:rPr>
          <w:rFonts w:ascii="Times New Roman" w:hAnsi="Times New Roman" w:cs="Times New Roman"/>
          <w:bCs/>
          <w:sz w:val="20"/>
          <w:szCs w:val="20"/>
        </w:rPr>
      </w:pPr>
    </w:p>
    <w:p w14:paraId="6E931F7C" w14:textId="77777777" w:rsidR="00177C71" w:rsidRPr="00E57595" w:rsidRDefault="001D7909">
      <w:pPr>
        <w:jc w:val="center"/>
        <w:rPr>
          <w:rFonts w:ascii="Times New Roman" w:hAnsi="Times New Roman" w:cs="Times New Roman"/>
          <w:sz w:val="18"/>
          <w:szCs w:val="18"/>
        </w:rPr>
      </w:pPr>
      <w:r w:rsidRPr="00E57595">
        <w:rPr>
          <w:rFonts w:ascii="Times New Roman" w:hAnsi="Times New Roman" w:cs="Times New Roman"/>
          <w:noProof/>
          <w:sz w:val="18"/>
          <w:szCs w:val="18"/>
        </w:rPr>
        <w:drawing>
          <wp:anchor distT="0" distB="0" distL="114300" distR="114300" simplePos="0" relativeHeight="251656192" behindDoc="0" locked="0" layoutInCell="1" allowOverlap="1" wp14:anchorId="355AECED" wp14:editId="7C4018F6">
            <wp:simplePos x="0" y="0"/>
            <wp:positionH relativeFrom="margin">
              <wp:posOffset>1661795</wp:posOffset>
            </wp:positionH>
            <wp:positionV relativeFrom="paragraph">
              <wp:posOffset>6350</wp:posOffset>
            </wp:positionV>
            <wp:extent cx="2245995" cy="971550"/>
            <wp:effectExtent l="0" t="0" r="1905" b="0"/>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1" cstate="print">
                      <a:extLst>
                        <a:ext uri="{28A0092B-C50C-407E-A947-70E740481C1C}">
                          <a14:useLocalDpi xmlns:a14="http://schemas.microsoft.com/office/drawing/2010/main" val="0"/>
                        </a:ext>
                      </a:extLst>
                    </a:blip>
                    <a:srcRect t="11983" b="8444"/>
                    <a:stretch>
                      <a:fillRect/>
                    </a:stretch>
                  </pic:blipFill>
                  <pic:spPr>
                    <a:xfrm>
                      <a:off x="0" y="0"/>
                      <a:ext cx="2245995" cy="971550"/>
                    </a:xfrm>
                    <a:prstGeom prst="rect">
                      <a:avLst/>
                    </a:prstGeom>
                    <a:noFill/>
                  </pic:spPr>
                </pic:pic>
              </a:graphicData>
            </a:graphic>
          </wp:anchor>
        </w:drawing>
      </w:r>
      <w:r w:rsidRPr="00E57595">
        <w:rPr>
          <w:rFonts w:ascii="Times New Roman" w:hAnsi="Times New Roman" w:cs="Times New Roman"/>
          <w:sz w:val="18"/>
          <w:szCs w:val="18"/>
        </w:rPr>
        <w:t>S2-Ultrasonic sensor,</w:t>
      </w:r>
      <w:r w:rsidR="00E57595">
        <w:rPr>
          <w:rFonts w:ascii="Times New Roman" w:hAnsi="Times New Roman" w:cs="Times New Roman"/>
          <w:sz w:val="18"/>
          <w:szCs w:val="18"/>
        </w:rPr>
        <w:t xml:space="preserve"> </w:t>
      </w:r>
      <w:r w:rsidRPr="00E57595">
        <w:rPr>
          <w:rFonts w:ascii="Times New Roman" w:hAnsi="Times New Roman" w:cs="Times New Roman"/>
          <w:sz w:val="18"/>
          <w:szCs w:val="18"/>
        </w:rPr>
        <w:t>S1-special workpiece, F-sound field</w:t>
      </w:r>
    </w:p>
    <w:p w14:paraId="7282034F" w14:textId="5DC3D971" w:rsidR="000D7A53" w:rsidRPr="001818C8" w:rsidRDefault="006C2860" w:rsidP="001818C8">
      <w:pPr>
        <w:spacing w:afterLines="50" w:after="156"/>
        <w:jc w:val="center"/>
        <w:rPr>
          <w:rFonts w:ascii="Times New Roman" w:hAnsi="Times New Roman" w:cs="Times New Roman"/>
          <w:b/>
          <w:sz w:val="18"/>
          <w:szCs w:val="18"/>
        </w:rPr>
      </w:pPr>
      <w:r w:rsidRPr="00E57595">
        <w:rPr>
          <w:rFonts w:ascii="Times New Roman" w:hAnsi="Times New Roman" w:cs="Times New Roman"/>
          <w:b/>
          <w:sz w:val="18"/>
          <w:szCs w:val="18"/>
        </w:rPr>
        <w:t>Figure 9</w:t>
      </w:r>
      <w:r w:rsidR="001D7909" w:rsidRPr="00E57595">
        <w:rPr>
          <w:rFonts w:ascii="Times New Roman" w:hAnsi="Times New Roman" w:cs="Times New Roman"/>
          <w:b/>
          <w:sz w:val="18"/>
          <w:szCs w:val="18"/>
        </w:rPr>
        <w:t xml:space="preserve"> </w:t>
      </w:r>
      <w:r w:rsidR="0057212C">
        <w:rPr>
          <w:rFonts w:ascii="Times New Roman" w:hAnsi="Times New Roman" w:cs="Times New Roman"/>
          <w:sz w:val="18"/>
          <w:szCs w:val="18"/>
        </w:rPr>
        <w:t>M</w:t>
      </w:r>
      <w:r w:rsidR="001D7909" w:rsidRPr="00E57595">
        <w:rPr>
          <w:rFonts w:ascii="Times New Roman" w:hAnsi="Times New Roman" w:cs="Times New Roman"/>
          <w:sz w:val="18"/>
          <w:szCs w:val="18"/>
        </w:rPr>
        <w:t>aterial-field model for ultrasonic detection</w:t>
      </w:r>
    </w:p>
    <w:p w14:paraId="349B51DD" w14:textId="0E97D98F"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9 All technical solutions and evaluation</w:t>
      </w:r>
    </w:p>
    <w:p w14:paraId="45A06772" w14:textId="3AC08E54" w:rsidR="00177C71" w:rsidRPr="003D582F" w:rsidRDefault="0057212C">
      <w:pPr>
        <w:numPr>
          <w:ilvl w:val="0"/>
          <w:numId w:val="2"/>
        </w:numPr>
        <w:ind w:firstLineChars="200" w:firstLine="400"/>
        <w:rPr>
          <w:rFonts w:ascii="Times New Roman" w:hAnsi="Times New Roman" w:cs="Times New Roman"/>
          <w:bCs/>
          <w:sz w:val="20"/>
          <w:szCs w:val="20"/>
        </w:rPr>
      </w:pPr>
      <w:r>
        <w:rPr>
          <w:rFonts w:ascii="Times New Roman" w:hAnsi="Times New Roman" w:cs="Times New Roman"/>
          <w:bCs/>
          <w:sz w:val="20"/>
          <w:szCs w:val="20"/>
        </w:rPr>
        <w:t>E</w:t>
      </w:r>
      <w:r w:rsidRPr="003D582F">
        <w:rPr>
          <w:rFonts w:ascii="Times New Roman" w:hAnsi="Times New Roman" w:cs="Times New Roman"/>
          <w:bCs/>
          <w:sz w:val="20"/>
          <w:szCs w:val="20"/>
        </w:rPr>
        <w:t xml:space="preserve">valuate </w:t>
      </w:r>
      <w:r>
        <w:rPr>
          <w:rFonts w:ascii="Times New Roman" w:hAnsi="Times New Roman" w:cs="Times New Roman"/>
          <w:bCs/>
          <w:sz w:val="20"/>
          <w:szCs w:val="20"/>
        </w:rPr>
        <w:t>and s</w:t>
      </w:r>
      <w:r w:rsidR="001D7909" w:rsidRPr="003D582F">
        <w:rPr>
          <w:rFonts w:ascii="Times New Roman" w:hAnsi="Times New Roman" w:cs="Times New Roman"/>
          <w:bCs/>
          <w:sz w:val="20"/>
          <w:szCs w:val="20"/>
        </w:rPr>
        <w:t>ummarize</w:t>
      </w:r>
      <w:r>
        <w:rPr>
          <w:rFonts w:ascii="Times New Roman" w:hAnsi="Times New Roman" w:cs="Times New Roman"/>
          <w:bCs/>
          <w:sz w:val="20"/>
          <w:szCs w:val="20"/>
        </w:rPr>
        <w:t xml:space="preserve"> </w:t>
      </w:r>
      <w:r w:rsidR="001D7909" w:rsidRPr="003D582F">
        <w:rPr>
          <w:rFonts w:ascii="Times New Roman" w:hAnsi="Times New Roman" w:cs="Times New Roman"/>
          <w:bCs/>
          <w:sz w:val="20"/>
          <w:szCs w:val="20"/>
        </w:rPr>
        <w:t>the above programs, see Table 2</w:t>
      </w:r>
      <w:r>
        <w:rPr>
          <w:rFonts w:ascii="Times New Roman" w:hAnsi="Times New Roman" w:cs="Times New Roman"/>
          <w:bCs/>
          <w:sz w:val="20"/>
          <w:szCs w:val="20"/>
        </w:rPr>
        <w:t>.</w:t>
      </w:r>
    </w:p>
    <w:p w14:paraId="35AD6A4A" w14:textId="0820F6D9" w:rsidR="00177C71" w:rsidRPr="00E57595" w:rsidRDefault="001D7909" w:rsidP="00E57595">
      <w:pPr>
        <w:jc w:val="center"/>
        <w:rPr>
          <w:rFonts w:ascii="Times New Roman" w:hAnsi="Times New Roman" w:cs="Times New Roman"/>
          <w:b/>
          <w:sz w:val="18"/>
          <w:szCs w:val="18"/>
        </w:rPr>
      </w:pPr>
      <w:r w:rsidRPr="00E57595">
        <w:rPr>
          <w:rFonts w:ascii="Times New Roman" w:hAnsi="Times New Roman" w:cs="Times New Roman"/>
          <w:b/>
          <w:sz w:val="18"/>
          <w:szCs w:val="18"/>
        </w:rPr>
        <w:t xml:space="preserve">Table 2 </w:t>
      </w:r>
      <w:r w:rsidRPr="00E57595">
        <w:rPr>
          <w:rFonts w:ascii="Times New Roman" w:hAnsi="Times New Roman" w:cs="Times New Roman"/>
          <w:sz w:val="18"/>
          <w:szCs w:val="18"/>
        </w:rPr>
        <w:t>Summary of technical plan</w:t>
      </w:r>
      <w:r w:rsidR="0057212C">
        <w:rPr>
          <w:rFonts w:ascii="Times New Roman" w:hAnsi="Times New Roman" w:cs="Times New Roman"/>
          <w:sz w:val="18"/>
          <w:szCs w:val="18"/>
        </w:rPr>
        <w:t>s</w:t>
      </w:r>
    </w:p>
    <w:tbl>
      <w:tblPr>
        <w:tblW w:w="5000" w:type="pct"/>
        <w:jc w:val="center"/>
        <w:tblBorders>
          <w:top w:val="single" w:sz="12" w:space="0" w:color="auto"/>
          <w:bottom w:val="single" w:sz="12" w:space="0" w:color="auto"/>
        </w:tblBorders>
        <w:shd w:val="clear" w:color="auto" w:fill="FFFFFF"/>
        <w:tblCellMar>
          <w:left w:w="0" w:type="dxa"/>
          <w:right w:w="0" w:type="dxa"/>
        </w:tblCellMar>
        <w:tblLook w:val="04A0" w:firstRow="1" w:lastRow="0" w:firstColumn="1" w:lastColumn="0" w:noHBand="0" w:noVBand="1"/>
      </w:tblPr>
      <w:tblGrid>
        <w:gridCol w:w="955"/>
        <w:gridCol w:w="3402"/>
        <w:gridCol w:w="2067"/>
        <w:gridCol w:w="1882"/>
      </w:tblGrid>
      <w:tr w:rsidR="00177C71" w:rsidRPr="00E57595" w14:paraId="3BCA2D29" w14:textId="77777777" w:rsidTr="006C2860">
        <w:trPr>
          <w:trHeight w:val="57"/>
          <w:jc w:val="center"/>
        </w:trPr>
        <w:tc>
          <w:tcPr>
            <w:tcW w:w="575" w:type="pct"/>
            <w:tcBorders>
              <w:top w:val="single" w:sz="12" w:space="0" w:color="auto"/>
              <w:bottom w:val="single" w:sz="6" w:space="0" w:color="auto"/>
            </w:tcBorders>
            <w:shd w:val="clear" w:color="auto" w:fill="FFFFFF"/>
            <w:tcMar>
              <w:top w:w="15" w:type="dxa"/>
              <w:left w:w="15" w:type="dxa"/>
              <w:bottom w:w="0" w:type="dxa"/>
              <w:right w:w="15" w:type="dxa"/>
            </w:tcMar>
            <w:vAlign w:val="center"/>
          </w:tcPr>
          <w:p w14:paraId="58D3659C" w14:textId="77777777" w:rsidR="00177C71" w:rsidRPr="00E57595" w:rsidRDefault="001D7909">
            <w:pPr>
              <w:spacing w:line="360" w:lineRule="exact"/>
              <w:jc w:val="center"/>
              <w:rPr>
                <w:rFonts w:ascii="Times New Roman" w:hAnsi="Times New Roman" w:cs="Times New Roman"/>
                <w:b/>
                <w:sz w:val="15"/>
                <w:szCs w:val="15"/>
              </w:rPr>
            </w:pPr>
            <w:r w:rsidRPr="00E57595">
              <w:rPr>
                <w:rFonts w:ascii="Times New Roman" w:hAnsi="Times New Roman" w:cs="Times New Roman"/>
                <w:b/>
                <w:sz w:val="15"/>
                <w:szCs w:val="15"/>
              </w:rPr>
              <w:t>Order number</w:t>
            </w:r>
          </w:p>
        </w:tc>
        <w:tc>
          <w:tcPr>
            <w:tcW w:w="2048" w:type="pct"/>
            <w:tcBorders>
              <w:top w:val="single" w:sz="12" w:space="0" w:color="auto"/>
              <w:bottom w:val="single" w:sz="6" w:space="0" w:color="auto"/>
            </w:tcBorders>
            <w:shd w:val="clear" w:color="auto" w:fill="FFFFFF"/>
            <w:tcMar>
              <w:top w:w="15" w:type="dxa"/>
              <w:left w:w="15" w:type="dxa"/>
              <w:bottom w:w="0" w:type="dxa"/>
              <w:right w:w="15" w:type="dxa"/>
            </w:tcMar>
            <w:vAlign w:val="center"/>
          </w:tcPr>
          <w:p w14:paraId="40EDEB83" w14:textId="77777777" w:rsidR="00177C71" w:rsidRPr="00E57595" w:rsidRDefault="001D7909">
            <w:pPr>
              <w:spacing w:line="360" w:lineRule="exact"/>
              <w:ind w:firstLineChars="100" w:firstLine="151"/>
              <w:jc w:val="center"/>
              <w:rPr>
                <w:rFonts w:ascii="Times New Roman" w:hAnsi="Times New Roman" w:cs="Times New Roman"/>
                <w:b/>
                <w:sz w:val="15"/>
                <w:szCs w:val="15"/>
              </w:rPr>
            </w:pPr>
            <w:r w:rsidRPr="00E57595">
              <w:rPr>
                <w:rFonts w:ascii="Times New Roman" w:hAnsi="Times New Roman" w:cs="Times New Roman"/>
                <w:b/>
                <w:sz w:val="15"/>
                <w:szCs w:val="15"/>
              </w:rPr>
              <w:t>Scheme</w:t>
            </w:r>
          </w:p>
        </w:tc>
        <w:tc>
          <w:tcPr>
            <w:tcW w:w="1244" w:type="pct"/>
            <w:tcBorders>
              <w:top w:val="single" w:sz="12" w:space="0" w:color="auto"/>
              <w:bottom w:val="single" w:sz="6" w:space="0" w:color="auto"/>
            </w:tcBorders>
            <w:shd w:val="clear" w:color="auto" w:fill="FFFFFF"/>
            <w:tcMar>
              <w:top w:w="15" w:type="dxa"/>
              <w:left w:w="15" w:type="dxa"/>
              <w:bottom w:w="0" w:type="dxa"/>
              <w:right w:w="15" w:type="dxa"/>
            </w:tcMar>
            <w:vAlign w:val="center"/>
          </w:tcPr>
          <w:p w14:paraId="0270D244" w14:textId="77777777" w:rsidR="00177C71" w:rsidRPr="00E57595" w:rsidRDefault="001D7909">
            <w:pPr>
              <w:spacing w:line="360" w:lineRule="exact"/>
              <w:ind w:firstLineChars="100" w:firstLine="151"/>
              <w:jc w:val="center"/>
              <w:rPr>
                <w:rFonts w:ascii="Times New Roman" w:hAnsi="Times New Roman" w:cs="Times New Roman"/>
                <w:b/>
                <w:sz w:val="15"/>
                <w:szCs w:val="15"/>
              </w:rPr>
            </w:pPr>
            <w:r w:rsidRPr="00E57595">
              <w:rPr>
                <w:rFonts w:ascii="Times New Roman" w:hAnsi="Times New Roman" w:cs="Times New Roman"/>
                <w:b/>
                <w:sz w:val="15"/>
                <w:szCs w:val="15"/>
              </w:rPr>
              <w:t>The principle of innovation</w:t>
            </w:r>
          </w:p>
        </w:tc>
        <w:tc>
          <w:tcPr>
            <w:tcW w:w="1133" w:type="pct"/>
            <w:tcBorders>
              <w:top w:val="single" w:sz="12" w:space="0" w:color="auto"/>
              <w:bottom w:val="single" w:sz="6" w:space="0" w:color="auto"/>
            </w:tcBorders>
            <w:shd w:val="clear" w:color="auto" w:fill="FFFFFF"/>
            <w:tcMar>
              <w:top w:w="15" w:type="dxa"/>
              <w:left w:w="15" w:type="dxa"/>
              <w:bottom w:w="0" w:type="dxa"/>
              <w:right w:w="15" w:type="dxa"/>
            </w:tcMar>
            <w:vAlign w:val="center"/>
          </w:tcPr>
          <w:p w14:paraId="3D3F2DBB" w14:textId="77777777" w:rsidR="00177C71" w:rsidRPr="00E57595" w:rsidRDefault="001D7909">
            <w:pPr>
              <w:spacing w:line="360" w:lineRule="exact"/>
              <w:jc w:val="center"/>
              <w:rPr>
                <w:rFonts w:ascii="Times New Roman" w:hAnsi="Times New Roman" w:cs="Times New Roman"/>
                <w:b/>
                <w:sz w:val="15"/>
                <w:szCs w:val="15"/>
              </w:rPr>
            </w:pPr>
            <w:r w:rsidRPr="00E57595">
              <w:rPr>
                <w:rFonts w:ascii="Times New Roman" w:hAnsi="Times New Roman" w:cs="Times New Roman"/>
                <w:b/>
                <w:sz w:val="15"/>
                <w:szCs w:val="15"/>
              </w:rPr>
              <w:t>Availability assessment</w:t>
            </w:r>
          </w:p>
        </w:tc>
      </w:tr>
      <w:tr w:rsidR="00177C71" w:rsidRPr="00E57595" w14:paraId="32CFB018" w14:textId="77777777" w:rsidTr="006C2860">
        <w:trPr>
          <w:trHeight w:val="57"/>
          <w:jc w:val="center"/>
        </w:trPr>
        <w:tc>
          <w:tcPr>
            <w:tcW w:w="575" w:type="pct"/>
            <w:tcBorders>
              <w:top w:val="single" w:sz="6" w:space="0" w:color="auto"/>
            </w:tcBorders>
            <w:shd w:val="clear" w:color="auto" w:fill="FFFFFF"/>
            <w:tcMar>
              <w:top w:w="15" w:type="dxa"/>
              <w:left w:w="15" w:type="dxa"/>
              <w:bottom w:w="0" w:type="dxa"/>
              <w:right w:w="15" w:type="dxa"/>
            </w:tcMar>
            <w:vAlign w:val="center"/>
          </w:tcPr>
          <w:p w14:paraId="563360A6"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1</w:t>
            </w:r>
          </w:p>
        </w:tc>
        <w:tc>
          <w:tcPr>
            <w:tcW w:w="2048" w:type="pct"/>
            <w:tcBorders>
              <w:top w:val="single" w:sz="6" w:space="0" w:color="auto"/>
            </w:tcBorders>
            <w:shd w:val="clear" w:color="auto" w:fill="FFFFFF"/>
            <w:tcMar>
              <w:top w:w="15" w:type="dxa"/>
              <w:left w:w="15" w:type="dxa"/>
              <w:bottom w:w="0" w:type="dxa"/>
              <w:right w:w="15" w:type="dxa"/>
            </w:tcMar>
            <w:vAlign w:val="center"/>
          </w:tcPr>
          <w:p w14:paraId="0C0FA995"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Use machinery instead of labor</w:t>
            </w:r>
          </w:p>
        </w:tc>
        <w:tc>
          <w:tcPr>
            <w:tcW w:w="1244" w:type="pct"/>
            <w:tcBorders>
              <w:top w:val="single" w:sz="6" w:space="0" w:color="auto"/>
            </w:tcBorders>
            <w:shd w:val="clear" w:color="auto" w:fill="FFFFFF"/>
            <w:tcMar>
              <w:top w:w="15" w:type="dxa"/>
              <w:left w:w="15" w:type="dxa"/>
              <w:bottom w:w="0" w:type="dxa"/>
              <w:right w:w="15" w:type="dxa"/>
            </w:tcMar>
            <w:vAlign w:val="center"/>
          </w:tcPr>
          <w:p w14:paraId="4FE97479"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The final ideal solution</w:t>
            </w:r>
          </w:p>
        </w:tc>
        <w:tc>
          <w:tcPr>
            <w:tcW w:w="1133" w:type="pct"/>
            <w:tcBorders>
              <w:top w:val="single" w:sz="6" w:space="0" w:color="auto"/>
            </w:tcBorders>
            <w:shd w:val="clear" w:color="auto" w:fill="FFFFFF"/>
            <w:tcMar>
              <w:top w:w="15" w:type="dxa"/>
              <w:left w:w="15" w:type="dxa"/>
              <w:bottom w:w="0" w:type="dxa"/>
              <w:right w:w="15" w:type="dxa"/>
            </w:tcMar>
            <w:vAlign w:val="center"/>
          </w:tcPr>
          <w:p w14:paraId="4A261A67"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r w:rsidR="00177C71" w:rsidRPr="00E57595" w14:paraId="5A87D80C" w14:textId="77777777" w:rsidTr="006C2860">
        <w:trPr>
          <w:trHeight w:val="57"/>
          <w:jc w:val="center"/>
        </w:trPr>
        <w:tc>
          <w:tcPr>
            <w:tcW w:w="575" w:type="pct"/>
            <w:shd w:val="clear" w:color="auto" w:fill="FFFFFF"/>
            <w:tcMar>
              <w:top w:w="15" w:type="dxa"/>
              <w:left w:w="15" w:type="dxa"/>
              <w:bottom w:w="0" w:type="dxa"/>
              <w:right w:w="15" w:type="dxa"/>
            </w:tcMar>
            <w:vAlign w:val="center"/>
          </w:tcPr>
          <w:p w14:paraId="64A357EB"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2</w:t>
            </w:r>
          </w:p>
        </w:tc>
        <w:tc>
          <w:tcPr>
            <w:tcW w:w="2048" w:type="pct"/>
            <w:shd w:val="clear" w:color="auto" w:fill="FFFFFF"/>
            <w:tcMar>
              <w:top w:w="15" w:type="dxa"/>
              <w:left w:w="15" w:type="dxa"/>
              <w:bottom w:w="0" w:type="dxa"/>
              <w:right w:w="15" w:type="dxa"/>
            </w:tcMar>
            <w:vAlign w:val="center"/>
          </w:tcPr>
          <w:p w14:paraId="6970ABFC" w14:textId="73AA9D80"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Use low-cost components</w:t>
            </w:r>
          </w:p>
        </w:tc>
        <w:tc>
          <w:tcPr>
            <w:tcW w:w="1244" w:type="pct"/>
            <w:shd w:val="clear" w:color="auto" w:fill="FFFFFF"/>
            <w:tcMar>
              <w:top w:w="15" w:type="dxa"/>
              <w:left w:w="15" w:type="dxa"/>
              <w:bottom w:w="0" w:type="dxa"/>
              <w:right w:w="15" w:type="dxa"/>
            </w:tcMar>
            <w:vAlign w:val="center"/>
          </w:tcPr>
          <w:p w14:paraId="2282C5AE"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The final ideal solution</w:t>
            </w:r>
          </w:p>
        </w:tc>
        <w:tc>
          <w:tcPr>
            <w:tcW w:w="1133" w:type="pct"/>
            <w:shd w:val="clear" w:color="auto" w:fill="FFFFFF"/>
            <w:tcMar>
              <w:top w:w="15" w:type="dxa"/>
              <w:left w:w="15" w:type="dxa"/>
              <w:bottom w:w="0" w:type="dxa"/>
              <w:right w:w="15" w:type="dxa"/>
            </w:tcMar>
            <w:vAlign w:val="center"/>
          </w:tcPr>
          <w:p w14:paraId="0DE6639B"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r w:rsidR="00177C71" w:rsidRPr="00E57595" w14:paraId="6EE3F0FD" w14:textId="77777777" w:rsidTr="006C2860">
        <w:trPr>
          <w:trHeight w:val="57"/>
          <w:jc w:val="center"/>
        </w:trPr>
        <w:tc>
          <w:tcPr>
            <w:tcW w:w="575" w:type="pct"/>
            <w:shd w:val="clear" w:color="auto" w:fill="FFFFFF"/>
            <w:tcMar>
              <w:top w:w="15" w:type="dxa"/>
              <w:left w:w="15" w:type="dxa"/>
              <w:bottom w:w="0" w:type="dxa"/>
              <w:right w:w="15" w:type="dxa"/>
            </w:tcMar>
            <w:vAlign w:val="center"/>
          </w:tcPr>
          <w:p w14:paraId="28781AAE"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lastRenderedPageBreak/>
              <w:t>3</w:t>
            </w:r>
          </w:p>
        </w:tc>
        <w:tc>
          <w:tcPr>
            <w:tcW w:w="2048" w:type="pct"/>
            <w:shd w:val="clear" w:color="auto" w:fill="FFFFFF"/>
            <w:tcMar>
              <w:top w:w="15" w:type="dxa"/>
              <w:left w:w="15" w:type="dxa"/>
              <w:bottom w:w="0" w:type="dxa"/>
              <w:right w:w="15" w:type="dxa"/>
            </w:tcMar>
            <w:vAlign w:val="center"/>
          </w:tcPr>
          <w:p w14:paraId="22A44248"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Place the artifact and the conveyor belt on the same plane</w:t>
            </w:r>
          </w:p>
        </w:tc>
        <w:tc>
          <w:tcPr>
            <w:tcW w:w="1244" w:type="pct"/>
            <w:shd w:val="clear" w:color="auto" w:fill="FFFFFF"/>
            <w:tcMar>
              <w:top w:w="15" w:type="dxa"/>
              <w:left w:w="15" w:type="dxa"/>
              <w:bottom w:w="0" w:type="dxa"/>
              <w:right w:w="15" w:type="dxa"/>
            </w:tcMar>
            <w:vAlign w:val="center"/>
          </w:tcPr>
          <w:p w14:paraId="128F790F"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12: Equipotentiality</w:t>
            </w:r>
          </w:p>
        </w:tc>
        <w:tc>
          <w:tcPr>
            <w:tcW w:w="1133" w:type="pct"/>
            <w:shd w:val="clear" w:color="auto" w:fill="FFFFFF"/>
            <w:tcMar>
              <w:top w:w="15" w:type="dxa"/>
              <w:left w:w="15" w:type="dxa"/>
              <w:bottom w:w="0" w:type="dxa"/>
              <w:right w:w="15" w:type="dxa"/>
            </w:tcMar>
            <w:vAlign w:val="center"/>
          </w:tcPr>
          <w:p w14:paraId="2523F111" w14:textId="77777777" w:rsidR="00177C71" w:rsidRPr="00E57595" w:rsidRDefault="001D7909">
            <w:pPr>
              <w:spacing w:line="360" w:lineRule="exact"/>
              <w:jc w:val="center"/>
              <w:rPr>
                <w:rFonts w:ascii="Times New Roman" w:hAnsi="Times New Roman" w:cs="Times New Roman"/>
                <w:sz w:val="15"/>
                <w:szCs w:val="15"/>
              </w:rPr>
            </w:pPr>
            <w:r w:rsidRPr="00E57595">
              <w:rPr>
                <w:rFonts w:ascii="Times New Roman" w:hAnsi="Times New Roman" w:cs="Times New Roman"/>
                <w:sz w:val="15"/>
                <w:szCs w:val="15"/>
              </w:rPr>
              <w:t>Available, but it increases costs</w:t>
            </w:r>
          </w:p>
        </w:tc>
      </w:tr>
      <w:tr w:rsidR="00177C71" w:rsidRPr="00E57595" w14:paraId="7E1BE12D" w14:textId="77777777" w:rsidTr="006C2860">
        <w:trPr>
          <w:trHeight w:val="57"/>
          <w:jc w:val="center"/>
        </w:trPr>
        <w:tc>
          <w:tcPr>
            <w:tcW w:w="575" w:type="pct"/>
            <w:shd w:val="clear" w:color="auto" w:fill="FFFFFF"/>
            <w:tcMar>
              <w:top w:w="15" w:type="dxa"/>
              <w:left w:w="15" w:type="dxa"/>
              <w:bottom w:w="0" w:type="dxa"/>
              <w:right w:w="15" w:type="dxa"/>
            </w:tcMar>
            <w:vAlign w:val="center"/>
          </w:tcPr>
          <w:p w14:paraId="39A1159E"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4</w:t>
            </w:r>
          </w:p>
        </w:tc>
        <w:tc>
          <w:tcPr>
            <w:tcW w:w="2048" w:type="pct"/>
            <w:shd w:val="clear" w:color="auto" w:fill="FFFFFF"/>
            <w:tcMar>
              <w:top w:w="15" w:type="dxa"/>
              <w:left w:w="15" w:type="dxa"/>
              <w:bottom w:w="0" w:type="dxa"/>
              <w:right w:w="15" w:type="dxa"/>
            </w:tcMar>
            <w:vAlign w:val="center"/>
          </w:tcPr>
          <w:p w14:paraId="73C7240A"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The manipulator grabs the different piece instead of people</w:t>
            </w:r>
          </w:p>
        </w:tc>
        <w:tc>
          <w:tcPr>
            <w:tcW w:w="1244" w:type="pct"/>
            <w:shd w:val="clear" w:color="auto" w:fill="FFFFFF"/>
            <w:tcMar>
              <w:top w:w="15" w:type="dxa"/>
              <w:left w:w="15" w:type="dxa"/>
              <w:bottom w:w="0" w:type="dxa"/>
              <w:right w:w="15" w:type="dxa"/>
            </w:tcMar>
            <w:vAlign w:val="center"/>
          </w:tcPr>
          <w:p w14:paraId="39BE8513"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28:</w:t>
            </w:r>
            <w:r w:rsidR="006C2860" w:rsidRPr="00E57595">
              <w:rPr>
                <w:rFonts w:ascii="Times New Roman" w:hAnsi="Times New Roman" w:cs="Times New Roman"/>
                <w:sz w:val="15"/>
                <w:szCs w:val="15"/>
              </w:rPr>
              <w:t xml:space="preserve"> </w:t>
            </w:r>
            <w:r w:rsidRPr="00E57595">
              <w:rPr>
                <w:rFonts w:ascii="Times New Roman" w:hAnsi="Times New Roman" w:cs="Times New Roman"/>
                <w:sz w:val="15"/>
                <w:szCs w:val="15"/>
              </w:rPr>
              <w:t xml:space="preserve">Mechanical system instead </w:t>
            </w:r>
          </w:p>
        </w:tc>
        <w:tc>
          <w:tcPr>
            <w:tcW w:w="1133" w:type="pct"/>
            <w:shd w:val="clear" w:color="auto" w:fill="FFFFFF"/>
            <w:tcMar>
              <w:top w:w="15" w:type="dxa"/>
              <w:left w:w="15" w:type="dxa"/>
              <w:bottom w:w="0" w:type="dxa"/>
              <w:right w:w="15" w:type="dxa"/>
            </w:tcMar>
            <w:vAlign w:val="center"/>
          </w:tcPr>
          <w:p w14:paraId="5D04040A"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r w:rsidR="00177C71" w:rsidRPr="00E57595" w14:paraId="4D9716B2" w14:textId="77777777" w:rsidTr="006C2860">
        <w:trPr>
          <w:trHeight w:val="57"/>
          <w:jc w:val="center"/>
        </w:trPr>
        <w:tc>
          <w:tcPr>
            <w:tcW w:w="575" w:type="pct"/>
            <w:shd w:val="clear" w:color="auto" w:fill="FFFFFF"/>
            <w:tcMar>
              <w:top w:w="15" w:type="dxa"/>
              <w:left w:w="15" w:type="dxa"/>
              <w:bottom w:w="0" w:type="dxa"/>
              <w:right w:w="15" w:type="dxa"/>
            </w:tcMar>
            <w:vAlign w:val="center"/>
          </w:tcPr>
          <w:p w14:paraId="0E9A6A9F"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 xml:space="preserve">5 </w:t>
            </w:r>
          </w:p>
        </w:tc>
        <w:tc>
          <w:tcPr>
            <w:tcW w:w="2048" w:type="pct"/>
            <w:shd w:val="clear" w:color="auto" w:fill="FFFFFF"/>
            <w:tcMar>
              <w:top w:w="15" w:type="dxa"/>
              <w:left w:w="15" w:type="dxa"/>
              <w:bottom w:w="0" w:type="dxa"/>
              <w:right w:w="15" w:type="dxa"/>
            </w:tcMar>
            <w:vAlign w:val="center"/>
          </w:tcPr>
          <w:p w14:paraId="54F8FF32"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Using sensor</w:t>
            </w:r>
          </w:p>
        </w:tc>
        <w:tc>
          <w:tcPr>
            <w:tcW w:w="1244" w:type="pct"/>
            <w:shd w:val="clear" w:color="auto" w:fill="FFFFFF"/>
            <w:tcMar>
              <w:top w:w="15" w:type="dxa"/>
              <w:left w:w="15" w:type="dxa"/>
              <w:bottom w:w="0" w:type="dxa"/>
              <w:right w:w="15" w:type="dxa"/>
            </w:tcMar>
            <w:vAlign w:val="center"/>
          </w:tcPr>
          <w:p w14:paraId="6F630C29"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28:</w:t>
            </w:r>
            <w:r w:rsidR="006C2860" w:rsidRPr="00E57595">
              <w:rPr>
                <w:rFonts w:ascii="Times New Roman" w:hAnsi="Times New Roman" w:cs="Times New Roman"/>
                <w:sz w:val="15"/>
                <w:szCs w:val="15"/>
              </w:rPr>
              <w:t xml:space="preserve"> </w:t>
            </w:r>
            <w:r w:rsidRPr="00E57595">
              <w:rPr>
                <w:rFonts w:ascii="Times New Roman" w:hAnsi="Times New Roman" w:cs="Times New Roman"/>
                <w:sz w:val="15"/>
                <w:szCs w:val="15"/>
              </w:rPr>
              <w:t xml:space="preserve">Mechanical system instead </w:t>
            </w:r>
          </w:p>
        </w:tc>
        <w:tc>
          <w:tcPr>
            <w:tcW w:w="1133" w:type="pct"/>
            <w:shd w:val="clear" w:color="auto" w:fill="FFFFFF"/>
            <w:tcMar>
              <w:top w:w="15" w:type="dxa"/>
              <w:left w:w="15" w:type="dxa"/>
              <w:bottom w:w="0" w:type="dxa"/>
              <w:right w:w="15" w:type="dxa"/>
            </w:tcMar>
            <w:vAlign w:val="center"/>
          </w:tcPr>
          <w:p w14:paraId="45D6696B"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r w:rsidR="00177C71" w:rsidRPr="00E57595" w14:paraId="1F7005CA" w14:textId="77777777" w:rsidTr="006C2860">
        <w:trPr>
          <w:trHeight w:val="57"/>
          <w:jc w:val="center"/>
        </w:trPr>
        <w:tc>
          <w:tcPr>
            <w:tcW w:w="575" w:type="pct"/>
            <w:shd w:val="clear" w:color="auto" w:fill="FFFFFF"/>
            <w:tcMar>
              <w:top w:w="15" w:type="dxa"/>
              <w:left w:w="15" w:type="dxa"/>
              <w:bottom w:w="0" w:type="dxa"/>
              <w:right w:w="15" w:type="dxa"/>
            </w:tcMar>
            <w:vAlign w:val="center"/>
          </w:tcPr>
          <w:p w14:paraId="384E88ED"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6</w:t>
            </w:r>
          </w:p>
        </w:tc>
        <w:tc>
          <w:tcPr>
            <w:tcW w:w="2048" w:type="pct"/>
            <w:shd w:val="clear" w:color="auto" w:fill="FFFFFF"/>
            <w:tcMar>
              <w:top w:w="15" w:type="dxa"/>
              <w:left w:w="15" w:type="dxa"/>
              <w:bottom w:w="0" w:type="dxa"/>
              <w:right w:w="15" w:type="dxa"/>
            </w:tcMar>
            <w:vAlign w:val="center"/>
          </w:tcPr>
          <w:p w14:paraId="37E7B2E8"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Use a manipulator instead of a person</w:t>
            </w:r>
          </w:p>
        </w:tc>
        <w:tc>
          <w:tcPr>
            <w:tcW w:w="1244" w:type="pct"/>
            <w:shd w:val="clear" w:color="auto" w:fill="FFFFFF"/>
            <w:tcMar>
              <w:top w:w="15" w:type="dxa"/>
              <w:left w:w="15" w:type="dxa"/>
              <w:bottom w:w="0" w:type="dxa"/>
              <w:right w:w="15" w:type="dxa"/>
            </w:tcMar>
            <w:vAlign w:val="center"/>
          </w:tcPr>
          <w:p w14:paraId="4EC73AB5"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24 Intermediary</w:t>
            </w:r>
          </w:p>
        </w:tc>
        <w:tc>
          <w:tcPr>
            <w:tcW w:w="1133" w:type="pct"/>
            <w:shd w:val="clear" w:color="auto" w:fill="FFFFFF"/>
            <w:tcMar>
              <w:top w:w="15" w:type="dxa"/>
              <w:left w:w="15" w:type="dxa"/>
              <w:bottom w:w="0" w:type="dxa"/>
              <w:right w:w="15" w:type="dxa"/>
            </w:tcMar>
            <w:vAlign w:val="center"/>
          </w:tcPr>
          <w:p w14:paraId="4C241615"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r w:rsidR="00177C71" w:rsidRPr="00E57595" w14:paraId="5A179F95" w14:textId="77777777" w:rsidTr="006C2860">
        <w:trPr>
          <w:trHeight w:val="57"/>
          <w:jc w:val="center"/>
        </w:trPr>
        <w:tc>
          <w:tcPr>
            <w:tcW w:w="575" w:type="pct"/>
            <w:shd w:val="clear" w:color="auto" w:fill="FFFFFF"/>
            <w:tcMar>
              <w:top w:w="15" w:type="dxa"/>
              <w:left w:w="15" w:type="dxa"/>
              <w:bottom w:w="0" w:type="dxa"/>
              <w:right w:w="15" w:type="dxa"/>
            </w:tcMar>
            <w:vAlign w:val="center"/>
          </w:tcPr>
          <w:p w14:paraId="279AC7EA"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7</w:t>
            </w:r>
          </w:p>
        </w:tc>
        <w:tc>
          <w:tcPr>
            <w:tcW w:w="2048" w:type="pct"/>
            <w:shd w:val="clear" w:color="auto" w:fill="FFFFFF"/>
            <w:tcMar>
              <w:top w:w="15" w:type="dxa"/>
              <w:left w:w="15" w:type="dxa"/>
              <w:bottom w:w="0" w:type="dxa"/>
              <w:right w:w="15" w:type="dxa"/>
            </w:tcMar>
            <w:vAlign w:val="center"/>
          </w:tcPr>
          <w:p w14:paraId="77F411F4"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Install the range sensor on the horizontal level</w:t>
            </w:r>
          </w:p>
        </w:tc>
        <w:tc>
          <w:tcPr>
            <w:tcW w:w="1244" w:type="pct"/>
            <w:shd w:val="clear" w:color="auto" w:fill="FFFFFF"/>
            <w:tcMar>
              <w:top w:w="15" w:type="dxa"/>
              <w:left w:w="15" w:type="dxa"/>
              <w:bottom w:w="0" w:type="dxa"/>
              <w:right w:w="15" w:type="dxa"/>
            </w:tcMar>
            <w:vAlign w:val="center"/>
          </w:tcPr>
          <w:p w14:paraId="6961B573"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5 Merge</w:t>
            </w:r>
          </w:p>
        </w:tc>
        <w:tc>
          <w:tcPr>
            <w:tcW w:w="1133" w:type="pct"/>
            <w:shd w:val="clear" w:color="auto" w:fill="FFFFFF"/>
            <w:tcMar>
              <w:top w:w="15" w:type="dxa"/>
              <w:left w:w="15" w:type="dxa"/>
              <w:bottom w:w="0" w:type="dxa"/>
              <w:right w:w="15" w:type="dxa"/>
            </w:tcMar>
            <w:vAlign w:val="center"/>
          </w:tcPr>
          <w:p w14:paraId="647AE7B3"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r w:rsidR="00177C71" w:rsidRPr="00E57595" w14:paraId="50C38C6E" w14:textId="77777777" w:rsidTr="006C2860">
        <w:trPr>
          <w:trHeight w:val="57"/>
          <w:jc w:val="center"/>
        </w:trPr>
        <w:tc>
          <w:tcPr>
            <w:tcW w:w="575" w:type="pct"/>
            <w:shd w:val="clear" w:color="auto" w:fill="FFFFFF"/>
            <w:tcMar>
              <w:top w:w="15" w:type="dxa"/>
              <w:left w:w="15" w:type="dxa"/>
              <w:bottom w:w="0" w:type="dxa"/>
              <w:right w:w="15" w:type="dxa"/>
            </w:tcMar>
            <w:vAlign w:val="center"/>
          </w:tcPr>
          <w:p w14:paraId="57520400"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8</w:t>
            </w:r>
          </w:p>
        </w:tc>
        <w:tc>
          <w:tcPr>
            <w:tcW w:w="2048" w:type="pct"/>
            <w:shd w:val="clear" w:color="auto" w:fill="FFFFFF"/>
            <w:tcMar>
              <w:top w:w="15" w:type="dxa"/>
              <w:left w:w="15" w:type="dxa"/>
              <w:bottom w:w="0" w:type="dxa"/>
              <w:right w:w="15" w:type="dxa"/>
            </w:tcMar>
            <w:vAlign w:val="center"/>
          </w:tcPr>
          <w:p w14:paraId="00704AEC"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The measurements were performed using the infrared sensors</w:t>
            </w:r>
          </w:p>
        </w:tc>
        <w:tc>
          <w:tcPr>
            <w:tcW w:w="1244" w:type="pct"/>
            <w:shd w:val="clear" w:color="auto" w:fill="FFFFFF"/>
            <w:tcMar>
              <w:top w:w="15" w:type="dxa"/>
              <w:left w:w="15" w:type="dxa"/>
              <w:bottom w:w="0" w:type="dxa"/>
              <w:right w:w="15" w:type="dxa"/>
            </w:tcMar>
            <w:vAlign w:val="center"/>
          </w:tcPr>
          <w:p w14:paraId="6EF6E7D2"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No.59 (4.5.2) Standard solution</w:t>
            </w:r>
          </w:p>
        </w:tc>
        <w:tc>
          <w:tcPr>
            <w:tcW w:w="1133" w:type="pct"/>
            <w:shd w:val="clear" w:color="auto" w:fill="FFFFFF"/>
            <w:tcMar>
              <w:top w:w="15" w:type="dxa"/>
              <w:left w:w="15" w:type="dxa"/>
              <w:bottom w:w="0" w:type="dxa"/>
              <w:right w:w="15" w:type="dxa"/>
            </w:tcMar>
            <w:vAlign w:val="center"/>
          </w:tcPr>
          <w:p w14:paraId="112843F3" w14:textId="77777777" w:rsidR="00177C71" w:rsidRPr="00E57595" w:rsidRDefault="001D7909">
            <w:pPr>
              <w:spacing w:line="360" w:lineRule="exact"/>
              <w:jc w:val="center"/>
              <w:rPr>
                <w:rFonts w:ascii="Times New Roman" w:hAnsi="Times New Roman" w:cs="Times New Roman"/>
                <w:sz w:val="15"/>
                <w:szCs w:val="15"/>
              </w:rPr>
            </w:pPr>
            <w:r w:rsidRPr="00E57595">
              <w:rPr>
                <w:rFonts w:ascii="Times New Roman" w:hAnsi="Times New Roman" w:cs="Times New Roman"/>
                <w:sz w:val="15"/>
                <w:szCs w:val="15"/>
              </w:rPr>
              <w:t>Available, but it increases costs</w:t>
            </w:r>
          </w:p>
        </w:tc>
      </w:tr>
      <w:tr w:rsidR="00177C71" w:rsidRPr="00E57595" w14:paraId="54BBC801" w14:textId="77777777" w:rsidTr="006C2860">
        <w:trPr>
          <w:trHeight w:val="57"/>
          <w:jc w:val="center"/>
        </w:trPr>
        <w:tc>
          <w:tcPr>
            <w:tcW w:w="575" w:type="pct"/>
            <w:shd w:val="clear" w:color="auto" w:fill="FFFFFF"/>
            <w:tcMar>
              <w:top w:w="15" w:type="dxa"/>
              <w:left w:w="15" w:type="dxa"/>
              <w:bottom w:w="0" w:type="dxa"/>
              <w:right w:w="15" w:type="dxa"/>
            </w:tcMar>
            <w:vAlign w:val="center"/>
          </w:tcPr>
          <w:p w14:paraId="78EF38EA"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9</w:t>
            </w:r>
          </w:p>
        </w:tc>
        <w:tc>
          <w:tcPr>
            <w:tcW w:w="2048" w:type="pct"/>
            <w:shd w:val="clear" w:color="auto" w:fill="FFFFFF"/>
            <w:tcMar>
              <w:top w:w="15" w:type="dxa"/>
              <w:left w:w="15" w:type="dxa"/>
              <w:bottom w:w="0" w:type="dxa"/>
              <w:right w:w="15" w:type="dxa"/>
            </w:tcMar>
            <w:vAlign w:val="center"/>
          </w:tcPr>
          <w:p w14:paraId="0C676ADD"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The measurements were performed using the ultrasonic sensors</w:t>
            </w:r>
          </w:p>
        </w:tc>
        <w:tc>
          <w:tcPr>
            <w:tcW w:w="1244" w:type="pct"/>
            <w:shd w:val="clear" w:color="auto" w:fill="FFFFFF"/>
            <w:tcMar>
              <w:top w:w="15" w:type="dxa"/>
              <w:left w:w="15" w:type="dxa"/>
              <w:bottom w:w="0" w:type="dxa"/>
              <w:right w:w="15" w:type="dxa"/>
            </w:tcMar>
            <w:vAlign w:val="center"/>
          </w:tcPr>
          <w:p w14:paraId="767B4B84"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No.59 (4.5.2) Standard solution</w:t>
            </w:r>
          </w:p>
        </w:tc>
        <w:tc>
          <w:tcPr>
            <w:tcW w:w="1133" w:type="pct"/>
            <w:shd w:val="clear" w:color="auto" w:fill="FFFFFF"/>
            <w:tcMar>
              <w:top w:w="15" w:type="dxa"/>
              <w:left w:w="15" w:type="dxa"/>
              <w:bottom w:w="0" w:type="dxa"/>
              <w:right w:w="15" w:type="dxa"/>
            </w:tcMar>
            <w:vAlign w:val="center"/>
          </w:tcPr>
          <w:p w14:paraId="730CFFBC" w14:textId="77777777" w:rsidR="00177C71" w:rsidRPr="00E57595" w:rsidRDefault="001D7909">
            <w:pPr>
              <w:spacing w:line="360" w:lineRule="exact"/>
              <w:ind w:firstLineChars="100" w:firstLine="150"/>
              <w:jc w:val="center"/>
              <w:rPr>
                <w:rFonts w:ascii="Times New Roman" w:hAnsi="Times New Roman" w:cs="Times New Roman"/>
                <w:sz w:val="15"/>
                <w:szCs w:val="15"/>
              </w:rPr>
            </w:pPr>
            <w:r w:rsidRPr="00E57595">
              <w:rPr>
                <w:rFonts w:ascii="Times New Roman" w:hAnsi="Times New Roman" w:cs="Times New Roman"/>
                <w:sz w:val="15"/>
                <w:szCs w:val="15"/>
              </w:rPr>
              <w:t>available</w:t>
            </w:r>
          </w:p>
        </w:tc>
      </w:tr>
    </w:tbl>
    <w:p w14:paraId="2EC7662B" w14:textId="77777777" w:rsidR="00ED0C7E" w:rsidRDefault="00ED0C7E">
      <w:pPr>
        <w:rPr>
          <w:rFonts w:ascii="Times New Roman" w:hAnsi="Times New Roman" w:cs="Times New Roman"/>
          <w:b/>
          <w:sz w:val="20"/>
          <w:szCs w:val="20"/>
        </w:rPr>
      </w:pPr>
    </w:p>
    <w:p w14:paraId="42F4C02E" w14:textId="016585B7" w:rsidR="00177C71" w:rsidRPr="003D582F" w:rsidRDefault="001D7909">
      <w:pPr>
        <w:rPr>
          <w:rFonts w:ascii="Times New Roman" w:hAnsi="Times New Roman" w:cs="Times New Roman"/>
          <w:b/>
          <w:sz w:val="20"/>
          <w:szCs w:val="20"/>
        </w:rPr>
      </w:pPr>
      <w:r w:rsidRPr="003D582F">
        <w:rPr>
          <w:rFonts w:ascii="Times New Roman" w:hAnsi="Times New Roman" w:cs="Times New Roman"/>
          <w:b/>
          <w:sz w:val="20"/>
          <w:szCs w:val="20"/>
        </w:rPr>
        <w:t>Step 10 Determine the final plan</w:t>
      </w:r>
    </w:p>
    <w:p w14:paraId="427D7B2E" w14:textId="63534545" w:rsidR="00177C71" w:rsidRPr="003D582F" w:rsidRDefault="001D7909">
      <w:pPr>
        <w:ind w:firstLineChars="200" w:firstLine="400"/>
        <w:rPr>
          <w:rFonts w:ascii="Times New Roman" w:hAnsi="Times New Roman" w:cs="Times New Roman"/>
          <w:bCs/>
          <w:sz w:val="20"/>
          <w:szCs w:val="20"/>
        </w:rPr>
      </w:pPr>
      <w:r w:rsidRPr="003D582F">
        <w:rPr>
          <w:rFonts w:ascii="Times New Roman" w:hAnsi="Times New Roman" w:cs="Times New Roman"/>
          <w:bCs/>
          <w:sz w:val="20"/>
          <w:szCs w:val="20"/>
        </w:rPr>
        <w:t xml:space="preserve">According to </w:t>
      </w:r>
      <w:r w:rsidR="00ED0C7E" w:rsidRPr="003D582F">
        <w:rPr>
          <w:rFonts w:ascii="Times New Roman" w:hAnsi="Times New Roman" w:cs="Times New Roman"/>
          <w:bCs/>
          <w:sz w:val="20"/>
          <w:szCs w:val="20"/>
        </w:rPr>
        <w:t>evaluation and</w:t>
      </w:r>
      <w:r w:rsidRPr="003D582F">
        <w:rPr>
          <w:rFonts w:ascii="Times New Roman" w:hAnsi="Times New Roman" w:cs="Times New Roman"/>
          <w:bCs/>
          <w:sz w:val="20"/>
          <w:szCs w:val="20"/>
        </w:rPr>
        <w:t xml:space="preserve"> summary of the above schemes, options 1, 2, 4, 5, 6, 7, and 9 are finally determined and the optimal solution is </w:t>
      </w:r>
      <w:r w:rsidR="00ED0C7E">
        <w:rPr>
          <w:rFonts w:ascii="Times New Roman" w:hAnsi="Times New Roman" w:cs="Times New Roman"/>
          <w:bCs/>
          <w:sz w:val="20"/>
          <w:szCs w:val="20"/>
        </w:rPr>
        <w:t>identified</w:t>
      </w:r>
      <w:r w:rsidRPr="003D582F">
        <w:rPr>
          <w:rFonts w:ascii="Times New Roman" w:hAnsi="Times New Roman" w:cs="Times New Roman"/>
          <w:bCs/>
          <w:sz w:val="20"/>
          <w:szCs w:val="20"/>
        </w:rPr>
        <w:t xml:space="preserve">. Final solution: The </w:t>
      </w:r>
      <w:r w:rsidR="006C2860" w:rsidRPr="003D582F">
        <w:rPr>
          <w:rFonts w:ascii="Times New Roman" w:hAnsi="Times New Roman" w:cs="Times New Roman"/>
          <w:bCs/>
          <w:sz w:val="20"/>
          <w:szCs w:val="20"/>
        </w:rPr>
        <w:t>irregular</w:t>
      </w:r>
      <w:r w:rsidRPr="003D582F">
        <w:rPr>
          <w:rFonts w:ascii="Times New Roman" w:hAnsi="Times New Roman" w:cs="Times New Roman"/>
          <w:bCs/>
          <w:sz w:val="20"/>
          <w:szCs w:val="20"/>
        </w:rPr>
        <w:t xml:space="preserve"> workpiece grabbing device adopts the ultrasonic sensor array scanning method to detect the position of the workpiece during the transfer process, and the system controls the manipulator to grab the workpiece in the transfer box and place it at the designated position according to the position information. Prototype and test according to the final design. The test part of the prototype is shown in the </w:t>
      </w:r>
      <w:r w:rsidR="006C2860" w:rsidRPr="003D582F">
        <w:rPr>
          <w:rFonts w:ascii="Times New Roman" w:hAnsi="Times New Roman" w:cs="Times New Roman"/>
          <w:bCs/>
          <w:sz w:val="20"/>
          <w:szCs w:val="20"/>
        </w:rPr>
        <w:t>F</w:t>
      </w:r>
      <w:r w:rsidRPr="003D582F">
        <w:rPr>
          <w:rFonts w:ascii="Times New Roman" w:hAnsi="Times New Roman" w:cs="Times New Roman"/>
          <w:bCs/>
          <w:sz w:val="20"/>
          <w:szCs w:val="20"/>
        </w:rPr>
        <w:t>igure</w:t>
      </w:r>
      <w:r w:rsidR="006C2860" w:rsidRPr="003D582F">
        <w:rPr>
          <w:rFonts w:ascii="Times New Roman" w:hAnsi="Times New Roman" w:cs="Times New Roman"/>
          <w:bCs/>
          <w:sz w:val="20"/>
          <w:szCs w:val="20"/>
        </w:rPr>
        <w:t xml:space="preserve"> 10</w:t>
      </w:r>
      <w:r w:rsidRPr="003D582F">
        <w:rPr>
          <w:rFonts w:ascii="Times New Roman" w:hAnsi="Times New Roman" w:cs="Times New Roman"/>
          <w:bCs/>
          <w:sz w:val="20"/>
          <w:szCs w:val="20"/>
        </w:rPr>
        <w:t>.</w:t>
      </w:r>
    </w:p>
    <w:p w14:paraId="62EB5EB6" w14:textId="77777777" w:rsidR="00177C71" w:rsidRPr="003D582F" w:rsidRDefault="001D7909">
      <w:pPr>
        <w:jc w:val="center"/>
        <w:rPr>
          <w:rFonts w:ascii="Times New Roman" w:eastAsia="黑体" w:hAnsi="Times New Roman" w:cs="Times New Roman"/>
          <w:sz w:val="20"/>
          <w:szCs w:val="20"/>
        </w:rPr>
      </w:pPr>
      <w:r w:rsidRPr="003D582F">
        <w:rPr>
          <w:rFonts w:ascii="Times New Roman" w:eastAsia="黑体" w:hAnsi="Times New Roman" w:cs="Times New Roman"/>
          <w:noProof/>
          <w:sz w:val="20"/>
          <w:szCs w:val="20"/>
        </w:rPr>
        <w:drawing>
          <wp:inline distT="0" distB="0" distL="0" distR="0" wp14:anchorId="762FCF71" wp14:editId="2336063B">
            <wp:extent cx="2911475" cy="2994025"/>
            <wp:effectExtent l="0" t="0" r="3175" b="158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2911475" cy="2994025"/>
                    </a:xfrm>
                    <a:prstGeom prst="rect">
                      <a:avLst/>
                    </a:prstGeom>
                    <a:noFill/>
                  </pic:spPr>
                </pic:pic>
              </a:graphicData>
            </a:graphic>
          </wp:inline>
        </w:drawing>
      </w:r>
    </w:p>
    <w:p w14:paraId="7A9D657F" w14:textId="77777777" w:rsidR="00177C71" w:rsidRPr="007505F9" w:rsidRDefault="006C2860" w:rsidP="001818C8">
      <w:pPr>
        <w:spacing w:afterLines="50" w:after="156"/>
        <w:jc w:val="center"/>
        <w:rPr>
          <w:rFonts w:ascii="Times New Roman" w:hAnsi="Times New Roman" w:cs="Times New Roman"/>
          <w:sz w:val="18"/>
          <w:szCs w:val="18"/>
        </w:rPr>
      </w:pPr>
      <w:r w:rsidRPr="00E57595">
        <w:rPr>
          <w:rFonts w:ascii="Times New Roman" w:hAnsi="Times New Roman" w:cs="Times New Roman"/>
          <w:b/>
          <w:sz w:val="18"/>
          <w:szCs w:val="18"/>
        </w:rPr>
        <w:t>Figure 10</w:t>
      </w:r>
      <w:r w:rsidR="001D7909" w:rsidRPr="00E57595">
        <w:rPr>
          <w:rFonts w:ascii="Times New Roman" w:hAnsi="Times New Roman" w:cs="Times New Roman"/>
          <w:b/>
          <w:sz w:val="18"/>
          <w:szCs w:val="18"/>
        </w:rPr>
        <w:t xml:space="preserve"> </w:t>
      </w:r>
      <w:r w:rsidR="001D7909" w:rsidRPr="007505F9">
        <w:rPr>
          <w:rFonts w:ascii="Times New Roman" w:hAnsi="Times New Roman" w:cs="Times New Roman"/>
          <w:sz w:val="18"/>
          <w:szCs w:val="18"/>
        </w:rPr>
        <w:t>Scanning path for ultrasound detection</w:t>
      </w:r>
    </w:p>
    <w:sectPr w:rsidR="00177C71" w:rsidRPr="007505F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6BED1F" w14:textId="77777777" w:rsidR="00D92917" w:rsidRDefault="00D92917" w:rsidP="00EC3729">
      <w:r>
        <w:separator/>
      </w:r>
    </w:p>
  </w:endnote>
  <w:endnote w:type="continuationSeparator" w:id="0">
    <w:p w14:paraId="1ED302E4" w14:textId="77777777" w:rsidR="00D92917" w:rsidRDefault="00D92917" w:rsidP="00EC37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7468BE" w14:textId="77777777" w:rsidR="00D92917" w:rsidRDefault="00D92917" w:rsidP="00EC3729">
      <w:r>
        <w:separator/>
      </w:r>
    </w:p>
  </w:footnote>
  <w:footnote w:type="continuationSeparator" w:id="0">
    <w:p w14:paraId="42F23452" w14:textId="77777777" w:rsidR="00D92917" w:rsidRDefault="00D92917" w:rsidP="00EC37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DF6E2166"/>
    <w:multiLevelType w:val="singleLevel"/>
    <w:tmpl w:val="DF6E2166"/>
    <w:lvl w:ilvl="0">
      <w:start w:val="1"/>
      <w:numFmt w:val="decimal"/>
      <w:suff w:val="space"/>
      <w:lvlText w:val="(%1)"/>
      <w:lvlJc w:val="left"/>
    </w:lvl>
  </w:abstractNum>
  <w:abstractNum w:abstractNumId="1" w15:restartNumberingAfterBreak="0">
    <w:nsid w:val="209BC76C"/>
    <w:multiLevelType w:val="singleLevel"/>
    <w:tmpl w:val="209BC76C"/>
    <w:lvl w:ilvl="0">
      <w:start w:val="3"/>
      <w:numFmt w:val="decimal"/>
      <w:suff w:val="space"/>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2AE06F4"/>
    <w:rsid w:val="00096307"/>
    <w:rsid w:val="000D7A53"/>
    <w:rsid w:val="00176A19"/>
    <w:rsid w:val="00177C71"/>
    <w:rsid w:val="001818C8"/>
    <w:rsid w:val="001D6AC7"/>
    <w:rsid w:val="001D7909"/>
    <w:rsid w:val="002F486D"/>
    <w:rsid w:val="003A13EE"/>
    <w:rsid w:val="003C00D8"/>
    <w:rsid w:val="003D582F"/>
    <w:rsid w:val="0057212C"/>
    <w:rsid w:val="005B31EC"/>
    <w:rsid w:val="005E6C0E"/>
    <w:rsid w:val="00675CBC"/>
    <w:rsid w:val="006C2860"/>
    <w:rsid w:val="006D3257"/>
    <w:rsid w:val="007505F9"/>
    <w:rsid w:val="007E3E60"/>
    <w:rsid w:val="00831B79"/>
    <w:rsid w:val="008A7F12"/>
    <w:rsid w:val="009029E5"/>
    <w:rsid w:val="00945E7C"/>
    <w:rsid w:val="00B1000C"/>
    <w:rsid w:val="00B23D42"/>
    <w:rsid w:val="00B63C95"/>
    <w:rsid w:val="00BC5A08"/>
    <w:rsid w:val="00C40B78"/>
    <w:rsid w:val="00C52101"/>
    <w:rsid w:val="00C96E30"/>
    <w:rsid w:val="00D92917"/>
    <w:rsid w:val="00E202FC"/>
    <w:rsid w:val="00E57595"/>
    <w:rsid w:val="00E624CB"/>
    <w:rsid w:val="00EC3729"/>
    <w:rsid w:val="00ED0C7E"/>
    <w:rsid w:val="00ED213A"/>
    <w:rsid w:val="00EF17DE"/>
    <w:rsid w:val="00F16B7F"/>
    <w:rsid w:val="00F95C9F"/>
    <w:rsid w:val="01795EE0"/>
    <w:rsid w:val="0B6A6300"/>
    <w:rsid w:val="106058C6"/>
    <w:rsid w:val="13AD6DDF"/>
    <w:rsid w:val="2FD11EAB"/>
    <w:rsid w:val="3A9D48E0"/>
    <w:rsid w:val="3D423021"/>
    <w:rsid w:val="52AE06F4"/>
    <w:rsid w:val="696C43B8"/>
    <w:rsid w:val="6B310DD1"/>
    <w:rsid w:val="6B7E34A8"/>
    <w:rsid w:val="752B37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93485BB"/>
  <w15:docId w15:val="{01FBE4E1-CA2C-4A96-B468-13DEC00616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C2860"/>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basedOn w:val="a0"/>
    <w:rsid w:val="003C00D8"/>
    <w:rPr>
      <w:sz w:val="21"/>
      <w:szCs w:val="21"/>
    </w:rPr>
  </w:style>
  <w:style w:type="paragraph" w:styleId="a4">
    <w:name w:val="annotation text"/>
    <w:basedOn w:val="a"/>
    <w:link w:val="a5"/>
    <w:rsid w:val="003C00D8"/>
    <w:pPr>
      <w:jc w:val="left"/>
    </w:pPr>
  </w:style>
  <w:style w:type="character" w:customStyle="1" w:styleId="a5">
    <w:name w:val="批注文字 字符"/>
    <w:basedOn w:val="a0"/>
    <w:link w:val="a4"/>
    <w:rsid w:val="003C00D8"/>
    <w:rPr>
      <w:kern w:val="2"/>
      <w:sz w:val="21"/>
      <w:szCs w:val="24"/>
    </w:rPr>
  </w:style>
  <w:style w:type="paragraph" w:styleId="a6">
    <w:name w:val="annotation subject"/>
    <w:basedOn w:val="a4"/>
    <w:next w:val="a4"/>
    <w:link w:val="a7"/>
    <w:rsid w:val="003C00D8"/>
    <w:rPr>
      <w:b/>
      <w:bCs/>
    </w:rPr>
  </w:style>
  <w:style w:type="character" w:customStyle="1" w:styleId="a7">
    <w:name w:val="批注主题 字符"/>
    <w:basedOn w:val="a5"/>
    <w:link w:val="a6"/>
    <w:rsid w:val="003C00D8"/>
    <w:rPr>
      <w:b/>
      <w:bCs/>
      <w:kern w:val="2"/>
      <w:sz w:val="21"/>
      <w:szCs w:val="24"/>
    </w:rPr>
  </w:style>
  <w:style w:type="paragraph" w:styleId="a8">
    <w:name w:val="Balloon Text"/>
    <w:basedOn w:val="a"/>
    <w:link w:val="a9"/>
    <w:rsid w:val="003C00D8"/>
    <w:rPr>
      <w:sz w:val="18"/>
      <w:szCs w:val="18"/>
    </w:rPr>
  </w:style>
  <w:style w:type="character" w:customStyle="1" w:styleId="a9">
    <w:name w:val="批注框文本 字符"/>
    <w:basedOn w:val="a0"/>
    <w:link w:val="a8"/>
    <w:rsid w:val="003C00D8"/>
    <w:rPr>
      <w:kern w:val="2"/>
      <w:sz w:val="18"/>
      <w:szCs w:val="18"/>
    </w:rPr>
  </w:style>
  <w:style w:type="paragraph" w:styleId="aa">
    <w:name w:val="header"/>
    <w:basedOn w:val="a"/>
    <w:link w:val="ab"/>
    <w:rsid w:val="00EC3729"/>
    <w:pPr>
      <w:tabs>
        <w:tab w:val="center" w:pos="4513"/>
        <w:tab w:val="right" w:pos="9026"/>
      </w:tabs>
    </w:pPr>
  </w:style>
  <w:style w:type="character" w:customStyle="1" w:styleId="ab">
    <w:name w:val="页眉 字符"/>
    <w:basedOn w:val="a0"/>
    <w:link w:val="aa"/>
    <w:rsid w:val="00EC3729"/>
    <w:rPr>
      <w:kern w:val="2"/>
      <w:sz w:val="21"/>
      <w:szCs w:val="24"/>
    </w:rPr>
  </w:style>
  <w:style w:type="paragraph" w:styleId="ac">
    <w:name w:val="footer"/>
    <w:basedOn w:val="a"/>
    <w:link w:val="ad"/>
    <w:rsid w:val="00EC3729"/>
    <w:pPr>
      <w:tabs>
        <w:tab w:val="center" w:pos="4513"/>
        <w:tab w:val="right" w:pos="9026"/>
      </w:tabs>
    </w:pPr>
  </w:style>
  <w:style w:type="character" w:customStyle="1" w:styleId="ad">
    <w:name w:val="页脚 字符"/>
    <w:basedOn w:val="a0"/>
    <w:link w:val="ac"/>
    <w:rsid w:val="00EC3729"/>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oleObject" Target="embeddings/oleObject5.bin"/><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89</TotalTime>
  <Pages>6</Pages>
  <Words>1516</Words>
  <Characters>8645</Characters>
  <Application>Microsoft Office Word</Application>
  <DocSecurity>0</DocSecurity>
  <Lines>72</Lines>
  <Paragraphs>20</Paragraphs>
  <ScaleCrop>false</ScaleCrop>
  <Company/>
  <LinksUpToDate>false</LinksUpToDate>
  <CharactersWithSpaces>10141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撑伞</dc:creator>
  <cp:lastModifiedBy>微软用户</cp:lastModifiedBy>
  <cp:revision>15</cp:revision>
  <dcterms:created xsi:type="dcterms:W3CDTF">2022-04-12T12:14:00Z</dcterms:created>
  <dcterms:modified xsi:type="dcterms:W3CDTF">2022-12-05T08:37:00Z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ies>
</file>