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1135" cy="3829050"/>
            <wp:effectExtent l="0" t="0" r="1905" b="11430"/>
            <wp:docPr id="14" name="图片 14" descr="质量评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质量评价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lang w:val="en-US" w:eastAsia="zh-CN"/>
        </w:rPr>
        <w:t>Quality evaluation of included literature.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Question: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Does the case spectrum include a variety of cases and cases of confusing diseases? (Disease spectrum composition)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the selection criteria for study subjects clear? (selection criteria)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Can the gold standard accurately distinguish between diseased and disease-free states? (gold standard)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4.Is the interval between the gold standard and the test to be evaluated short enough to avoid changes in the condition of the disease?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(disease progression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all samples or randomly selected samples subjected to the gold standard test? (partial reference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6.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all cases receiving the same gold standard test, regardless of the outcome of the test to be evaluated? (multiple reference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7.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the gold standard tests independent of the test to be evaluated (ie, the test to be evaluated is not included in the gold standard)? (mixed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8.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the procedures to be evaluated clearly described and reproducible? (Implementation of the test to be evaluated)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9.Are the operations of gold standard tests clearly described and reproducible? (Implementation of gold </w:t>
      </w:r>
      <w:r>
        <w:rPr>
          <w:rFonts w:hint="default" w:ascii="Times New Roman" w:hAnsi="Times New Roman" w:cs="Times New Roman"/>
          <w:kern w:val="2"/>
          <w:sz w:val="21"/>
          <w:szCs w:val="24"/>
          <w:lang w:val="en-US" w:eastAsia="zh-Hans"/>
        </w:rPr>
        <w:t>s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tandard)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10.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Is the result interpretation of the test to be evaluated performed without knowledge of the gold standard test results? (Experimental interpretation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11.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Is the result interpretation of the gold standard performed without knowledge the results of the tests to be evaluated? (</w:t>
      </w:r>
      <w:r>
        <w:rPr>
          <w:rFonts w:hint="default" w:ascii="Times New Roman" w:hAnsi="Times New Roman" w:cs="Times New Roman"/>
          <w:kern w:val="2"/>
          <w:sz w:val="21"/>
          <w:szCs w:val="24"/>
          <w:lang w:val="en-US" w:eastAsia="zh-Hans"/>
        </w:rPr>
        <w:t>g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old standard interpretation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12.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the clinical data available when interpreting the trial results consistent with the clinical data available in practice? (clinical interpretation bias)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13.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inexplicable/intermediate trial results reported? (unexplainable test results)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14.</w:t>
      </w:r>
      <w:r>
        <w:rPr>
          <w:rFonts w:hint="default" w:ascii="Times New Roman" w:hAnsi="Times New Roman" w:cs="Times New Roman"/>
          <w:kern w:val="2"/>
          <w:sz w:val="21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Are there explanations for cases withdrawn from the study? (exit case)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MmY5MWNkZTFjOWM5YmEzZDM1OTc4MzMzOGMyODAifQ=="/>
  </w:docVars>
  <w:rsids>
    <w:rsidRoot w:val="00000000"/>
    <w:rsid w:val="1F050A21"/>
    <w:rsid w:val="31A3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1527</Characters>
  <Lines>0</Lines>
  <Paragraphs>0</Paragraphs>
  <TotalTime>0</TotalTime>
  <ScaleCrop>false</ScaleCrop>
  <LinksUpToDate>false</LinksUpToDate>
  <CharactersWithSpaces>1782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2023-05-10T15:59:00Z</dcterms:created>
  <dc:creator>lenovo</dc:creator>
  <cp:lastModifiedBy>Hwx✨</cp:lastModifiedBy>
  <dcterms:modified xsi:type="dcterms:W3CDTF">2023-05-11T15:27:13Z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2A3899F2E1E349E1BB674528445FA2DA_12</vt:lpwstr>
  </property>
</Properties>
</file>