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33F20" w14:textId="3922DC1F" w:rsidR="00A71E57" w:rsidRDefault="00981BDA">
      <w:r>
        <w:t>Quotes Table A: Key criteria identified in the commons (design-principle-based)</w:t>
      </w:r>
      <w:r w:rsidR="00A71E57">
        <w:fldChar w:fldCharType="begin"/>
      </w:r>
      <w:r w:rsidR="00A71E57">
        <w:instrText xml:space="preserve"> LINK </w:instrText>
      </w:r>
      <w:r w:rsidR="00923009">
        <w:instrText xml:space="preserve">Excel.Sheet.12 "/Users/utebrady/Documents/Documents - Ute’s Mac mini/ESS PhD/Conservation project summer 2015/Publication/Theory_paper/Theory Table_words 2022_2-be-revised.xlsx" Quotes_table_DPs!R1C1:R24C4 </w:instrText>
      </w:r>
      <w:r w:rsidR="00A71E57">
        <w:instrText xml:space="preserve">\a \f 4 \h </w:instrText>
      </w:r>
      <w:r w:rsidR="00C850A8">
        <w:instrText xml:space="preserve"> \* MERGEFORMAT </w:instrText>
      </w:r>
      <w:r w:rsidR="00A71E57">
        <w:fldChar w:fldCharType="separate"/>
      </w:r>
    </w:p>
    <w:tbl>
      <w:tblPr>
        <w:tblW w:w="13800" w:type="dxa"/>
        <w:tblLook w:val="04A0" w:firstRow="1" w:lastRow="0" w:firstColumn="1" w:lastColumn="0" w:noHBand="0" w:noVBand="1"/>
      </w:tblPr>
      <w:tblGrid>
        <w:gridCol w:w="3100"/>
        <w:gridCol w:w="4500"/>
        <w:gridCol w:w="3100"/>
        <w:gridCol w:w="3100"/>
      </w:tblGrid>
      <w:tr w:rsidR="00A71E57" w:rsidRPr="00A71E57" w14:paraId="39CCAE93" w14:textId="77777777" w:rsidTr="00A71E57">
        <w:trPr>
          <w:trHeight w:val="1142"/>
        </w:trPr>
        <w:tc>
          <w:tcPr>
            <w:tcW w:w="3100" w:type="dxa"/>
            <w:tcBorders>
              <w:top w:val="single" w:sz="4" w:space="0" w:color="000000"/>
              <w:left w:val="single" w:sz="4" w:space="0" w:color="000000"/>
              <w:bottom w:val="single" w:sz="4" w:space="0" w:color="000000"/>
              <w:right w:val="single" w:sz="4" w:space="0" w:color="000000"/>
            </w:tcBorders>
            <w:shd w:val="clear" w:color="B7E1CD" w:fill="B7E1CD"/>
            <w:hideMark/>
          </w:tcPr>
          <w:p w14:paraId="645222F1" w14:textId="2D16FEA1"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22 Key criteria of robust natural resource governance systems identified in the literature:</w:t>
            </w:r>
          </w:p>
        </w:tc>
        <w:tc>
          <w:tcPr>
            <w:tcW w:w="4500" w:type="dxa"/>
            <w:tcBorders>
              <w:top w:val="single" w:sz="4" w:space="0" w:color="000000"/>
              <w:left w:val="nil"/>
              <w:bottom w:val="single" w:sz="4" w:space="0" w:color="000000"/>
              <w:right w:val="single" w:sz="4" w:space="0" w:color="000000"/>
            </w:tcBorders>
            <w:shd w:val="clear" w:color="B7E1CD" w:fill="B7E1CD"/>
            <w:hideMark/>
          </w:tcPr>
          <w:p w14:paraId="3E136792"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Design principles of robust institutions for CPR management (Ostrom 1990, Ostrom 2009, Cox et al. 2010)</w:t>
            </w:r>
          </w:p>
        </w:tc>
        <w:tc>
          <w:tcPr>
            <w:tcW w:w="3100" w:type="dxa"/>
            <w:tcBorders>
              <w:top w:val="single" w:sz="4" w:space="0" w:color="000000"/>
              <w:left w:val="nil"/>
              <w:bottom w:val="single" w:sz="4" w:space="0" w:color="000000"/>
              <w:right w:val="single" w:sz="4" w:space="0" w:color="000000"/>
            </w:tcBorders>
            <w:shd w:val="clear" w:color="B7E1CD" w:fill="B7E1CD"/>
            <w:hideMark/>
          </w:tcPr>
          <w:p w14:paraId="097914B9"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Principles of adaptive governance in complex systems (Dietz, et al. 2003)</w:t>
            </w:r>
          </w:p>
        </w:tc>
        <w:tc>
          <w:tcPr>
            <w:tcW w:w="3100" w:type="dxa"/>
            <w:tcBorders>
              <w:top w:val="single" w:sz="4" w:space="0" w:color="000000"/>
              <w:left w:val="nil"/>
              <w:bottom w:val="single" w:sz="4" w:space="0" w:color="000000"/>
              <w:right w:val="single" w:sz="4" w:space="0" w:color="000000"/>
            </w:tcBorders>
            <w:shd w:val="clear" w:color="B7E1CD" w:fill="B7E1CD"/>
            <w:hideMark/>
          </w:tcPr>
          <w:p w14:paraId="051CB808"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SES Variables (Ostrom &amp; Cox 2010)</w:t>
            </w:r>
            <w:r w:rsidRPr="00A71E57">
              <w:rPr>
                <w:rFonts w:ascii="Times New Roman" w:eastAsia="Times New Roman" w:hAnsi="Times New Roman" w:cs="Times New Roman"/>
                <w:b/>
                <w:bCs/>
                <w:i/>
                <w:iCs/>
                <w:color w:val="000000"/>
                <w:sz w:val="20"/>
                <w:szCs w:val="20"/>
              </w:rPr>
              <w:t xml:space="preserve"> (Focus on last 2 categories: "Actors" and "Action Situations")</w:t>
            </w:r>
          </w:p>
        </w:tc>
      </w:tr>
      <w:tr w:rsidR="00A71E57" w:rsidRPr="00A71E57" w14:paraId="349ABC20" w14:textId="77777777" w:rsidTr="00A71E57">
        <w:trPr>
          <w:trHeight w:val="1070"/>
        </w:trPr>
        <w:tc>
          <w:tcPr>
            <w:tcW w:w="3100" w:type="dxa"/>
            <w:tcBorders>
              <w:top w:val="nil"/>
              <w:left w:val="single" w:sz="4" w:space="0" w:color="000000"/>
              <w:bottom w:val="single" w:sz="4" w:space="0" w:color="000000"/>
              <w:right w:val="single" w:sz="4" w:space="0" w:color="000000"/>
            </w:tcBorders>
            <w:shd w:val="clear" w:color="BDD7EE" w:fill="BDD7EE"/>
            <w:hideMark/>
          </w:tcPr>
          <w:p w14:paraId="7C52028F"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1 Clearly defined rights of users to utilize resources</w:t>
            </w:r>
          </w:p>
        </w:tc>
        <w:tc>
          <w:tcPr>
            <w:tcW w:w="4500" w:type="dxa"/>
            <w:tcBorders>
              <w:top w:val="nil"/>
              <w:left w:val="nil"/>
              <w:bottom w:val="single" w:sz="4" w:space="0" w:color="000000"/>
              <w:right w:val="single" w:sz="4" w:space="0" w:color="000000"/>
            </w:tcBorders>
            <w:shd w:val="clear" w:color="CCCCCC" w:fill="CCCCCC"/>
            <w:hideMark/>
          </w:tcPr>
          <w:p w14:paraId="71391AE3"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 xml:space="preserve">Clearly defined boundaries: individuals or households who have rights to withdraw resource units from the common-pool resource (CPR) must be clearly defined </w:t>
            </w:r>
            <w:r w:rsidRPr="00A71E57">
              <w:rPr>
                <w:rFonts w:ascii="Times New Roman" w:eastAsia="Times New Roman" w:hAnsi="Times New Roman" w:cs="Times New Roman"/>
                <w:b/>
                <w:bCs/>
                <w:color w:val="000000"/>
                <w:sz w:val="20"/>
                <w:szCs w:val="20"/>
              </w:rPr>
              <w:t>(DP1A)</w:t>
            </w:r>
          </w:p>
        </w:tc>
        <w:tc>
          <w:tcPr>
            <w:tcW w:w="3100" w:type="dxa"/>
            <w:tcBorders>
              <w:top w:val="nil"/>
              <w:left w:val="nil"/>
              <w:bottom w:val="single" w:sz="4" w:space="0" w:color="000000"/>
              <w:right w:val="single" w:sz="4" w:space="0" w:color="000000"/>
            </w:tcBorders>
            <w:shd w:val="clear" w:color="CCCCCC" w:fill="CCCCCC"/>
            <w:hideMark/>
          </w:tcPr>
          <w:p w14:paraId="36C968E2"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Clearly define the boundaries of resources and user groups</w:t>
            </w:r>
          </w:p>
        </w:tc>
        <w:tc>
          <w:tcPr>
            <w:tcW w:w="3100" w:type="dxa"/>
            <w:tcBorders>
              <w:top w:val="nil"/>
              <w:left w:val="nil"/>
              <w:bottom w:val="single" w:sz="4" w:space="0" w:color="000000"/>
              <w:right w:val="single" w:sz="4" w:space="0" w:color="000000"/>
            </w:tcBorders>
            <w:shd w:val="clear" w:color="CCCCCC" w:fill="CCCCCC"/>
            <w:hideMark/>
          </w:tcPr>
          <w:p w14:paraId="67C967A9"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Group size (also covered in "governance systems" category - property rights regime)</w:t>
            </w:r>
          </w:p>
        </w:tc>
      </w:tr>
      <w:tr w:rsidR="00A71E57" w:rsidRPr="00A71E57" w14:paraId="446624BD" w14:textId="77777777" w:rsidTr="00A71E57">
        <w:trPr>
          <w:trHeight w:val="560"/>
        </w:trPr>
        <w:tc>
          <w:tcPr>
            <w:tcW w:w="3100" w:type="dxa"/>
            <w:tcBorders>
              <w:top w:val="nil"/>
              <w:left w:val="single" w:sz="4" w:space="0" w:color="000000"/>
              <w:bottom w:val="single" w:sz="4" w:space="0" w:color="000000"/>
              <w:right w:val="single" w:sz="4" w:space="0" w:color="000000"/>
            </w:tcBorders>
            <w:shd w:val="clear" w:color="BDD7EE" w:fill="BDD7EE"/>
            <w:hideMark/>
          </w:tcPr>
          <w:p w14:paraId="2F2FE986"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2 Clearly defined resource boundaries</w:t>
            </w:r>
          </w:p>
        </w:tc>
        <w:tc>
          <w:tcPr>
            <w:tcW w:w="4500" w:type="dxa"/>
            <w:tcBorders>
              <w:top w:val="nil"/>
              <w:left w:val="nil"/>
              <w:bottom w:val="single" w:sz="4" w:space="0" w:color="000000"/>
              <w:right w:val="single" w:sz="4" w:space="0" w:color="000000"/>
            </w:tcBorders>
            <w:shd w:val="clear" w:color="CCCCCC" w:fill="CCCCCC"/>
            <w:hideMark/>
          </w:tcPr>
          <w:p w14:paraId="5C1E819C"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The boundaries of the CPR must be well defined  (</w:t>
            </w:r>
            <w:r w:rsidRPr="00A71E57">
              <w:rPr>
                <w:rFonts w:ascii="Times New Roman" w:eastAsia="Times New Roman" w:hAnsi="Times New Roman" w:cs="Times New Roman"/>
                <w:b/>
                <w:bCs/>
                <w:color w:val="000000"/>
                <w:sz w:val="20"/>
                <w:szCs w:val="20"/>
              </w:rPr>
              <w:t>DP1B)</w:t>
            </w:r>
          </w:p>
        </w:tc>
        <w:tc>
          <w:tcPr>
            <w:tcW w:w="3100" w:type="dxa"/>
            <w:tcBorders>
              <w:top w:val="nil"/>
              <w:left w:val="nil"/>
              <w:bottom w:val="single" w:sz="4" w:space="0" w:color="000000"/>
              <w:right w:val="single" w:sz="4" w:space="0" w:color="000000"/>
            </w:tcBorders>
            <w:shd w:val="clear" w:color="CCCCCC" w:fill="CCCCCC"/>
            <w:hideMark/>
          </w:tcPr>
          <w:p w14:paraId="195F25E6"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Clearly define the boundaries of resources and user groups</w:t>
            </w:r>
          </w:p>
        </w:tc>
        <w:tc>
          <w:tcPr>
            <w:tcW w:w="3100" w:type="dxa"/>
            <w:tcBorders>
              <w:top w:val="nil"/>
              <w:left w:val="nil"/>
              <w:bottom w:val="single" w:sz="4" w:space="0" w:color="000000"/>
              <w:right w:val="single" w:sz="4" w:space="0" w:color="000000"/>
            </w:tcBorders>
            <w:shd w:val="clear" w:color="CCCCCC" w:fill="CCCCCC"/>
            <w:hideMark/>
          </w:tcPr>
          <w:p w14:paraId="723DB56E"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(Covered in "resource systems" category of SES variables)</w:t>
            </w:r>
          </w:p>
        </w:tc>
      </w:tr>
      <w:tr w:rsidR="00A71E57" w:rsidRPr="00A71E57" w14:paraId="55E110C1" w14:textId="77777777" w:rsidTr="00E30073">
        <w:trPr>
          <w:trHeight w:val="1313"/>
        </w:trPr>
        <w:tc>
          <w:tcPr>
            <w:tcW w:w="3100" w:type="dxa"/>
            <w:tcBorders>
              <w:top w:val="nil"/>
              <w:left w:val="single" w:sz="4" w:space="0" w:color="000000"/>
              <w:bottom w:val="single" w:sz="4" w:space="0" w:color="000000"/>
              <w:right w:val="single" w:sz="4" w:space="0" w:color="000000"/>
            </w:tcBorders>
            <w:shd w:val="clear" w:color="BDD7EE" w:fill="BDD7EE"/>
            <w:hideMark/>
          </w:tcPr>
          <w:p w14:paraId="1D9C302B"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3 Congruence or fit of appropriation rules with local ecology and local culture (i.e. sustainable use of resources)</w:t>
            </w:r>
          </w:p>
        </w:tc>
        <w:tc>
          <w:tcPr>
            <w:tcW w:w="4500" w:type="dxa"/>
            <w:tcBorders>
              <w:top w:val="nil"/>
              <w:left w:val="nil"/>
              <w:bottom w:val="single" w:sz="4" w:space="0" w:color="000000"/>
              <w:right w:val="single" w:sz="4" w:space="0" w:color="000000"/>
            </w:tcBorders>
            <w:shd w:val="clear" w:color="CCCCCC" w:fill="CCCCCC"/>
            <w:hideMark/>
          </w:tcPr>
          <w:p w14:paraId="0BF09C5E"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 xml:space="preserve">Congruence between appropriation and provision rules and local conditions: Appropriation rules restricting time, place, technology and/or quantity of resource units are related to local environmental and social conditions </w:t>
            </w:r>
            <w:r w:rsidRPr="00A71E57">
              <w:rPr>
                <w:rFonts w:ascii="Times New Roman" w:eastAsia="Times New Roman" w:hAnsi="Times New Roman" w:cs="Times New Roman"/>
                <w:b/>
                <w:bCs/>
                <w:color w:val="000000"/>
                <w:sz w:val="20"/>
                <w:szCs w:val="20"/>
              </w:rPr>
              <w:t>(DP2A)</w:t>
            </w:r>
          </w:p>
        </w:tc>
        <w:tc>
          <w:tcPr>
            <w:tcW w:w="3100" w:type="dxa"/>
            <w:tcBorders>
              <w:top w:val="nil"/>
              <w:left w:val="nil"/>
              <w:bottom w:val="single" w:sz="4" w:space="0" w:color="000000"/>
              <w:right w:val="single" w:sz="4" w:space="0" w:color="000000"/>
            </w:tcBorders>
            <w:shd w:val="clear" w:color="CCCCCC" w:fill="CCCCCC"/>
            <w:hideMark/>
          </w:tcPr>
          <w:p w14:paraId="28AB8536"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Devise rules that are congruent with ecological conditions</w:t>
            </w:r>
          </w:p>
        </w:tc>
        <w:tc>
          <w:tcPr>
            <w:tcW w:w="3100" w:type="dxa"/>
            <w:tcBorders>
              <w:top w:val="nil"/>
              <w:left w:val="nil"/>
              <w:bottom w:val="single" w:sz="4" w:space="0" w:color="000000"/>
              <w:right w:val="single" w:sz="4" w:space="0" w:color="000000"/>
            </w:tcBorders>
            <w:shd w:val="clear" w:color="CCCCCC" w:fill="CCCCCC"/>
            <w:hideMark/>
          </w:tcPr>
          <w:p w14:paraId="572231E5" w14:textId="737BC63C"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Socio-economic attributes of users - economic &amp; cultural; Location (.5); Knowledge of SES (.5); Group size; Provision of infrastructure;</w:t>
            </w:r>
            <w:r w:rsidR="00E30073">
              <w:rPr>
                <w:rFonts w:ascii="Times New Roman" w:eastAsia="Times New Roman" w:hAnsi="Times New Roman" w:cs="Times New Roman"/>
                <w:color w:val="000000"/>
                <w:sz w:val="20"/>
                <w:szCs w:val="20"/>
              </w:rPr>
              <w:t xml:space="preserve"> </w:t>
            </w:r>
            <w:r w:rsidRPr="00A71E57">
              <w:rPr>
                <w:rFonts w:ascii="Times New Roman" w:eastAsia="Times New Roman" w:hAnsi="Times New Roman" w:cs="Times New Roman"/>
                <w:color w:val="000000"/>
                <w:sz w:val="20"/>
                <w:szCs w:val="20"/>
              </w:rPr>
              <w:t>Technology used</w:t>
            </w:r>
          </w:p>
        </w:tc>
      </w:tr>
      <w:tr w:rsidR="00A71E57" w:rsidRPr="00A71E57" w14:paraId="0609B38A" w14:textId="77777777" w:rsidTr="004E4E34">
        <w:trPr>
          <w:trHeight w:val="1331"/>
        </w:trPr>
        <w:tc>
          <w:tcPr>
            <w:tcW w:w="3100" w:type="dxa"/>
            <w:tcBorders>
              <w:top w:val="nil"/>
              <w:left w:val="single" w:sz="4" w:space="0" w:color="000000"/>
              <w:bottom w:val="single" w:sz="4" w:space="0" w:color="000000"/>
              <w:right w:val="single" w:sz="4" w:space="0" w:color="000000"/>
            </w:tcBorders>
            <w:shd w:val="clear" w:color="BDD7EE" w:fill="BDD7EE"/>
            <w:hideMark/>
          </w:tcPr>
          <w:p w14:paraId="364CB1E7"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4 Balance between costs expended / investments made into a resource and benefits received from resources (equitable resource use)</w:t>
            </w:r>
          </w:p>
        </w:tc>
        <w:tc>
          <w:tcPr>
            <w:tcW w:w="4500" w:type="dxa"/>
            <w:tcBorders>
              <w:top w:val="nil"/>
              <w:left w:val="nil"/>
              <w:bottom w:val="single" w:sz="4" w:space="0" w:color="000000"/>
              <w:right w:val="single" w:sz="4" w:space="0" w:color="000000"/>
            </w:tcBorders>
            <w:shd w:val="clear" w:color="CCCCCC" w:fill="CCCCCC"/>
            <w:hideMark/>
          </w:tcPr>
          <w:p w14:paraId="3751B313"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 xml:space="preserve">Benefits obtained by users of a resource are proportional to inputs or costs required in the form of labor, material or money </w:t>
            </w:r>
            <w:r w:rsidRPr="00A71E57">
              <w:rPr>
                <w:rFonts w:ascii="Times New Roman" w:eastAsia="Times New Roman" w:hAnsi="Times New Roman" w:cs="Times New Roman"/>
                <w:b/>
                <w:bCs/>
                <w:color w:val="000000"/>
                <w:sz w:val="20"/>
                <w:szCs w:val="20"/>
              </w:rPr>
              <w:t>(DP2B)</w:t>
            </w:r>
          </w:p>
        </w:tc>
        <w:tc>
          <w:tcPr>
            <w:tcW w:w="3100" w:type="dxa"/>
            <w:tcBorders>
              <w:top w:val="nil"/>
              <w:left w:val="nil"/>
              <w:bottom w:val="single" w:sz="4" w:space="0" w:color="000000"/>
              <w:right w:val="single" w:sz="4" w:space="0" w:color="000000"/>
            </w:tcBorders>
            <w:shd w:val="clear" w:color="EFEFEF" w:fill="EFEFEF"/>
            <w:hideMark/>
          </w:tcPr>
          <w:p w14:paraId="544FB6AB"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Inducing rule compliance (.5)</w:t>
            </w:r>
          </w:p>
        </w:tc>
        <w:tc>
          <w:tcPr>
            <w:tcW w:w="3100" w:type="dxa"/>
            <w:tcBorders>
              <w:top w:val="nil"/>
              <w:left w:val="nil"/>
              <w:bottom w:val="single" w:sz="4" w:space="0" w:color="000000"/>
              <w:right w:val="single" w:sz="4" w:space="0" w:color="000000"/>
            </w:tcBorders>
            <w:shd w:val="clear" w:color="EFEFEF" w:fill="EFEFEF"/>
            <w:hideMark/>
          </w:tcPr>
          <w:p w14:paraId="111FA500"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History of Use; Resource dependence (.5)</w:t>
            </w:r>
          </w:p>
        </w:tc>
      </w:tr>
      <w:tr w:rsidR="00A71E57" w:rsidRPr="00A71E57" w14:paraId="26495A25" w14:textId="77777777" w:rsidTr="00E30073">
        <w:trPr>
          <w:trHeight w:val="1070"/>
        </w:trPr>
        <w:tc>
          <w:tcPr>
            <w:tcW w:w="3100" w:type="dxa"/>
            <w:tcBorders>
              <w:top w:val="nil"/>
              <w:left w:val="single" w:sz="4" w:space="0" w:color="000000"/>
              <w:bottom w:val="single" w:sz="4" w:space="0" w:color="000000"/>
              <w:right w:val="single" w:sz="4" w:space="0" w:color="000000"/>
            </w:tcBorders>
            <w:shd w:val="clear" w:color="BDD7EE" w:fill="BDD7EE"/>
            <w:hideMark/>
          </w:tcPr>
          <w:p w14:paraId="3D397400"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5 Collective choice arrangements (individuals affected by the rules can participate in making and modifying the rules)</w:t>
            </w:r>
          </w:p>
        </w:tc>
        <w:tc>
          <w:tcPr>
            <w:tcW w:w="4500" w:type="dxa"/>
            <w:tcBorders>
              <w:top w:val="nil"/>
              <w:left w:val="nil"/>
              <w:bottom w:val="single" w:sz="4" w:space="0" w:color="000000"/>
              <w:right w:val="single" w:sz="4" w:space="0" w:color="000000"/>
            </w:tcBorders>
            <w:shd w:val="clear" w:color="CCCCCC" w:fill="CCCCCC"/>
            <w:hideMark/>
          </w:tcPr>
          <w:p w14:paraId="6023E6AF"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 xml:space="preserve">Collective choice arrangements: most individuals affected by the operational rules can participate in modifying the operational rules </w:t>
            </w:r>
            <w:r w:rsidRPr="00A71E57">
              <w:rPr>
                <w:rFonts w:ascii="Times New Roman" w:eastAsia="Times New Roman" w:hAnsi="Times New Roman" w:cs="Times New Roman"/>
                <w:b/>
                <w:bCs/>
                <w:color w:val="000000"/>
                <w:sz w:val="20"/>
                <w:szCs w:val="20"/>
              </w:rPr>
              <w:t>(DP3)</w:t>
            </w:r>
          </w:p>
        </w:tc>
        <w:tc>
          <w:tcPr>
            <w:tcW w:w="3100" w:type="dxa"/>
            <w:tcBorders>
              <w:top w:val="nil"/>
              <w:left w:val="nil"/>
              <w:bottom w:val="single" w:sz="4" w:space="0" w:color="000000"/>
              <w:right w:val="single" w:sz="4" w:space="0" w:color="000000"/>
            </w:tcBorders>
            <w:shd w:val="clear" w:color="CCCCCC" w:fill="CCCCCC"/>
            <w:hideMark/>
          </w:tcPr>
          <w:p w14:paraId="5C55BABD"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Analytic deliberation (all stakeholders)</w:t>
            </w:r>
          </w:p>
        </w:tc>
        <w:tc>
          <w:tcPr>
            <w:tcW w:w="3100" w:type="dxa"/>
            <w:tcBorders>
              <w:top w:val="nil"/>
              <w:left w:val="nil"/>
              <w:bottom w:val="single" w:sz="4" w:space="0" w:color="000000"/>
              <w:right w:val="single" w:sz="4" w:space="0" w:color="000000"/>
            </w:tcBorders>
            <w:shd w:val="clear" w:color="CCCCCC" w:fill="CCCCCC"/>
            <w:hideMark/>
          </w:tcPr>
          <w:p w14:paraId="5FE9C577"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Policymaking (.5) (Covered in more detail in "governance systems" category of SES variables)</w:t>
            </w:r>
          </w:p>
        </w:tc>
      </w:tr>
      <w:tr w:rsidR="00A71E57" w:rsidRPr="00A71E57" w14:paraId="23787130" w14:textId="77777777" w:rsidTr="00DD1C20">
        <w:trPr>
          <w:trHeight w:val="890"/>
        </w:trPr>
        <w:tc>
          <w:tcPr>
            <w:tcW w:w="3100" w:type="dxa"/>
            <w:tcBorders>
              <w:top w:val="nil"/>
              <w:left w:val="single" w:sz="4" w:space="0" w:color="000000"/>
              <w:bottom w:val="single" w:sz="4" w:space="0" w:color="000000"/>
              <w:right w:val="single" w:sz="4" w:space="0" w:color="000000"/>
            </w:tcBorders>
            <w:shd w:val="clear" w:color="BDD7EE" w:fill="BDD7EE"/>
            <w:hideMark/>
          </w:tcPr>
          <w:p w14:paraId="67141734"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6 Monitoring resource conditions and appropriator behavior</w:t>
            </w:r>
          </w:p>
        </w:tc>
        <w:tc>
          <w:tcPr>
            <w:tcW w:w="4500" w:type="dxa"/>
            <w:tcBorders>
              <w:top w:val="nil"/>
              <w:left w:val="nil"/>
              <w:bottom w:val="single" w:sz="4" w:space="0" w:color="000000"/>
              <w:right w:val="single" w:sz="4" w:space="0" w:color="000000"/>
            </w:tcBorders>
            <w:shd w:val="clear" w:color="CCCCCC" w:fill="CCCCCC"/>
            <w:hideMark/>
          </w:tcPr>
          <w:p w14:paraId="08CB16F6"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 xml:space="preserve">Monitoring (monitors present and actively audit resource conditions and appropriator behavior) </w:t>
            </w:r>
            <w:r w:rsidRPr="00A71E57">
              <w:rPr>
                <w:rFonts w:ascii="Times New Roman" w:eastAsia="Times New Roman" w:hAnsi="Times New Roman" w:cs="Times New Roman"/>
                <w:b/>
                <w:bCs/>
                <w:color w:val="000000"/>
                <w:sz w:val="20"/>
                <w:szCs w:val="20"/>
              </w:rPr>
              <w:t>(DP4A)</w:t>
            </w:r>
          </w:p>
        </w:tc>
        <w:tc>
          <w:tcPr>
            <w:tcW w:w="3100" w:type="dxa"/>
            <w:tcBorders>
              <w:top w:val="nil"/>
              <w:left w:val="nil"/>
              <w:bottom w:val="single" w:sz="4" w:space="0" w:color="000000"/>
              <w:right w:val="single" w:sz="4" w:space="0" w:color="000000"/>
            </w:tcBorders>
            <w:shd w:val="clear" w:color="CCCCCC" w:fill="CCCCCC"/>
            <w:hideMark/>
          </w:tcPr>
          <w:p w14:paraId="723C9283"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Providing trustworthy information; Induce compliance with rules</w:t>
            </w:r>
          </w:p>
        </w:tc>
        <w:tc>
          <w:tcPr>
            <w:tcW w:w="3100" w:type="dxa"/>
            <w:tcBorders>
              <w:top w:val="nil"/>
              <w:left w:val="nil"/>
              <w:bottom w:val="single" w:sz="4" w:space="0" w:color="000000"/>
              <w:right w:val="single" w:sz="4" w:space="0" w:color="000000"/>
            </w:tcBorders>
            <w:shd w:val="clear" w:color="CCCCCC" w:fill="CCCCCC"/>
            <w:hideMark/>
          </w:tcPr>
          <w:p w14:paraId="18CD9FCE"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Environmental monitoring; Social monitoring</w:t>
            </w:r>
          </w:p>
        </w:tc>
      </w:tr>
      <w:tr w:rsidR="00A71E57" w:rsidRPr="00A71E57" w14:paraId="1362E944" w14:textId="77777777" w:rsidTr="00E30073">
        <w:trPr>
          <w:trHeight w:val="620"/>
        </w:trPr>
        <w:tc>
          <w:tcPr>
            <w:tcW w:w="3100" w:type="dxa"/>
            <w:tcBorders>
              <w:top w:val="nil"/>
              <w:left w:val="single" w:sz="4" w:space="0" w:color="000000"/>
              <w:bottom w:val="single" w:sz="4" w:space="0" w:color="000000"/>
              <w:right w:val="single" w:sz="4" w:space="0" w:color="000000"/>
            </w:tcBorders>
            <w:shd w:val="clear" w:color="BDD7EE" w:fill="BDD7EE"/>
            <w:hideMark/>
          </w:tcPr>
          <w:p w14:paraId="5E9AFFA0"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 xml:space="preserve">7 Monitoring the monitors </w:t>
            </w:r>
          </w:p>
        </w:tc>
        <w:tc>
          <w:tcPr>
            <w:tcW w:w="4500" w:type="dxa"/>
            <w:tcBorders>
              <w:top w:val="nil"/>
              <w:left w:val="nil"/>
              <w:bottom w:val="single" w:sz="4" w:space="0" w:color="000000"/>
              <w:right w:val="single" w:sz="4" w:space="0" w:color="000000"/>
            </w:tcBorders>
            <w:shd w:val="clear" w:color="CCCCCC" w:fill="CCCCCC"/>
            <w:hideMark/>
          </w:tcPr>
          <w:p w14:paraId="7B4D7802"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 xml:space="preserve">Monitoring (monitors are accountable to or are the appropriators) </w:t>
            </w:r>
            <w:r w:rsidRPr="00A71E57">
              <w:rPr>
                <w:rFonts w:ascii="Times New Roman" w:eastAsia="Times New Roman" w:hAnsi="Times New Roman" w:cs="Times New Roman"/>
                <w:b/>
                <w:bCs/>
                <w:color w:val="000000"/>
                <w:sz w:val="20"/>
                <w:szCs w:val="20"/>
              </w:rPr>
              <w:t>(DP4B)</w:t>
            </w:r>
          </w:p>
        </w:tc>
        <w:tc>
          <w:tcPr>
            <w:tcW w:w="3100" w:type="dxa"/>
            <w:tcBorders>
              <w:top w:val="nil"/>
              <w:left w:val="nil"/>
              <w:bottom w:val="single" w:sz="4" w:space="0" w:color="000000"/>
              <w:right w:val="single" w:sz="4" w:space="0" w:color="000000"/>
            </w:tcBorders>
            <w:shd w:val="clear" w:color="CCCCCC" w:fill="CCCCCC"/>
            <w:hideMark/>
          </w:tcPr>
          <w:p w14:paraId="6601F197"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Devise accountability mechanisms for monitors</w:t>
            </w:r>
          </w:p>
        </w:tc>
        <w:tc>
          <w:tcPr>
            <w:tcW w:w="3100" w:type="dxa"/>
            <w:tcBorders>
              <w:top w:val="nil"/>
              <w:left w:val="nil"/>
              <w:bottom w:val="single" w:sz="4" w:space="0" w:color="000000"/>
              <w:right w:val="single" w:sz="4" w:space="0" w:color="000000"/>
            </w:tcBorders>
            <w:shd w:val="clear" w:color="CCCCCC" w:fill="CCCCCC"/>
            <w:hideMark/>
          </w:tcPr>
          <w:p w14:paraId="739E1A46"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Social monitoring</w:t>
            </w:r>
          </w:p>
        </w:tc>
      </w:tr>
      <w:tr w:rsidR="00A71E57" w:rsidRPr="00A71E57" w14:paraId="7D5B1D8A" w14:textId="77777777" w:rsidTr="00981BDA">
        <w:trPr>
          <w:trHeight w:val="1610"/>
        </w:trPr>
        <w:tc>
          <w:tcPr>
            <w:tcW w:w="3100" w:type="dxa"/>
            <w:tcBorders>
              <w:top w:val="nil"/>
              <w:left w:val="single" w:sz="4" w:space="0" w:color="000000"/>
              <w:bottom w:val="single" w:sz="4" w:space="0" w:color="auto"/>
              <w:right w:val="single" w:sz="4" w:space="0" w:color="000000"/>
            </w:tcBorders>
            <w:shd w:val="clear" w:color="BDD7EE" w:fill="BDD7EE"/>
            <w:hideMark/>
          </w:tcPr>
          <w:p w14:paraId="549B96AA"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8 Graduated sanctions</w:t>
            </w:r>
          </w:p>
        </w:tc>
        <w:tc>
          <w:tcPr>
            <w:tcW w:w="4500" w:type="dxa"/>
            <w:tcBorders>
              <w:top w:val="nil"/>
              <w:left w:val="nil"/>
              <w:bottom w:val="single" w:sz="4" w:space="0" w:color="auto"/>
              <w:right w:val="single" w:sz="4" w:space="0" w:color="000000"/>
            </w:tcBorders>
            <w:shd w:val="clear" w:color="CCCCCC" w:fill="CCCCCC"/>
            <w:hideMark/>
          </w:tcPr>
          <w:p w14:paraId="6FEFE41A"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 xml:space="preserve">Graduated sanctions: Appropriators who violate the rules are assessed sanctions that vary (depending on the seriousness and context of the offense) by appropriators or officials accountable to those appropriators or both </w:t>
            </w:r>
            <w:r w:rsidRPr="00A71E57">
              <w:rPr>
                <w:rFonts w:ascii="Times New Roman" w:eastAsia="Times New Roman" w:hAnsi="Times New Roman" w:cs="Times New Roman"/>
                <w:b/>
                <w:bCs/>
                <w:color w:val="000000"/>
                <w:sz w:val="20"/>
                <w:szCs w:val="20"/>
              </w:rPr>
              <w:t>(DP5)</w:t>
            </w:r>
          </w:p>
        </w:tc>
        <w:tc>
          <w:tcPr>
            <w:tcW w:w="3100" w:type="dxa"/>
            <w:tcBorders>
              <w:top w:val="nil"/>
              <w:left w:val="nil"/>
              <w:bottom w:val="single" w:sz="4" w:space="0" w:color="auto"/>
              <w:right w:val="single" w:sz="4" w:space="0" w:color="000000"/>
            </w:tcBorders>
            <w:shd w:val="clear" w:color="CCCCCC" w:fill="CCCCCC"/>
            <w:hideMark/>
          </w:tcPr>
          <w:p w14:paraId="610EAC4F"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Apply graduated sanctions for violations</w:t>
            </w:r>
          </w:p>
        </w:tc>
        <w:tc>
          <w:tcPr>
            <w:tcW w:w="3100" w:type="dxa"/>
            <w:tcBorders>
              <w:top w:val="nil"/>
              <w:left w:val="nil"/>
              <w:bottom w:val="single" w:sz="4" w:space="0" w:color="auto"/>
              <w:right w:val="single" w:sz="4" w:space="0" w:color="000000"/>
            </w:tcBorders>
            <w:shd w:val="clear" w:color="CCCCCC" w:fill="CCCCCC"/>
            <w:hideMark/>
          </w:tcPr>
          <w:p w14:paraId="0AF53E13"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Sanctioning</w:t>
            </w:r>
          </w:p>
        </w:tc>
      </w:tr>
      <w:tr w:rsidR="00A71E57" w:rsidRPr="00A71E57" w14:paraId="11EA7612" w14:textId="77777777" w:rsidTr="00981BDA">
        <w:trPr>
          <w:trHeight w:val="890"/>
        </w:trPr>
        <w:tc>
          <w:tcPr>
            <w:tcW w:w="3100" w:type="dxa"/>
            <w:tcBorders>
              <w:top w:val="single" w:sz="4" w:space="0" w:color="auto"/>
              <w:left w:val="single" w:sz="4" w:space="0" w:color="000000"/>
              <w:bottom w:val="single" w:sz="4" w:space="0" w:color="000000"/>
              <w:right w:val="single" w:sz="4" w:space="0" w:color="000000"/>
            </w:tcBorders>
            <w:shd w:val="clear" w:color="BDD7EE" w:fill="BDD7EE"/>
            <w:hideMark/>
          </w:tcPr>
          <w:p w14:paraId="2B8931A4"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lastRenderedPageBreak/>
              <w:t>9 Conflict resolution mechanisms</w:t>
            </w:r>
          </w:p>
        </w:tc>
        <w:tc>
          <w:tcPr>
            <w:tcW w:w="4500" w:type="dxa"/>
            <w:tcBorders>
              <w:top w:val="single" w:sz="4" w:space="0" w:color="auto"/>
              <w:left w:val="nil"/>
              <w:bottom w:val="single" w:sz="4" w:space="0" w:color="000000"/>
              <w:right w:val="single" w:sz="4" w:space="0" w:color="000000"/>
            </w:tcBorders>
            <w:shd w:val="clear" w:color="CCCCCC" w:fill="CCCCCC"/>
            <w:hideMark/>
          </w:tcPr>
          <w:p w14:paraId="494239D1"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 xml:space="preserve">Conflict resolution mechanisms: Appropriators and their officials have rapid access to low-cost local arenas to resolve conflicts </w:t>
            </w:r>
            <w:r w:rsidRPr="00A71E57">
              <w:rPr>
                <w:rFonts w:ascii="Times New Roman" w:eastAsia="Times New Roman" w:hAnsi="Times New Roman" w:cs="Times New Roman"/>
                <w:b/>
                <w:bCs/>
                <w:color w:val="000000"/>
                <w:sz w:val="20"/>
                <w:szCs w:val="20"/>
              </w:rPr>
              <w:t>(DP6)</w:t>
            </w:r>
          </w:p>
        </w:tc>
        <w:tc>
          <w:tcPr>
            <w:tcW w:w="3100" w:type="dxa"/>
            <w:tcBorders>
              <w:top w:val="single" w:sz="4" w:space="0" w:color="auto"/>
              <w:left w:val="nil"/>
              <w:bottom w:val="single" w:sz="4" w:space="0" w:color="000000"/>
              <w:right w:val="single" w:sz="4" w:space="0" w:color="000000"/>
            </w:tcBorders>
            <w:shd w:val="clear" w:color="CCCCCC" w:fill="CCCCCC"/>
            <w:hideMark/>
          </w:tcPr>
          <w:p w14:paraId="0CB0ED95"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Establish/use low cost mechanisms for conflict resolution; Dealing with conflict</w:t>
            </w:r>
          </w:p>
        </w:tc>
        <w:tc>
          <w:tcPr>
            <w:tcW w:w="3100" w:type="dxa"/>
            <w:tcBorders>
              <w:top w:val="single" w:sz="4" w:space="0" w:color="auto"/>
              <w:left w:val="nil"/>
              <w:bottom w:val="single" w:sz="4" w:space="0" w:color="000000"/>
              <w:right w:val="single" w:sz="4" w:space="0" w:color="000000"/>
            </w:tcBorders>
            <w:shd w:val="clear" w:color="CCCCCC" w:fill="CCCCCC"/>
            <w:hideMark/>
          </w:tcPr>
          <w:p w14:paraId="7A971AC2"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Conflict Resolution</w:t>
            </w:r>
          </w:p>
        </w:tc>
      </w:tr>
      <w:tr w:rsidR="00A71E57" w:rsidRPr="00A71E57" w14:paraId="634A7B34" w14:textId="77777777" w:rsidTr="00E30073">
        <w:trPr>
          <w:trHeight w:val="1079"/>
        </w:trPr>
        <w:tc>
          <w:tcPr>
            <w:tcW w:w="3100" w:type="dxa"/>
            <w:tcBorders>
              <w:top w:val="nil"/>
              <w:left w:val="single" w:sz="4" w:space="0" w:color="000000"/>
              <w:bottom w:val="single" w:sz="4" w:space="0" w:color="000000"/>
              <w:right w:val="single" w:sz="4" w:space="0" w:color="000000"/>
            </w:tcBorders>
            <w:shd w:val="clear" w:color="BDD7EE" w:fill="BDD7EE"/>
            <w:hideMark/>
          </w:tcPr>
          <w:p w14:paraId="6AC05219"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10 Minimal recognition of rights to organize</w:t>
            </w:r>
          </w:p>
        </w:tc>
        <w:tc>
          <w:tcPr>
            <w:tcW w:w="4500" w:type="dxa"/>
            <w:tcBorders>
              <w:top w:val="nil"/>
              <w:left w:val="nil"/>
              <w:bottom w:val="single" w:sz="4" w:space="0" w:color="000000"/>
              <w:right w:val="single" w:sz="4" w:space="0" w:color="000000"/>
            </w:tcBorders>
            <w:shd w:val="clear" w:color="CCCCCC" w:fill="CCCCCC"/>
            <w:hideMark/>
          </w:tcPr>
          <w:p w14:paraId="6F1A86CF"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 xml:space="preserve">Minimal recognition of rights to organize: The rights of appropriators to devise their own institutions are not challenged by external governmental authorities </w:t>
            </w:r>
            <w:r w:rsidRPr="00A71E57">
              <w:rPr>
                <w:rFonts w:ascii="Times New Roman" w:eastAsia="Times New Roman" w:hAnsi="Times New Roman" w:cs="Times New Roman"/>
                <w:b/>
                <w:bCs/>
                <w:color w:val="000000"/>
                <w:sz w:val="20"/>
                <w:szCs w:val="20"/>
              </w:rPr>
              <w:t>(DP7)</w:t>
            </w:r>
          </w:p>
        </w:tc>
        <w:tc>
          <w:tcPr>
            <w:tcW w:w="3100" w:type="dxa"/>
            <w:tcBorders>
              <w:top w:val="nil"/>
              <w:left w:val="nil"/>
              <w:bottom w:val="single" w:sz="4" w:space="0" w:color="000000"/>
              <w:right w:val="single" w:sz="4" w:space="0" w:color="000000"/>
            </w:tcBorders>
            <w:shd w:val="clear" w:color="CCCCCC" w:fill="CCCCCC"/>
            <w:hideMark/>
          </w:tcPr>
          <w:p w14:paraId="67B2AB75"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Providing infrastructure [both hard (physical, technological) and soft (institutional)], including property rights</w:t>
            </w:r>
          </w:p>
        </w:tc>
        <w:tc>
          <w:tcPr>
            <w:tcW w:w="3100" w:type="dxa"/>
            <w:tcBorders>
              <w:top w:val="nil"/>
              <w:left w:val="nil"/>
              <w:bottom w:val="single" w:sz="4" w:space="0" w:color="000000"/>
              <w:right w:val="single" w:sz="4" w:space="0" w:color="000000"/>
            </w:tcBorders>
            <w:shd w:val="clear" w:color="CCCCCC" w:fill="CCCCCC"/>
            <w:hideMark/>
          </w:tcPr>
          <w:p w14:paraId="4C6895DF"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(Covered in "governance systems" category of SES variables)</w:t>
            </w:r>
          </w:p>
        </w:tc>
      </w:tr>
      <w:tr w:rsidR="00A71E57" w:rsidRPr="00A71E57" w14:paraId="1A0CD42A" w14:textId="77777777" w:rsidTr="00E30073">
        <w:trPr>
          <w:trHeight w:val="1070"/>
        </w:trPr>
        <w:tc>
          <w:tcPr>
            <w:tcW w:w="3100" w:type="dxa"/>
            <w:tcBorders>
              <w:top w:val="nil"/>
              <w:left w:val="single" w:sz="4" w:space="0" w:color="000000"/>
              <w:bottom w:val="single" w:sz="4" w:space="0" w:color="000000"/>
              <w:right w:val="single" w:sz="4" w:space="0" w:color="000000"/>
            </w:tcBorders>
            <w:shd w:val="clear" w:color="BDD7EE" w:fill="BDD7EE"/>
            <w:hideMark/>
          </w:tcPr>
          <w:p w14:paraId="3B656903"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11 Nested enterprises: governance activities are organized in multiple layers of nested enterprises</w:t>
            </w:r>
          </w:p>
        </w:tc>
        <w:tc>
          <w:tcPr>
            <w:tcW w:w="4500" w:type="dxa"/>
            <w:tcBorders>
              <w:top w:val="nil"/>
              <w:left w:val="nil"/>
              <w:bottom w:val="single" w:sz="4" w:space="0" w:color="000000"/>
              <w:right w:val="single" w:sz="4" w:space="0" w:color="000000"/>
            </w:tcBorders>
            <w:shd w:val="clear" w:color="CCCCCC" w:fill="CCCCCC"/>
            <w:hideMark/>
          </w:tcPr>
          <w:p w14:paraId="3C7A59E1"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Nested enterprises: Appropriation, provision, monitoring, enforcement, conflict resolution, and governance activities are organized in multiple layers of nested enterprises (</w:t>
            </w:r>
            <w:r w:rsidRPr="00A71E57">
              <w:rPr>
                <w:rFonts w:ascii="Times New Roman" w:eastAsia="Times New Roman" w:hAnsi="Times New Roman" w:cs="Times New Roman"/>
                <w:b/>
                <w:bCs/>
                <w:color w:val="000000"/>
                <w:sz w:val="20"/>
                <w:szCs w:val="20"/>
              </w:rPr>
              <w:t>DP8)</w:t>
            </w:r>
          </w:p>
        </w:tc>
        <w:tc>
          <w:tcPr>
            <w:tcW w:w="3100" w:type="dxa"/>
            <w:tcBorders>
              <w:top w:val="nil"/>
              <w:left w:val="nil"/>
              <w:bottom w:val="single" w:sz="4" w:space="0" w:color="000000"/>
              <w:right w:val="single" w:sz="4" w:space="0" w:color="000000"/>
            </w:tcBorders>
            <w:shd w:val="clear" w:color="CCCCCC" w:fill="CCCCCC"/>
            <w:hideMark/>
          </w:tcPr>
          <w:p w14:paraId="3CD6D2A6"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"institutional arrangements must be complex, redundant, and nested in many layers"</w:t>
            </w:r>
          </w:p>
        </w:tc>
        <w:tc>
          <w:tcPr>
            <w:tcW w:w="3100" w:type="dxa"/>
            <w:tcBorders>
              <w:top w:val="nil"/>
              <w:left w:val="nil"/>
              <w:bottom w:val="single" w:sz="4" w:space="0" w:color="000000"/>
              <w:right w:val="single" w:sz="4" w:space="0" w:color="000000"/>
            </w:tcBorders>
            <w:shd w:val="clear" w:color="CCCCCC" w:fill="CCCCCC"/>
            <w:hideMark/>
          </w:tcPr>
          <w:p w14:paraId="185BEFD7"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(Covered in "governance systems" category of SES variables)</w:t>
            </w:r>
          </w:p>
        </w:tc>
      </w:tr>
      <w:tr w:rsidR="00A71E57" w:rsidRPr="00A71E57" w14:paraId="16B57FE5" w14:textId="77777777" w:rsidTr="00E30073">
        <w:trPr>
          <w:trHeight w:val="1070"/>
        </w:trPr>
        <w:tc>
          <w:tcPr>
            <w:tcW w:w="3100" w:type="dxa"/>
            <w:tcBorders>
              <w:top w:val="nil"/>
              <w:left w:val="single" w:sz="4" w:space="0" w:color="000000"/>
              <w:bottom w:val="single" w:sz="4" w:space="0" w:color="000000"/>
              <w:right w:val="single" w:sz="4" w:space="0" w:color="000000"/>
            </w:tcBorders>
            <w:shd w:val="clear" w:color="BDD7EE" w:fill="BDD7EE"/>
            <w:hideMark/>
          </w:tcPr>
          <w:p w14:paraId="7934068D"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12 Institutional adaptability/ variety/ flexibility</w:t>
            </w:r>
          </w:p>
        </w:tc>
        <w:tc>
          <w:tcPr>
            <w:tcW w:w="4500" w:type="dxa"/>
            <w:tcBorders>
              <w:top w:val="nil"/>
              <w:left w:val="nil"/>
              <w:bottom w:val="single" w:sz="4" w:space="0" w:color="000000"/>
              <w:right w:val="single" w:sz="4" w:space="0" w:color="000000"/>
            </w:tcBorders>
            <w:shd w:val="clear" w:color="FFFFFF" w:fill="FFFFFF"/>
            <w:hideMark/>
          </w:tcPr>
          <w:p w14:paraId="5BEC515F"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c>
          <w:tcPr>
            <w:tcW w:w="3100" w:type="dxa"/>
            <w:tcBorders>
              <w:top w:val="nil"/>
              <w:left w:val="nil"/>
              <w:bottom w:val="single" w:sz="4" w:space="0" w:color="000000"/>
              <w:right w:val="single" w:sz="4" w:space="0" w:color="000000"/>
            </w:tcBorders>
            <w:shd w:val="clear" w:color="CCCCCC" w:fill="CCCCCC"/>
            <w:hideMark/>
          </w:tcPr>
          <w:p w14:paraId="13FA96FC"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Encourage adaptation and change - adaptable institutional design; Institutional variety - mixtures of institutional types</w:t>
            </w:r>
          </w:p>
        </w:tc>
        <w:tc>
          <w:tcPr>
            <w:tcW w:w="3100" w:type="dxa"/>
            <w:tcBorders>
              <w:top w:val="nil"/>
              <w:left w:val="nil"/>
              <w:bottom w:val="single" w:sz="4" w:space="0" w:color="000000"/>
              <w:right w:val="single" w:sz="4" w:space="0" w:color="000000"/>
            </w:tcBorders>
            <w:shd w:val="clear" w:color="FFFFFF" w:fill="FFFFFF"/>
            <w:hideMark/>
          </w:tcPr>
          <w:p w14:paraId="0F7F037D"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r>
      <w:tr w:rsidR="00A71E57" w:rsidRPr="00A71E57" w14:paraId="3510B3A5" w14:textId="77777777" w:rsidTr="00A71E57">
        <w:trPr>
          <w:trHeight w:val="280"/>
        </w:trPr>
        <w:tc>
          <w:tcPr>
            <w:tcW w:w="3100" w:type="dxa"/>
            <w:tcBorders>
              <w:top w:val="nil"/>
              <w:left w:val="single" w:sz="4" w:space="0" w:color="000000"/>
              <w:bottom w:val="single" w:sz="4" w:space="0" w:color="000000"/>
              <w:right w:val="single" w:sz="4" w:space="0" w:color="000000"/>
            </w:tcBorders>
            <w:shd w:val="clear" w:color="BDD7EE" w:fill="BDD7EE"/>
            <w:hideMark/>
          </w:tcPr>
          <w:p w14:paraId="4BF8317B"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13 Social learning</w:t>
            </w:r>
          </w:p>
        </w:tc>
        <w:tc>
          <w:tcPr>
            <w:tcW w:w="4500" w:type="dxa"/>
            <w:tcBorders>
              <w:top w:val="nil"/>
              <w:left w:val="nil"/>
              <w:bottom w:val="single" w:sz="4" w:space="0" w:color="000000"/>
              <w:right w:val="single" w:sz="4" w:space="0" w:color="000000"/>
            </w:tcBorders>
            <w:shd w:val="clear" w:color="FFFFFF" w:fill="FFFFFF"/>
            <w:hideMark/>
          </w:tcPr>
          <w:p w14:paraId="0B8F2BDB"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c>
          <w:tcPr>
            <w:tcW w:w="3100" w:type="dxa"/>
            <w:tcBorders>
              <w:top w:val="nil"/>
              <w:left w:val="nil"/>
              <w:bottom w:val="single" w:sz="4" w:space="0" w:color="000000"/>
              <w:right w:val="single" w:sz="4" w:space="0" w:color="000000"/>
            </w:tcBorders>
            <w:shd w:val="clear" w:color="FFFFFF" w:fill="FFFFFF"/>
            <w:hideMark/>
          </w:tcPr>
          <w:p w14:paraId="0E9220D1"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c>
          <w:tcPr>
            <w:tcW w:w="3100" w:type="dxa"/>
            <w:tcBorders>
              <w:top w:val="nil"/>
              <w:left w:val="nil"/>
              <w:bottom w:val="single" w:sz="4" w:space="0" w:color="000000"/>
              <w:right w:val="single" w:sz="4" w:space="0" w:color="000000"/>
            </w:tcBorders>
            <w:shd w:val="clear" w:color="FFFFFF" w:fill="FFFFFF"/>
            <w:hideMark/>
          </w:tcPr>
          <w:p w14:paraId="1701A481"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r>
      <w:tr w:rsidR="00A71E57" w:rsidRPr="00A71E57" w14:paraId="7EE9DD72" w14:textId="77777777" w:rsidTr="00A71E57">
        <w:trPr>
          <w:trHeight w:val="560"/>
        </w:trPr>
        <w:tc>
          <w:tcPr>
            <w:tcW w:w="3100" w:type="dxa"/>
            <w:tcBorders>
              <w:top w:val="nil"/>
              <w:left w:val="single" w:sz="4" w:space="0" w:color="000000"/>
              <w:bottom w:val="single" w:sz="4" w:space="0" w:color="000000"/>
              <w:right w:val="single" w:sz="4" w:space="0" w:color="000000"/>
            </w:tcBorders>
            <w:shd w:val="clear" w:color="BDD7EE" w:fill="BDD7EE"/>
            <w:hideMark/>
          </w:tcPr>
          <w:p w14:paraId="5CC87F0E"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14 Long-term commitment and shared understanding</w:t>
            </w:r>
          </w:p>
        </w:tc>
        <w:tc>
          <w:tcPr>
            <w:tcW w:w="4500" w:type="dxa"/>
            <w:tcBorders>
              <w:top w:val="nil"/>
              <w:left w:val="nil"/>
              <w:bottom w:val="single" w:sz="4" w:space="0" w:color="000000"/>
              <w:right w:val="single" w:sz="4" w:space="0" w:color="000000"/>
            </w:tcBorders>
            <w:shd w:val="clear" w:color="FFFFFF" w:fill="FFFFFF"/>
            <w:hideMark/>
          </w:tcPr>
          <w:p w14:paraId="12BF2C2F"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c>
          <w:tcPr>
            <w:tcW w:w="3100" w:type="dxa"/>
            <w:tcBorders>
              <w:top w:val="nil"/>
              <w:left w:val="nil"/>
              <w:bottom w:val="single" w:sz="4" w:space="0" w:color="000000"/>
              <w:right w:val="single" w:sz="4" w:space="0" w:color="000000"/>
            </w:tcBorders>
            <w:shd w:val="clear" w:color="FFFFFF" w:fill="FFFFFF"/>
            <w:hideMark/>
          </w:tcPr>
          <w:p w14:paraId="4B0EB05C"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c>
          <w:tcPr>
            <w:tcW w:w="3100" w:type="dxa"/>
            <w:tcBorders>
              <w:top w:val="nil"/>
              <w:left w:val="nil"/>
              <w:bottom w:val="single" w:sz="4" w:space="0" w:color="000000"/>
              <w:right w:val="single" w:sz="4" w:space="0" w:color="000000"/>
            </w:tcBorders>
            <w:shd w:val="clear" w:color="FFFFFF" w:fill="FFFFFF"/>
            <w:hideMark/>
          </w:tcPr>
          <w:p w14:paraId="0D90967C"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r>
      <w:tr w:rsidR="00A71E57" w:rsidRPr="00A71E57" w14:paraId="77298A51" w14:textId="77777777" w:rsidTr="00A71E57">
        <w:trPr>
          <w:trHeight w:val="280"/>
        </w:trPr>
        <w:tc>
          <w:tcPr>
            <w:tcW w:w="3100" w:type="dxa"/>
            <w:tcBorders>
              <w:top w:val="nil"/>
              <w:left w:val="single" w:sz="4" w:space="0" w:color="000000"/>
              <w:bottom w:val="single" w:sz="4" w:space="0" w:color="000000"/>
              <w:right w:val="single" w:sz="4" w:space="0" w:color="000000"/>
            </w:tcBorders>
            <w:shd w:val="clear" w:color="BDD7EE" w:fill="BDD7EE"/>
            <w:hideMark/>
          </w:tcPr>
          <w:p w14:paraId="6CE16CC7"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15 Leadership</w:t>
            </w:r>
          </w:p>
        </w:tc>
        <w:tc>
          <w:tcPr>
            <w:tcW w:w="4500" w:type="dxa"/>
            <w:tcBorders>
              <w:top w:val="nil"/>
              <w:left w:val="nil"/>
              <w:bottom w:val="single" w:sz="4" w:space="0" w:color="000000"/>
              <w:right w:val="single" w:sz="4" w:space="0" w:color="000000"/>
            </w:tcBorders>
            <w:shd w:val="clear" w:color="FFFFFF" w:fill="FFFFFF"/>
            <w:hideMark/>
          </w:tcPr>
          <w:p w14:paraId="1F16ECA1"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c>
          <w:tcPr>
            <w:tcW w:w="3100" w:type="dxa"/>
            <w:tcBorders>
              <w:top w:val="nil"/>
              <w:left w:val="nil"/>
              <w:bottom w:val="single" w:sz="4" w:space="0" w:color="000000"/>
              <w:right w:val="single" w:sz="4" w:space="0" w:color="000000"/>
            </w:tcBorders>
            <w:shd w:val="clear" w:color="FFFFFF" w:fill="FFFFFF"/>
            <w:hideMark/>
          </w:tcPr>
          <w:p w14:paraId="4D80AA57"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c>
          <w:tcPr>
            <w:tcW w:w="3100" w:type="dxa"/>
            <w:tcBorders>
              <w:top w:val="nil"/>
              <w:left w:val="nil"/>
              <w:bottom w:val="single" w:sz="4" w:space="0" w:color="000000"/>
              <w:right w:val="single" w:sz="4" w:space="0" w:color="000000"/>
            </w:tcBorders>
            <w:shd w:val="clear" w:color="CCCCCC" w:fill="CCCCCC"/>
            <w:hideMark/>
          </w:tcPr>
          <w:p w14:paraId="5C139AE1"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Leadership</w:t>
            </w:r>
          </w:p>
        </w:tc>
      </w:tr>
      <w:tr w:rsidR="00A71E57" w:rsidRPr="00A71E57" w14:paraId="21F6FA9A" w14:textId="77777777" w:rsidTr="004E4E34">
        <w:trPr>
          <w:trHeight w:val="593"/>
        </w:trPr>
        <w:tc>
          <w:tcPr>
            <w:tcW w:w="3100" w:type="dxa"/>
            <w:tcBorders>
              <w:top w:val="nil"/>
              <w:left w:val="single" w:sz="4" w:space="0" w:color="000000"/>
              <w:bottom w:val="single" w:sz="4" w:space="0" w:color="000000"/>
              <w:right w:val="single" w:sz="4" w:space="0" w:color="000000"/>
            </w:tcBorders>
            <w:shd w:val="clear" w:color="BDD7EE" w:fill="BDD7EE"/>
            <w:hideMark/>
          </w:tcPr>
          <w:p w14:paraId="0FAC4ACD" w14:textId="77777777" w:rsidR="00A71E57" w:rsidRPr="00A71E57" w:rsidRDefault="00A71E57" w:rsidP="00A71E57">
            <w:pPr>
              <w:rPr>
                <w:rFonts w:ascii="Times New Roman" w:eastAsia="Times New Roman" w:hAnsi="Times New Roman" w:cs="Times New Roman"/>
                <w:b/>
                <w:bCs/>
                <w:sz w:val="20"/>
                <w:szCs w:val="20"/>
              </w:rPr>
            </w:pPr>
            <w:r w:rsidRPr="00A71E57">
              <w:rPr>
                <w:rFonts w:ascii="Times New Roman" w:eastAsia="Times New Roman" w:hAnsi="Times New Roman" w:cs="Times New Roman"/>
                <w:b/>
                <w:bCs/>
                <w:sz w:val="20"/>
                <w:szCs w:val="20"/>
              </w:rPr>
              <w:t>16 Capacity building (e.g., training, resources)</w:t>
            </w:r>
          </w:p>
        </w:tc>
        <w:tc>
          <w:tcPr>
            <w:tcW w:w="4500" w:type="dxa"/>
            <w:tcBorders>
              <w:top w:val="nil"/>
              <w:left w:val="nil"/>
              <w:bottom w:val="single" w:sz="4" w:space="0" w:color="000000"/>
              <w:right w:val="single" w:sz="4" w:space="0" w:color="000000"/>
            </w:tcBorders>
            <w:shd w:val="clear" w:color="FFFFFF" w:fill="FFFFFF"/>
            <w:hideMark/>
          </w:tcPr>
          <w:p w14:paraId="5FBE5A3C"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c>
          <w:tcPr>
            <w:tcW w:w="3100" w:type="dxa"/>
            <w:tcBorders>
              <w:top w:val="nil"/>
              <w:left w:val="nil"/>
              <w:bottom w:val="single" w:sz="4" w:space="0" w:color="000000"/>
              <w:right w:val="single" w:sz="4" w:space="0" w:color="000000"/>
            </w:tcBorders>
            <w:shd w:val="clear" w:color="FFFFFF" w:fill="FFFFFF"/>
            <w:hideMark/>
          </w:tcPr>
          <w:p w14:paraId="24989FBE"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 </w:t>
            </w:r>
          </w:p>
        </w:tc>
        <w:tc>
          <w:tcPr>
            <w:tcW w:w="3100" w:type="dxa"/>
            <w:tcBorders>
              <w:top w:val="nil"/>
              <w:left w:val="nil"/>
              <w:bottom w:val="single" w:sz="4" w:space="0" w:color="000000"/>
              <w:right w:val="single" w:sz="4" w:space="0" w:color="000000"/>
            </w:tcBorders>
            <w:shd w:val="clear" w:color="CCCCCC" w:fill="CCCCCC"/>
            <w:hideMark/>
          </w:tcPr>
          <w:p w14:paraId="0E34FDBD" w14:textId="135808F0" w:rsidR="00A71E57" w:rsidRPr="00A71E57" w:rsidRDefault="00DD1C20" w:rsidP="00A71E57">
            <w:pPr>
              <w:rPr>
                <w:rFonts w:ascii="Times New Roman" w:eastAsia="Times New Roman" w:hAnsi="Times New Roman" w:cs="Times New Roman"/>
                <w:color w:val="000000"/>
                <w:sz w:val="20"/>
                <w:szCs w:val="20"/>
              </w:rPr>
            </w:pPr>
            <w:r w:rsidRPr="00C850A8">
              <w:rPr>
                <w:rFonts w:ascii="Times New Roman" w:eastAsia="Times New Roman" w:hAnsi="Times New Roman" w:cs="Times New Roman"/>
                <w:color w:val="000000"/>
                <w:sz w:val="20"/>
                <w:szCs w:val="20"/>
              </w:rPr>
              <w:t>P</w:t>
            </w:r>
            <w:r w:rsidR="00A71E57" w:rsidRPr="00A71E57">
              <w:rPr>
                <w:rFonts w:ascii="Times New Roman" w:eastAsia="Times New Roman" w:hAnsi="Times New Roman" w:cs="Times New Roman"/>
                <w:color w:val="000000"/>
                <w:sz w:val="20"/>
                <w:szCs w:val="20"/>
              </w:rPr>
              <w:t xml:space="preserve">rovision of infrastructure; </w:t>
            </w:r>
            <w:r w:rsidRPr="00C850A8">
              <w:rPr>
                <w:rFonts w:ascii="Times New Roman" w:eastAsia="Times New Roman" w:hAnsi="Times New Roman" w:cs="Times New Roman"/>
                <w:color w:val="000000"/>
                <w:sz w:val="20"/>
                <w:szCs w:val="20"/>
              </w:rPr>
              <w:t>a</w:t>
            </w:r>
            <w:r w:rsidR="00A71E57" w:rsidRPr="00A71E57">
              <w:rPr>
                <w:rFonts w:ascii="Times New Roman" w:eastAsia="Times New Roman" w:hAnsi="Times New Roman" w:cs="Times New Roman"/>
                <w:color w:val="000000"/>
                <w:sz w:val="20"/>
                <w:szCs w:val="20"/>
              </w:rPr>
              <w:t>ppropriation;</w:t>
            </w:r>
            <w:r w:rsidRPr="00C850A8">
              <w:rPr>
                <w:rFonts w:ascii="Times New Roman" w:eastAsia="Times New Roman" w:hAnsi="Times New Roman" w:cs="Times New Roman"/>
                <w:color w:val="000000"/>
                <w:sz w:val="20"/>
                <w:szCs w:val="20"/>
              </w:rPr>
              <w:t xml:space="preserve"> t</w:t>
            </w:r>
            <w:r w:rsidR="00A71E57" w:rsidRPr="00A71E57">
              <w:rPr>
                <w:rFonts w:ascii="Times New Roman" w:eastAsia="Times New Roman" w:hAnsi="Times New Roman" w:cs="Times New Roman"/>
                <w:color w:val="000000"/>
                <w:sz w:val="20"/>
                <w:szCs w:val="20"/>
              </w:rPr>
              <w:t>echnology used</w:t>
            </w:r>
          </w:p>
        </w:tc>
      </w:tr>
      <w:tr w:rsidR="00A71E57" w:rsidRPr="00A71E57" w14:paraId="587D0917" w14:textId="77777777" w:rsidTr="00E30073">
        <w:trPr>
          <w:trHeight w:val="854"/>
        </w:trPr>
        <w:tc>
          <w:tcPr>
            <w:tcW w:w="3100" w:type="dxa"/>
            <w:tcBorders>
              <w:top w:val="nil"/>
              <w:left w:val="single" w:sz="4" w:space="0" w:color="000000"/>
              <w:bottom w:val="single" w:sz="4" w:space="0" w:color="000000"/>
              <w:right w:val="single" w:sz="4" w:space="0" w:color="000000"/>
            </w:tcBorders>
            <w:shd w:val="clear" w:color="BDD7EE" w:fill="BDD7EE"/>
            <w:hideMark/>
          </w:tcPr>
          <w:p w14:paraId="1AF8AF9A" w14:textId="77777777" w:rsidR="00A71E57" w:rsidRPr="00A71E57" w:rsidRDefault="00A71E57" w:rsidP="00A71E57">
            <w:pPr>
              <w:rPr>
                <w:rFonts w:ascii="Times New Roman" w:eastAsia="Times New Roman" w:hAnsi="Times New Roman" w:cs="Times New Roman"/>
                <w:b/>
                <w:bCs/>
                <w:sz w:val="20"/>
                <w:szCs w:val="20"/>
              </w:rPr>
            </w:pPr>
            <w:r w:rsidRPr="00A71E57">
              <w:rPr>
                <w:rFonts w:ascii="Times New Roman" w:eastAsia="Times New Roman" w:hAnsi="Times New Roman" w:cs="Times New Roman"/>
                <w:b/>
                <w:bCs/>
                <w:sz w:val="20"/>
                <w:szCs w:val="20"/>
              </w:rPr>
              <w:t>17 Knowledge building (e.g., learning, information sharing )</w:t>
            </w:r>
          </w:p>
        </w:tc>
        <w:tc>
          <w:tcPr>
            <w:tcW w:w="4500" w:type="dxa"/>
            <w:tcBorders>
              <w:top w:val="nil"/>
              <w:left w:val="nil"/>
              <w:bottom w:val="single" w:sz="4" w:space="0" w:color="000000"/>
              <w:right w:val="single" w:sz="4" w:space="0" w:color="000000"/>
            </w:tcBorders>
            <w:shd w:val="clear" w:color="FFFFFF" w:fill="FFFFFF"/>
            <w:hideMark/>
          </w:tcPr>
          <w:p w14:paraId="51756FA0"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c>
          <w:tcPr>
            <w:tcW w:w="3100" w:type="dxa"/>
            <w:tcBorders>
              <w:top w:val="nil"/>
              <w:left w:val="nil"/>
              <w:bottom w:val="single" w:sz="4" w:space="0" w:color="000000"/>
              <w:right w:val="single" w:sz="4" w:space="0" w:color="000000"/>
            </w:tcBorders>
            <w:shd w:val="clear" w:color="CCCCCC" w:fill="CCCCCC"/>
            <w:hideMark/>
          </w:tcPr>
          <w:p w14:paraId="21482E4F"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Providing trustworthy information about environmental conditions &amp; human-environment interactions</w:t>
            </w:r>
          </w:p>
        </w:tc>
        <w:tc>
          <w:tcPr>
            <w:tcW w:w="3100" w:type="dxa"/>
            <w:tcBorders>
              <w:top w:val="nil"/>
              <w:left w:val="nil"/>
              <w:bottom w:val="single" w:sz="4" w:space="0" w:color="000000"/>
              <w:right w:val="single" w:sz="4" w:space="0" w:color="000000"/>
            </w:tcBorders>
            <w:shd w:val="clear" w:color="CCCCCC" w:fill="CCCCCC"/>
            <w:hideMark/>
          </w:tcPr>
          <w:p w14:paraId="692556BA" w14:textId="77777777" w:rsidR="00A71E57" w:rsidRPr="00A71E57" w:rsidRDefault="00A71E57" w:rsidP="00A71E57">
            <w:pPr>
              <w:rPr>
                <w:rFonts w:ascii="Times New Roman" w:eastAsia="Times New Roman" w:hAnsi="Times New Roman" w:cs="Times New Roman"/>
                <w:color w:val="000000"/>
                <w:sz w:val="20"/>
                <w:szCs w:val="20"/>
              </w:rPr>
            </w:pPr>
            <w:r w:rsidRPr="00A71E57">
              <w:rPr>
                <w:rFonts w:ascii="Times New Roman" w:eastAsia="Times New Roman" w:hAnsi="Times New Roman" w:cs="Times New Roman"/>
                <w:color w:val="000000"/>
                <w:sz w:val="20"/>
                <w:szCs w:val="20"/>
              </w:rPr>
              <w:t>Provision of information</w:t>
            </w:r>
          </w:p>
        </w:tc>
      </w:tr>
      <w:tr w:rsidR="00A71E57" w:rsidRPr="00A71E57" w14:paraId="1F61CB22" w14:textId="77777777" w:rsidTr="00A71E57">
        <w:trPr>
          <w:trHeight w:val="280"/>
        </w:trPr>
        <w:tc>
          <w:tcPr>
            <w:tcW w:w="3100" w:type="dxa"/>
            <w:tcBorders>
              <w:top w:val="nil"/>
              <w:left w:val="single" w:sz="4" w:space="0" w:color="000000"/>
              <w:bottom w:val="single" w:sz="4" w:space="0" w:color="000000"/>
              <w:right w:val="single" w:sz="4" w:space="0" w:color="000000"/>
            </w:tcBorders>
            <w:shd w:val="clear" w:color="BDD7EE" w:fill="BDD7EE"/>
            <w:hideMark/>
          </w:tcPr>
          <w:p w14:paraId="4FD2AA4B"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 xml:space="preserve">18 Prior Networks </w:t>
            </w:r>
          </w:p>
        </w:tc>
        <w:tc>
          <w:tcPr>
            <w:tcW w:w="4500" w:type="dxa"/>
            <w:tcBorders>
              <w:top w:val="nil"/>
              <w:left w:val="nil"/>
              <w:bottom w:val="single" w:sz="4" w:space="0" w:color="000000"/>
              <w:right w:val="single" w:sz="4" w:space="0" w:color="000000"/>
            </w:tcBorders>
            <w:shd w:val="clear" w:color="FFFFFF" w:fill="FFFFFF"/>
            <w:hideMark/>
          </w:tcPr>
          <w:p w14:paraId="5FDBF183"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c>
          <w:tcPr>
            <w:tcW w:w="3100" w:type="dxa"/>
            <w:tcBorders>
              <w:top w:val="nil"/>
              <w:left w:val="nil"/>
              <w:bottom w:val="single" w:sz="4" w:space="0" w:color="000000"/>
              <w:right w:val="single" w:sz="4" w:space="0" w:color="000000"/>
            </w:tcBorders>
            <w:shd w:val="clear" w:color="FFFFFF" w:fill="FFFFFF"/>
            <w:hideMark/>
          </w:tcPr>
          <w:p w14:paraId="13CD0882"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c>
          <w:tcPr>
            <w:tcW w:w="3100" w:type="dxa"/>
            <w:tcBorders>
              <w:top w:val="nil"/>
              <w:left w:val="nil"/>
              <w:bottom w:val="single" w:sz="4" w:space="0" w:color="000000"/>
              <w:right w:val="single" w:sz="4" w:space="0" w:color="000000"/>
            </w:tcBorders>
            <w:shd w:val="clear" w:color="FFFFFF" w:fill="FFFFFF"/>
            <w:hideMark/>
          </w:tcPr>
          <w:p w14:paraId="3BCC1581"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r>
      <w:tr w:rsidR="00A71E57" w:rsidRPr="00A71E57" w14:paraId="3B8D224A" w14:textId="77777777" w:rsidTr="00E30073">
        <w:trPr>
          <w:trHeight w:val="431"/>
        </w:trPr>
        <w:tc>
          <w:tcPr>
            <w:tcW w:w="3100" w:type="dxa"/>
            <w:tcBorders>
              <w:top w:val="nil"/>
              <w:left w:val="single" w:sz="4" w:space="0" w:color="000000"/>
              <w:bottom w:val="single" w:sz="4" w:space="0" w:color="000000"/>
              <w:right w:val="single" w:sz="4" w:space="0" w:color="000000"/>
            </w:tcBorders>
            <w:shd w:val="clear" w:color="BDD7EE" w:fill="BDD7EE"/>
            <w:hideMark/>
          </w:tcPr>
          <w:p w14:paraId="39B4C767"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19 Trust and Social capital</w:t>
            </w:r>
          </w:p>
        </w:tc>
        <w:tc>
          <w:tcPr>
            <w:tcW w:w="4500" w:type="dxa"/>
            <w:tcBorders>
              <w:top w:val="nil"/>
              <w:left w:val="nil"/>
              <w:bottom w:val="single" w:sz="4" w:space="0" w:color="000000"/>
              <w:right w:val="single" w:sz="4" w:space="0" w:color="000000"/>
            </w:tcBorders>
            <w:shd w:val="clear" w:color="EFEFEF" w:fill="EFEFEF"/>
            <w:hideMark/>
          </w:tcPr>
          <w:p w14:paraId="67528EDC"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treats as indicator of success (.5.)</w:t>
            </w:r>
          </w:p>
        </w:tc>
        <w:tc>
          <w:tcPr>
            <w:tcW w:w="3100" w:type="dxa"/>
            <w:tcBorders>
              <w:top w:val="nil"/>
              <w:left w:val="nil"/>
              <w:bottom w:val="single" w:sz="4" w:space="0" w:color="000000"/>
              <w:right w:val="single" w:sz="4" w:space="0" w:color="000000"/>
            </w:tcBorders>
            <w:shd w:val="clear" w:color="EFEFEF" w:fill="EFEFEF"/>
            <w:hideMark/>
          </w:tcPr>
          <w:p w14:paraId="653F82F5"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treats as in indicator of success (.5)</w:t>
            </w:r>
          </w:p>
        </w:tc>
        <w:tc>
          <w:tcPr>
            <w:tcW w:w="3100" w:type="dxa"/>
            <w:tcBorders>
              <w:top w:val="nil"/>
              <w:left w:val="nil"/>
              <w:bottom w:val="single" w:sz="4" w:space="0" w:color="000000"/>
              <w:right w:val="single" w:sz="4" w:space="0" w:color="000000"/>
            </w:tcBorders>
            <w:shd w:val="clear" w:color="CCCCCC" w:fill="CCCCCC"/>
            <w:hideMark/>
          </w:tcPr>
          <w:p w14:paraId="508FE691"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Social capital</w:t>
            </w:r>
          </w:p>
        </w:tc>
      </w:tr>
      <w:tr w:rsidR="00A71E57" w:rsidRPr="00A71E57" w14:paraId="44E3107D" w14:textId="77777777" w:rsidTr="00981BDA">
        <w:trPr>
          <w:trHeight w:val="1052"/>
        </w:trPr>
        <w:tc>
          <w:tcPr>
            <w:tcW w:w="3100" w:type="dxa"/>
            <w:tcBorders>
              <w:top w:val="nil"/>
              <w:left w:val="single" w:sz="4" w:space="0" w:color="000000"/>
              <w:bottom w:val="single" w:sz="4" w:space="0" w:color="auto"/>
              <w:right w:val="single" w:sz="4" w:space="0" w:color="000000"/>
            </w:tcBorders>
            <w:shd w:val="clear" w:color="BDD7EE" w:fill="BDD7EE"/>
            <w:hideMark/>
          </w:tcPr>
          <w:p w14:paraId="30695404"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20 Resource dependence</w:t>
            </w:r>
          </w:p>
        </w:tc>
        <w:tc>
          <w:tcPr>
            <w:tcW w:w="4500" w:type="dxa"/>
            <w:tcBorders>
              <w:top w:val="nil"/>
              <w:left w:val="nil"/>
              <w:bottom w:val="single" w:sz="4" w:space="0" w:color="auto"/>
              <w:right w:val="single" w:sz="4" w:space="0" w:color="000000"/>
            </w:tcBorders>
            <w:shd w:val="clear" w:color="EFEFEF" w:fill="EFEFEF"/>
            <w:hideMark/>
          </w:tcPr>
          <w:p w14:paraId="53C8DCD7"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xml:space="preserve">Fig. 5, p. 458 "Actors" box lists resource dependence as important to SES framework analysis. (.5) </w:t>
            </w:r>
          </w:p>
        </w:tc>
        <w:tc>
          <w:tcPr>
            <w:tcW w:w="3100" w:type="dxa"/>
            <w:tcBorders>
              <w:top w:val="nil"/>
              <w:left w:val="nil"/>
              <w:bottom w:val="single" w:sz="4" w:space="0" w:color="auto"/>
              <w:right w:val="single" w:sz="4" w:space="0" w:color="000000"/>
            </w:tcBorders>
            <w:shd w:val="clear" w:color="auto" w:fill="auto"/>
            <w:hideMark/>
          </w:tcPr>
          <w:p w14:paraId="5BCD1792" w14:textId="071541F8" w:rsidR="00A71E57" w:rsidRPr="00A71E57" w:rsidRDefault="00A71E57" w:rsidP="00A71E57">
            <w:pPr>
              <w:jc w:val="right"/>
              <w:rPr>
                <w:rFonts w:ascii="Times New Roman" w:eastAsia="Times New Roman" w:hAnsi="Times New Roman" w:cs="Times New Roman"/>
                <w:sz w:val="20"/>
                <w:szCs w:val="20"/>
              </w:rPr>
            </w:pPr>
          </w:p>
        </w:tc>
        <w:tc>
          <w:tcPr>
            <w:tcW w:w="3100" w:type="dxa"/>
            <w:tcBorders>
              <w:top w:val="nil"/>
              <w:left w:val="nil"/>
              <w:bottom w:val="single" w:sz="4" w:space="0" w:color="auto"/>
              <w:right w:val="single" w:sz="4" w:space="0" w:color="000000"/>
            </w:tcBorders>
            <w:shd w:val="clear" w:color="CCCCCC" w:fill="CCCCCC"/>
            <w:hideMark/>
          </w:tcPr>
          <w:p w14:paraId="660E125B"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Fig. 5, p. 458 "Actors" box lists group size and resource dependence as important to SES framework analysis.</w:t>
            </w:r>
          </w:p>
        </w:tc>
      </w:tr>
      <w:tr w:rsidR="00A71E57" w:rsidRPr="00A71E57" w14:paraId="260FB3F6" w14:textId="77777777" w:rsidTr="006342F3">
        <w:trPr>
          <w:trHeight w:val="6200"/>
        </w:trPr>
        <w:tc>
          <w:tcPr>
            <w:tcW w:w="3100" w:type="dxa"/>
            <w:tcBorders>
              <w:top w:val="single" w:sz="4" w:space="0" w:color="auto"/>
              <w:left w:val="single" w:sz="4" w:space="0" w:color="000000"/>
              <w:bottom w:val="single" w:sz="4" w:space="0" w:color="000000"/>
              <w:right w:val="single" w:sz="4" w:space="0" w:color="000000"/>
            </w:tcBorders>
            <w:shd w:val="clear" w:color="BDD7EE" w:fill="BDD7EE"/>
            <w:hideMark/>
          </w:tcPr>
          <w:p w14:paraId="55FC66AC"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lastRenderedPageBreak/>
              <w:t>21 Group size</w:t>
            </w:r>
          </w:p>
        </w:tc>
        <w:tc>
          <w:tcPr>
            <w:tcW w:w="4500" w:type="dxa"/>
            <w:tcBorders>
              <w:top w:val="single" w:sz="4" w:space="0" w:color="auto"/>
              <w:left w:val="nil"/>
              <w:bottom w:val="single" w:sz="4" w:space="0" w:color="000000"/>
              <w:right w:val="single" w:sz="4" w:space="0" w:color="000000"/>
            </w:tcBorders>
            <w:shd w:val="clear" w:color="EFEFEF" w:fill="EFEFEF"/>
            <w:hideMark/>
          </w:tcPr>
          <w:p w14:paraId="4EFBB777" w14:textId="57560D76"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Ostrom 2009 (robust DPs): Ostrom's explanation on the difference between resource dependence and the DPs. Resource dependence is causal variable of process that affects whether actors will organize to solve collective action dilemma. Resource dependence itself does not explain why the outcome of the collective action process is robust or fails.  "Scholars have urged the</w:t>
            </w:r>
            <w:r w:rsidRPr="00A71E57">
              <w:rPr>
                <w:rFonts w:ascii="Times New Roman" w:eastAsia="Times New Roman" w:hAnsi="Times New Roman" w:cs="Times New Roman"/>
                <w:sz w:val="20"/>
                <w:szCs w:val="20"/>
              </w:rPr>
              <w:br/>
              <w:t xml:space="preserve">inclusion of such variables as small size, homogeneous groups, and active leadership (Baland and Platteau 1996); dependence on a resource (Gibson 2001); market integration (Tucker 1999; Tucker, Randolph, and Castellanos 2007); external government policies (Rodriguez 2007); and cross-scale linkages (Berkes 2002; Young 2002). All of these and others are important variables, and I used them and other variables in related work to explain the factors affecting the emergence of new institutions (Ostrom 2001). They are among the variables that affect whether resource users will organize to solve the collective action problem of </w:t>
            </w:r>
            <w:r w:rsidR="00DB5C97" w:rsidRPr="00A71E57">
              <w:rPr>
                <w:rFonts w:ascii="Times New Roman" w:eastAsia="Times New Roman" w:hAnsi="Times New Roman" w:cs="Times New Roman"/>
                <w:sz w:val="20"/>
                <w:szCs w:val="20"/>
              </w:rPr>
              <w:t>self</w:t>
            </w:r>
            <w:r w:rsidR="00DB5C97" w:rsidRPr="00C850A8">
              <w:rPr>
                <w:rFonts w:ascii="Times New Roman" w:eastAsia="Times New Roman" w:hAnsi="Times New Roman" w:cs="Times New Roman"/>
                <w:sz w:val="20"/>
                <w:szCs w:val="20"/>
              </w:rPr>
              <w:t>-</w:t>
            </w:r>
            <w:r w:rsidR="00DB5C97" w:rsidRPr="00A71E57">
              <w:rPr>
                <w:rFonts w:ascii="Times New Roman" w:eastAsia="Times New Roman" w:hAnsi="Times New Roman" w:cs="Times New Roman"/>
                <w:sz w:val="20"/>
                <w:szCs w:val="20"/>
              </w:rPr>
              <w:t>organization</w:t>
            </w:r>
            <w:r w:rsidRPr="00A71E57">
              <w:rPr>
                <w:rFonts w:ascii="Times New Roman" w:eastAsia="Times New Roman" w:hAnsi="Times New Roman" w:cs="Times New Roman"/>
                <w:sz w:val="20"/>
                <w:szCs w:val="20"/>
              </w:rPr>
              <w:t xml:space="preserve"> in the first place. As such, they are causal variables of a process. The</w:t>
            </w:r>
            <w:r w:rsidRPr="00A71E57">
              <w:rPr>
                <w:rFonts w:ascii="Times New Roman" w:eastAsia="Times New Roman" w:hAnsi="Times New Roman" w:cs="Times New Roman"/>
                <w:sz w:val="20"/>
                <w:szCs w:val="20"/>
              </w:rPr>
              <w:br/>
              <w:t>design principles, on the other hand, are an effort to understand why the results of this process are robust in some cases and fail in others." (p. 38) (.5)</w:t>
            </w:r>
          </w:p>
        </w:tc>
        <w:tc>
          <w:tcPr>
            <w:tcW w:w="3100" w:type="dxa"/>
            <w:tcBorders>
              <w:top w:val="single" w:sz="4" w:space="0" w:color="auto"/>
              <w:left w:val="nil"/>
              <w:bottom w:val="single" w:sz="4" w:space="0" w:color="000000"/>
              <w:right w:val="single" w:sz="4" w:space="0" w:color="000000"/>
            </w:tcBorders>
            <w:shd w:val="clear" w:color="auto" w:fill="auto"/>
            <w:hideMark/>
          </w:tcPr>
          <w:p w14:paraId="29BA280C" w14:textId="46A6EA98" w:rsidR="00A71E57" w:rsidRPr="00A71E57" w:rsidRDefault="00A71E57" w:rsidP="00DB63E8">
            <w:pPr>
              <w:rPr>
                <w:rFonts w:ascii="Times New Roman" w:eastAsia="Times New Roman" w:hAnsi="Times New Roman" w:cs="Times New Roman"/>
                <w:sz w:val="20"/>
                <w:szCs w:val="20"/>
              </w:rPr>
            </w:pPr>
          </w:p>
        </w:tc>
        <w:tc>
          <w:tcPr>
            <w:tcW w:w="3100" w:type="dxa"/>
            <w:tcBorders>
              <w:top w:val="single" w:sz="4" w:space="0" w:color="auto"/>
              <w:left w:val="nil"/>
              <w:bottom w:val="single" w:sz="4" w:space="0" w:color="000000"/>
              <w:right w:val="single" w:sz="4" w:space="0" w:color="000000"/>
            </w:tcBorders>
            <w:shd w:val="clear" w:color="CCCCCC" w:fill="CCCCCC"/>
            <w:hideMark/>
          </w:tcPr>
          <w:p w14:paraId="659F29B3"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Fig. 5, p. 458 "Actors" box lists group size as important to SES framework analysis.</w:t>
            </w:r>
          </w:p>
        </w:tc>
      </w:tr>
      <w:tr w:rsidR="00A71E57" w:rsidRPr="00A71E57" w14:paraId="3989F1F6" w14:textId="77777777" w:rsidTr="00E30073">
        <w:trPr>
          <w:trHeight w:val="2240"/>
        </w:trPr>
        <w:tc>
          <w:tcPr>
            <w:tcW w:w="3100" w:type="dxa"/>
            <w:tcBorders>
              <w:top w:val="nil"/>
              <w:left w:val="single" w:sz="4" w:space="0" w:color="000000"/>
              <w:bottom w:val="single" w:sz="4" w:space="0" w:color="000000"/>
              <w:right w:val="single" w:sz="4" w:space="0" w:color="000000"/>
            </w:tcBorders>
            <w:shd w:val="clear" w:color="BDD7EE" w:fill="BDD7EE"/>
            <w:hideMark/>
          </w:tcPr>
          <w:p w14:paraId="4377A87A" w14:textId="77777777" w:rsidR="00A71E57" w:rsidRPr="00A71E57" w:rsidRDefault="00A71E57" w:rsidP="00A71E57">
            <w:pPr>
              <w:rPr>
                <w:rFonts w:ascii="Times New Roman" w:eastAsia="Times New Roman" w:hAnsi="Times New Roman" w:cs="Times New Roman"/>
                <w:b/>
                <w:bCs/>
                <w:color w:val="000000"/>
                <w:sz w:val="20"/>
                <w:szCs w:val="20"/>
              </w:rPr>
            </w:pPr>
            <w:r w:rsidRPr="00A71E57">
              <w:rPr>
                <w:rFonts w:ascii="Times New Roman" w:eastAsia="Times New Roman" w:hAnsi="Times New Roman" w:cs="Times New Roman"/>
                <w:b/>
                <w:bCs/>
                <w:color w:val="000000"/>
                <w:sz w:val="20"/>
                <w:szCs w:val="20"/>
              </w:rPr>
              <w:t xml:space="preserve">22 Group homogeneity vs. heterogeneity </w:t>
            </w:r>
          </w:p>
        </w:tc>
        <w:tc>
          <w:tcPr>
            <w:tcW w:w="4500" w:type="dxa"/>
            <w:tcBorders>
              <w:top w:val="nil"/>
              <w:left w:val="nil"/>
              <w:bottom w:val="single" w:sz="4" w:space="0" w:color="000000"/>
              <w:right w:val="single" w:sz="4" w:space="0" w:color="000000"/>
            </w:tcBorders>
            <w:shd w:val="clear" w:color="EFEFEF" w:fill="EFEFEF"/>
            <w:hideMark/>
          </w:tcPr>
          <w:p w14:paraId="60872E6E" w14:textId="5F73A2A7" w:rsidR="00A71E57" w:rsidRPr="00A71E57" w:rsidRDefault="008E2F8D" w:rsidP="00A71E57">
            <w:pPr>
              <w:rPr>
                <w:rFonts w:ascii="Times New Roman" w:eastAsia="Times New Roman" w:hAnsi="Times New Roman" w:cs="Times New Roman"/>
                <w:sz w:val="20"/>
                <w:szCs w:val="20"/>
              </w:rPr>
            </w:pPr>
            <w:r w:rsidRPr="00C850A8">
              <w:rPr>
                <w:rFonts w:ascii="Times New Roman" w:eastAsia="Times New Roman" w:hAnsi="Times New Roman" w:cs="Times New Roman"/>
                <w:sz w:val="20"/>
                <w:szCs w:val="20"/>
              </w:rPr>
              <w:t xml:space="preserve">Same notes and citations as </w:t>
            </w:r>
            <w:r w:rsidR="006342F3">
              <w:rPr>
                <w:rFonts w:ascii="Times New Roman" w:eastAsia="Times New Roman" w:hAnsi="Times New Roman" w:cs="Times New Roman"/>
                <w:sz w:val="20"/>
                <w:szCs w:val="20"/>
              </w:rPr>
              <w:t>above under "</w:t>
            </w:r>
            <w:r w:rsidRPr="00C850A8">
              <w:rPr>
                <w:rFonts w:ascii="Times New Roman" w:eastAsia="Times New Roman" w:hAnsi="Times New Roman" w:cs="Times New Roman"/>
                <w:sz w:val="20"/>
                <w:szCs w:val="20"/>
              </w:rPr>
              <w:t>21 Group Size</w:t>
            </w:r>
            <w:r w:rsidR="006342F3">
              <w:rPr>
                <w:rFonts w:ascii="Times New Roman" w:eastAsia="Times New Roman" w:hAnsi="Times New Roman" w:cs="Times New Roman"/>
                <w:sz w:val="20"/>
                <w:szCs w:val="20"/>
              </w:rPr>
              <w:t xml:space="preserve">" </w:t>
            </w:r>
          </w:p>
        </w:tc>
        <w:tc>
          <w:tcPr>
            <w:tcW w:w="3100" w:type="dxa"/>
            <w:tcBorders>
              <w:top w:val="nil"/>
              <w:left w:val="nil"/>
              <w:bottom w:val="single" w:sz="4" w:space="0" w:color="000000"/>
              <w:right w:val="single" w:sz="4" w:space="0" w:color="000000"/>
            </w:tcBorders>
            <w:shd w:val="clear" w:color="CCCCCC" w:fill="CCCCCC"/>
            <w:hideMark/>
          </w:tcPr>
          <w:p w14:paraId="3D0D1132"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Appears to not support homogeneous - "Well-structured dialogue involving scientists, re- source users, and interest- ed publics, and informed by analysis of key information about environmental and human-environment systems, appears critical."</w:t>
            </w:r>
          </w:p>
        </w:tc>
        <w:tc>
          <w:tcPr>
            <w:tcW w:w="3100" w:type="dxa"/>
            <w:tcBorders>
              <w:top w:val="nil"/>
              <w:left w:val="nil"/>
              <w:bottom w:val="single" w:sz="4" w:space="0" w:color="000000"/>
              <w:right w:val="single" w:sz="4" w:space="0" w:color="000000"/>
            </w:tcBorders>
            <w:shd w:val="clear" w:color="auto" w:fill="auto"/>
            <w:hideMark/>
          </w:tcPr>
          <w:p w14:paraId="39597FD5" w14:textId="77777777" w:rsidR="00A71E57" w:rsidRPr="00A71E57" w:rsidRDefault="00A71E57" w:rsidP="00A71E57">
            <w:pPr>
              <w:rPr>
                <w:rFonts w:ascii="Times New Roman" w:eastAsia="Times New Roman" w:hAnsi="Times New Roman" w:cs="Times New Roman"/>
                <w:sz w:val="20"/>
                <w:szCs w:val="20"/>
              </w:rPr>
            </w:pPr>
            <w:r w:rsidRPr="00A71E57">
              <w:rPr>
                <w:rFonts w:ascii="Times New Roman" w:eastAsia="Times New Roman" w:hAnsi="Times New Roman" w:cs="Times New Roman"/>
                <w:sz w:val="20"/>
                <w:szCs w:val="20"/>
              </w:rPr>
              <w:t> </w:t>
            </w:r>
          </w:p>
        </w:tc>
      </w:tr>
    </w:tbl>
    <w:p w14:paraId="6A768F97" w14:textId="7C142D33" w:rsidR="00D93AC2" w:rsidRPr="004E4E34" w:rsidRDefault="00A71E57">
      <w:pPr>
        <w:rPr>
          <w:sz w:val="2"/>
          <w:szCs w:val="2"/>
        </w:rPr>
      </w:pPr>
      <w:r>
        <w:fldChar w:fldCharType="end"/>
      </w:r>
    </w:p>
    <w:sectPr w:rsidR="00D93AC2" w:rsidRPr="004E4E34" w:rsidSect="00457D8D">
      <w:footerReference w:type="even" r:id="rId6"/>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68357" w14:textId="77777777" w:rsidR="00F556D8" w:rsidRDefault="00F556D8" w:rsidP="00F677D4">
      <w:r>
        <w:separator/>
      </w:r>
    </w:p>
  </w:endnote>
  <w:endnote w:type="continuationSeparator" w:id="0">
    <w:p w14:paraId="795F1C30" w14:textId="77777777" w:rsidR="00F556D8" w:rsidRDefault="00F556D8" w:rsidP="00F6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63834082"/>
      <w:docPartObj>
        <w:docPartGallery w:val="Page Numbers (Bottom of Page)"/>
        <w:docPartUnique/>
      </w:docPartObj>
    </w:sdtPr>
    <w:sdtContent>
      <w:p w14:paraId="687E371E" w14:textId="4A9E38C4" w:rsidR="001278D5" w:rsidRDefault="001278D5" w:rsidP="0032225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A02DE7D" w14:textId="6992534C" w:rsidR="00F677D4" w:rsidRDefault="00F677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217313"/>
      <w:docPartObj>
        <w:docPartGallery w:val="Page Numbers (Bottom of Page)"/>
        <w:docPartUnique/>
      </w:docPartObj>
    </w:sdtPr>
    <w:sdtContent>
      <w:p w14:paraId="108187E2" w14:textId="5F2CC30F" w:rsidR="001278D5" w:rsidRDefault="001278D5" w:rsidP="0032225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30A49F4" w14:textId="77777777" w:rsidR="00F677D4" w:rsidRDefault="00F67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F1DBF" w14:textId="77777777" w:rsidR="00F556D8" w:rsidRDefault="00F556D8" w:rsidP="00F677D4">
      <w:r>
        <w:separator/>
      </w:r>
    </w:p>
  </w:footnote>
  <w:footnote w:type="continuationSeparator" w:id="0">
    <w:p w14:paraId="171BA04B" w14:textId="77777777" w:rsidR="00F556D8" w:rsidRDefault="00F556D8" w:rsidP="00F67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D8D"/>
    <w:rsid w:val="00003B39"/>
    <w:rsid w:val="00024BEA"/>
    <w:rsid w:val="00075366"/>
    <w:rsid w:val="00090D2C"/>
    <w:rsid w:val="001278D5"/>
    <w:rsid w:val="00144C6B"/>
    <w:rsid w:val="00190E4A"/>
    <w:rsid w:val="00194419"/>
    <w:rsid w:val="001F7E51"/>
    <w:rsid w:val="00230020"/>
    <w:rsid w:val="00265FF2"/>
    <w:rsid w:val="003059D1"/>
    <w:rsid w:val="00317EA7"/>
    <w:rsid w:val="0032004B"/>
    <w:rsid w:val="0034616E"/>
    <w:rsid w:val="003503AD"/>
    <w:rsid w:val="00362F54"/>
    <w:rsid w:val="003A699A"/>
    <w:rsid w:val="003C052A"/>
    <w:rsid w:val="003D5B7F"/>
    <w:rsid w:val="004034AE"/>
    <w:rsid w:val="00457D8D"/>
    <w:rsid w:val="004721D7"/>
    <w:rsid w:val="004B69C8"/>
    <w:rsid w:val="004E4E34"/>
    <w:rsid w:val="00585FDE"/>
    <w:rsid w:val="005C51AF"/>
    <w:rsid w:val="006342F3"/>
    <w:rsid w:val="00655A95"/>
    <w:rsid w:val="00670BEB"/>
    <w:rsid w:val="006E0DB9"/>
    <w:rsid w:val="00700267"/>
    <w:rsid w:val="00717891"/>
    <w:rsid w:val="00731240"/>
    <w:rsid w:val="00787957"/>
    <w:rsid w:val="007B40AF"/>
    <w:rsid w:val="007B5B30"/>
    <w:rsid w:val="007F2133"/>
    <w:rsid w:val="007F2BBD"/>
    <w:rsid w:val="007F606A"/>
    <w:rsid w:val="00800F68"/>
    <w:rsid w:val="008B2ABA"/>
    <w:rsid w:val="008D04D8"/>
    <w:rsid w:val="008E2F8D"/>
    <w:rsid w:val="008E3908"/>
    <w:rsid w:val="008E485E"/>
    <w:rsid w:val="00923009"/>
    <w:rsid w:val="00926B4A"/>
    <w:rsid w:val="0096681B"/>
    <w:rsid w:val="00981BDA"/>
    <w:rsid w:val="009A3208"/>
    <w:rsid w:val="009C4A7C"/>
    <w:rsid w:val="009D1B95"/>
    <w:rsid w:val="00A60864"/>
    <w:rsid w:val="00A71E57"/>
    <w:rsid w:val="00A7614C"/>
    <w:rsid w:val="00A76D34"/>
    <w:rsid w:val="00AA50BE"/>
    <w:rsid w:val="00AB0A94"/>
    <w:rsid w:val="00AC6F24"/>
    <w:rsid w:val="00B257B1"/>
    <w:rsid w:val="00B36528"/>
    <w:rsid w:val="00B43D7D"/>
    <w:rsid w:val="00B80234"/>
    <w:rsid w:val="00B9323D"/>
    <w:rsid w:val="00B97A44"/>
    <w:rsid w:val="00BA705D"/>
    <w:rsid w:val="00BC3A21"/>
    <w:rsid w:val="00BF0748"/>
    <w:rsid w:val="00C21EF4"/>
    <w:rsid w:val="00C62FAF"/>
    <w:rsid w:val="00C63F97"/>
    <w:rsid w:val="00C850A8"/>
    <w:rsid w:val="00CB5F62"/>
    <w:rsid w:val="00D17B84"/>
    <w:rsid w:val="00D36F4F"/>
    <w:rsid w:val="00D40C19"/>
    <w:rsid w:val="00D42380"/>
    <w:rsid w:val="00D93AC2"/>
    <w:rsid w:val="00DB5C97"/>
    <w:rsid w:val="00DB63E8"/>
    <w:rsid w:val="00DC671F"/>
    <w:rsid w:val="00DD1C20"/>
    <w:rsid w:val="00DD2A77"/>
    <w:rsid w:val="00E06B69"/>
    <w:rsid w:val="00E2595C"/>
    <w:rsid w:val="00E273A1"/>
    <w:rsid w:val="00E30073"/>
    <w:rsid w:val="00E36920"/>
    <w:rsid w:val="00E94EBF"/>
    <w:rsid w:val="00EB02C3"/>
    <w:rsid w:val="00EC13AC"/>
    <w:rsid w:val="00F243C2"/>
    <w:rsid w:val="00F32661"/>
    <w:rsid w:val="00F37194"/>
    <w:rsid w:val="00F556D8"/>
    <w:rsid w:val="00F677D4"/>
    <w:rsid w:val="00FF1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4E91A6"/>
  <w15:chartTrackingRefBased/>
  <w15:docId w15:val="{FD579EF7-DBB1-DB43-8329-C1CC6243C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7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77D4"/>
    <w:pPr>
      <w:tabs>
        <w:tab w:val="center" w:pos="4680"/>
        <w:tab w:val="right" w:pos="9360"/>
      </w:tabs>
    </w:pPr>
  </w:style>
  <w:style w:type="character" w:customStyle="1" w:styleId="HeaderChar">
    <w:name w:val="Header Char"/>
    <w:basedOn w:val="DefaultParagraphFont"/>
    <w:link w:val="Header"/>
    <w:uiPriority w:val="99"/>
    <w:rsid w:val="00F677D4"/>
  </w:style>
  <w:style w:type="paragraph" w:styleId="Footer">
    <w:name w:val="footer"/>
    <w:basedOn w:val="Normal"/>
    <w:link w:val="FooterChar"/>
    <w:uiPriority w:val="99"/>
    <w:unhideWhenUsed/>
    <w:rsid w:val="00F677D4"/>
    <w:pPr>
      <w:tabs>
        <w:tab w:val="center" w:pos="4680"/>
        <w:tab w:val="right" w:pos="9360"/>
      </w:tabs>
    </w:pPr>
  </w:style>
  <w:style w:type="character" w:customStyle="1" w:styleId="FooterChar">
    <w:name w:val="Footer Char"/>
    <w:basedOn w:val="DefaultParagraphFont"/>
    <w:link w:val="Footer"/>
    <w:uiPriority w:val="99"/>
    <w:rsid w:val="00F677D4"/>
  </w:style>
  <w:style w:type="character" w:styleId="PageNumber">
    <w:name w:val="page number"/>
    <w:basedOn w:val="DefaultParagraphFont"/>
    <w:uiPriority w:val="99"/>
    <w:semiHidden/>
    <w:unhideWhenUsed/>
    <w:rsid w:val="00F67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71252">
      <w:bodyDiv w:val="1"/>
      <w:marLeft w:val="0"/>
      <w:marRight w:val="0"/>
      <w:marTop w:val="0"/>
      <w:marBottom w:val="0"/>
      <w:divBdr>
        <w:top w:val="none" w:sz="0" w:space="0" w:color="auto"/>
        <w:left w:val="none" w:sz="0" w:space="0" w:color="auto"/>
        <w:bottom w:val="none" w:sz="0" w:space="0" w:color="auto"/>
        <w:right w:val="none" w:sz="0" w:space="0" w:color="auto"/>
      </w:divBdr>
    </w:div>
    <w:div w:id="152728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 Brady</dc:creator>
  <cp:keywords/>
  <dc:description/>
  <cp:lastModifiedBy>Ute Brady</cp:lastModifiedBy>
  <cp:revision>3</cp:revision>
  <dcterms:created xsi:type="dcterms:W3CDTF">2022-09-24T04:46:00Z</dcterms:created>
  <dcterms:modified xsi:type="dcterms:W3CDTF">2022-09-24T04:47:00Z</dcterms:modified>
</cp:coreProperties>
</file>