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096850" w14:textId="03376F94" w:rsidR="007371F1" w:rsidRDefault="007371F1" w:rsidP="007371F1">
      <w:pPr>
        <w:rPr>
          <w:rFonts w:cstheme="minorHAnsi"/>
          <w:noProof/>
          <w:sz w:val="20"/>
          <w:szCs w:val="20"/>
        </w:rPr>
      </w:pPr>
      <w:r>
        <w:rPr>
          <w:rFonts w:cstheme="minorHAnsi"/>
          <w:b/>
          <w:bCs/>
          <w:noProof/>
          <w:sz w:val="20"/>
          <w:szCs w:val="20"/>
        </w:rPr>
        <w:t xml:space="preserve">Supplementary </w:t>
      </w:r>
      <w:r w:rsidRPr="00372A76">
        <w:rPr>
          <w:rFonts w:cstheme="minorHAnsi"/>
          <w:b/>
          <w:bCs/>
          <w:noProof/>
          <w:sz w:val="20"/>
          <w:szCs w:val="20"/>
        </w:rPr>
        <w:t>Table</w:t>
      </w:r>
      <w:r w:rsidRPr="00372A76">
        <w:rPr>
          <w:rFonts w:cstheme="minorHAnsi"/>
          <w:noProof/>
          <w:sz w:val="20"/>
          <w:szCs w:val="20"/>
        </w:rPr>
        <w:t xml:space="preserve"> </w:t>
      </w:r>
      <w:r w:rsidRPr="00372A76">
        <w:rPr>
          <w:rFonts w:cstheme="minorHAnsi"/>
          <w:b/>
          <w:noProof/>
          <w:sz w:val="20"/>
          <w:szCs w:val="20"/>
        </w:rPr>
        <w:t>1</w:t>
      </w:r>
      <w:r w:rsidRPr="00372A76">
        <w:rPr>
          <w:rFonts w:cstheme="minorHAnsi"/>
          <w:noProof/>
          <w:sz w:val="20"/>
          <w:szCs w:val="20"/>
        </w:rPr>
        <w:t xml:space="preserve">. </w:t>
      </w:r>
      <w:r w:rsidRPr="00372A76">
        <w:rPr>
          <w:rFonts w:cstheme="minorHAnsi"/>
          <w:sz w:val="20"/>
          <w:szCs w:val="20"/>
        </w:rPr>
        <w:t>pCMV-</w:t>
      </w:r>
      <w:r w:rsidRPr="00372A76">
        <w:rPr>
          <w:rFonts w:cstheme="minorHAnsi"/>
          <w:i/>
          <w:sz w:val="20"/>
          <w:szCs w:val="20"/>
        </w:rPr>
        <w:t>IL-12</w:t>
      </w:r>
      <w:r w:rsidRPr="00372A76">
        <w:rPr>
          <w:rFonts w:cstheme="minorHAnsi"/>
          <w:sz w:val="20"/>
          <w:szCs w:val="20"/>
        </w:rPr>
        <w:t>-DNA</w:t>
      </w:r>
      <w:r w:rsidRPr="00372A76">
        <w:rPr>
          <w:rFonts w:cstheme="minorHAnsi"/>
          <w:noProof/>
          <w:sz w:val="20"/>
          <w:szCs w:val="20"/>
        </w:rPr>
        <w:t xml:space="preserve"> nanocomplex formation</w:t>
      </w:r>
    </w:p>
    <w:p w14:paraId="00C02AF4" w14:textId="77777777" w:rsidR="007371F1" w:rsidRPr="00372A76" w:rsidRDefault="007371F1" w:rsidP="007371F1">
      <w:pPr>
        <w:rPr>
          <w:rFonts w:cstheme="minorHAnsi"/>
          <w:noProof/>
          <w:sz w:val="20"/>
          <w:szCs w:val="20"/>
        </w:rPr>
      </w:pPr>
      <w:bookmarkStart w:id="0" w:name="_GoBack"/>
      <w:bookmarkEnd w:id="0"/>
    </w:p>
    <w:tbl>
      <w:tblPr>
        <w:tblStyle w:val="TableGrid"/>
        <w:tblW w:w="9674" w:type="dxa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38"/>
        <w:gridCol w:w="877"/>
        <w:gridCol w:w="878"/>
        <w:gridCol w:w="877"/>
        <w:gridCol w:w="877"/>
        <w:gridCol w:w="877"/>
        <w:gridCol w:w="877"/>
        <w:gridCol w:w="877"/>
        <w:gridCol w:w="881"/>
        <w:gridCol w:w="15"/>
      </w:tblGrid>
      <w:tr w:rsidR="007371F1" w:rsidRPr="00372A76" w14:paraId="4BDB2484" w14:textId="77777777" w:rsidTr="007801DD">
        <w:trPr>
          <w:trHeight w:val="382"/>
        </w:trPr>
        <w:tc>
          <w:tcPr>
            <w:tcW w:w="26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F3AA5D" w14:textId="77777777" w:rsidR="007371F1" w:rsidRPr="00372A76" w:rsidRDefault="007371F1" w:rsidP="007801DD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/>
                <w:sz w:val="20"/>
                <w:szCs w:val="20"/>
                <w:lang w:eastAsia="en-ZA"/>
              </w:rPr>
              <w:t>Components</w:t>
            </w:r>
          </w:p>
        </w:tc>
        <w:tc>
          <w:tcPr>
            <w:tcW w:w="703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3DBA1CD" w14:textId="77777777" w:rsidR="007371F1" w:rsidRPr="00372A76" w:rsidRDefault="007371F1" w:rsidP="007801DD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/>
                <w:sz w:val="20"/>
                <w:szCs w:val="20"/>
                <w:lang w:eastAsia="en-ZA"/>
              </w:rPr>
              <w:t>Ratios</w:t>
            </w:r>
          </w:p>
        </w:tc>
      </w:tr>
      <w:tr w:rsidR="007371F1" w:rsidRPr="00372A76" w14:paraId="4E00806A" w14:textId="77777777" w:rsidTr="007801DD">
        <w:trPr>
          <w:gridAfter w:val="1"/>
          <w:wAfter w:w="15" w:type="dxa"/>
          <w:trHeight w:val="382"/>
        </w:trPr>
        <w:tc>
          <w:tcPr>
            <w:tcW w:w="26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114BD49" w14:textId="77777777" w:rsidR="007371F1" w:rsidRPr="00372A76" w:rsidRDefault="007371F1" w:rsidP="007801DD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en-ZA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3AE717D" w14:textId="77777777" w:rsidR="007371F1" w:rsidRPr="00372A76" w:rsidRDefault="007371F1" w:rsidP="007801DD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/>
                <w:sz w:val="20"/>
                <w:szCs w:val="20"/>
                <w:lang w:eastAsia="en-ZA"/>
              </w:rPr>
              <w:t>1:0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6448553" w14:textId="77777777" w:rsidR="007371F1" w:rsidRPr="00372A76" w:rsidRDefault="007371F1" w:rsidP="007801DD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/>
                <w:sz w:val="20"/>
                <w:szCs w:val="20"/>
                <w:lang w:eastAsia="en-ZA"/>
              </w:rPr>
              <w:t>1:0.5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DBBB4D8" w14:textId="77777777" w:rsidR="007371F1" w:rsidRPr="00372A76" w:rsidRDefault="007371F1" w:rsidP="007801DD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/>
                <w:sz w:val="20"/>
                <w:szCs w:val="20"/>
                <w:lang w:eastAsia="en-ZA"/>
              </w:rPr>
              <w:t>1:1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5158754" w14:textId="77777777" w:rsidR="007371F1" w:rsidRPr="00372A76" w:rsidRDefault="007371F1" w:rsidP="007801DD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/>
                <w:sz w:val="20"/>
                <w:szCs w:val="20"/>
                <w:lang w:eastAsia="en-ZA"/>
              </w:rPr>
              <w:t>1:1.5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5F57895" w14:textId="77777777" w:rsidR="007371F1" w:rsidRPr="00372A76" w:rsidRDefault="007371F1" w:rsidP="007801DD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/>
                <w:sz w:val="20"/>
                <w:szCs w:val="20"/>
                <w:lang w:eastAsia="en-ZA"/>
              </w:rPr>
              <w:t>1:2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51FC885" w14:textId="77777777" w:rsidR="007371F1" w:rsidRPr="00372A76" w:rsidRDefault="007371F1" w:rsidP="007801DD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/>
                <w:sz w:val="20"/>
                <w:szCs w:val="20"/>
                <w:lang w:eastAsia="en-ZA"/>
              </w:rPr>
              <w:t>1:2.5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F5C485D" w14:textId="77777777" w:rsidR="007371F1" w:rsidRPr="00372A76" w:rsidRDefault="007371F1" w:rsidP="007801DD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/>
                <w:sz w:val="20"/>
                <w:szCs w:val="20"/>
                <w:lang w:eastAsia="en-ZA"/>
              </w:rPr>
              <w:t>1:3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25124E1" w14:textId="77777777" w:rsidR="007371F1" w:rsidRPr="00372A76" w:rsidRDefault="007371F1" w:rsidP="007801DD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/>
                <w:sz w:val="20"/>
                <w:szCs w:val="20"/>
                <w:lang w:eastAsia="en-ZA"/>
              </w:rPr>
              <w:t>1:3.5</w:t>
            </w:r>
          </w:p>
        </w:tc>
      </w:tr>
      <w:tr w:rsidR="007371F1" w:rsidRPr="00372A76" w14:paraId="61CF566B" w14:textId="77777777" w:rsidTr="007801DD">
        <w:trPr>
          <w:gridAfter w:val="1"/>
          <w:wAfter w:w="15" w:type="dxa"/>
          <w:trHeight w:val="382"/>
        </w:trPr>
        <w:tc>
          <w:tcPr>
            <w:tcW w:w="26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44B3096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cstheme="minorHAnsi"/>
                <w:bCs/>
                <w:sz w:val="20"/>
                <w:szCs w:val="20"/>
              </w:rPr>
              <w:t>pCMV-</w:t>
            </w:r>
            <w:r w:rsidRPr="00372A76">
              <w:rPr>
                <w:rFonts w:cstheme="minorHAnsi"/>
                <w:bCs/>
                <w:i/>
                <w:sz w:val="20"/>
                <w:szCs w:val="20"/>
              </w:rPr>
              <w:t>IL-12</w:t>
            </w:r>
            <w:r w:rsidRPr="00372A76">
              <w:rPr>
                <w:rFonts w:cstheme="minorHAnsi"/>
                <w:bCs/>
                <w:sz w:val="20"/>
                <w:szCs w:val="20"/>
              </w:rPr>
              <w:t>-DNA</w:t>
            </w:r>
            <w:r w:rsidRPr="00372A76">
              <w:rPr>
                <w:rFonts w:cstheme="minorHAnsi"/>
                <w:bCs/>
                <w:sz w:val="20"/>
                <w:szCs w:val="20"/>
                <w:lang w:val="en-GB"/>
              </w:rPr>
              <w:t xml:space="preserve"> </w:t>
            </w: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(µL)</w:t>
            </w:r>
          </w:p>
          <w:p w14:paraId="5393A84F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 xml:space="preserve">                            (µg/µL)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2ACB2EB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1.00</w:t>
            </w:r>
          </w:p>
          <w:p w14:paraId="1658C182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(0.30)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6044D6C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1.00</w:t>
            </w:r>
          </w:p>
          <w:p w14:paraId="4E1B2716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(0.30)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2B764B1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1.00</w:t>
            </w:r>
          </w:p>
          <w:p w14:paraId="509E8AC7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(0.30)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D3EE223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1.00</w:t>
            </w:r>
          </w:p>
          <w:p w14:paraId="20765480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(0.30)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69468AC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1.00</w:t>
            </w:r>
          </w:p>
          <w:p w14:paraId="368074D6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(0.30)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90F1460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1.00</w:t>
            </w:r>
          </w:p>
          <w:p w14:paraId="528D9086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(0.30)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BEE4304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1.00</w:t>
            </w:r>
          </w:p>
          <w:p w14:paraId="1E8DBE3B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(0.30)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EC7A5BD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1.00</w:t>
            </w:r>
          </w:p>
          <w:p w14:paraId="0C2E285E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(0.30)</w:t>
            </w:r>
          </w:p>
        </w:tc>
      </w:tr>
      <w:tr w:rsidR="007371F1" w:rsidRPr="00372A76" w14:paraId="1FA11C85" w14:textId="77777777" w:rsidTr="007801DD">
        <w:trPr>
          <w:gridAfter w:val="1"/>
          <w:wAfter w:w="15" w:type="dxa"/>
          <w:trHeight w:val="382"/>
        </w:trPr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333085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*AuNP-PLL (µL)</w:t>
            </w:r>
          </w:p>
          <w:p w14:paraId="48D93C80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 xml:space="preserve">                      (µg/µL)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F2E0B4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 xml:space="preserve">   0</w:t>
            </w:r>
          </w:p>
          <w:p w14:paraId="10A329F1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 xml:space="preserve">  (0)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8CC024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1.50</w:t>
            </w:r>
          </w:p>
          <w:p w14:paraId="58B40AC1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(0.15)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0D7A9D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3.00</w:t>
            </w:r>
          </w:p>
          <w:p w14:paraId="36258D1C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(0.30)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A34E3A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4.50</w:t>
            </w:r>
          </w:p>
          <w:p w14:paraId="68FCE5DA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(0.45)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0AD3C8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6.00 (0.60)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6B7599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7.50</w:t>
            </w:r>
          </w:p>
          <w:p w14:paraId="188B5589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(0.75)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D3246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9.00 (0.90)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5E8889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10.50</w:t>
            </w:r>
          </w:p>
          <w:p w14:paraId="23A8D932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(1.05)</w:t>
            </w:r>
          </w:p>
        </w:tc>
      </w:tr>
      <w:tr w:rsidR="007371F1" w:rsidRPr="00372A76" w14:paraId="681F100C" w14:textId="77777777" w:rsidTr="007801DD">
        <w:trPr>
          <w:gridAfter w:val="1"/>
          <w:wAfter w:w="15" w:type="dxa"/>
          <w:trHeight w:val="382"/>
        </w:trPr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2CFED7E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*AuNP-PLL-PEG (µL)</w:t>
            </w:r>
          </w:p>
          <w:p w14:paraId="7DD69FB6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 xml:space="preserve">                         (µg/µL)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DB9F804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 xml:space="preserve">   0</w:t>
            </w:r>
          </w:p>
          <w:p w14:paraId="526C756A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 xml:space="preserve">  (0)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5E133AF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1.50</w:t>
            </w:r>
          </w:p>
          <w:p w14:paraId="4B8881B0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(0.15)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EE410DB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3.00</w:t>
            </w:r>
          </w:p>
          <w:p w14:paraId="1E678C2F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(0.30)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579ACC3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4.50</w:t>
            </w:r>
          </w:p>
          <w:p w14:paraId="27E56578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(0.45)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728204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6.00 (0.60)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F289A1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7.50</w:t>
            </w:r>
          </w:p>
          <w:p w14:paraId="2096A57B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(0.75)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E5717CE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9.00 (0.90)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E39158B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10.50</w:t>
            </w:r>
          </w:p>
          <w:p w14:paraId="6EFC8249" w14:textId="77777777" w:rsidR="007371F1" w:rsidRPr="00372A76" w:rsidRDefault="007371F1" w:rsidP="007801DD">
            <w:pPr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</w:pPr>
            <w:r w:rsidRPr="00372A76">
              <w:rPr>
                <w:rFonts w:eastAsia="Times New Roman" w:cstheme="minorHAnsi"/>
                <w:bCs/>
                <w:sz w:val="20"/>
                <w:szCs w:val="20"/>
                <w:lang w:eastAsia="en-ZA"/>
              </w:rPr>
              <w:t>(1.05)</w:t>
            </w:r>
          </w:p>
        </w:tc>
      </w:tr>
    </w:tbl>
    <w:p w14:paraId="0AB77AFF" w14:textId="77777777" w:rsidR="007371F1" w:rsidRPr="00372A76" w:rsidRDefault="007371F1" w:rsidP="007371F1">
      <w:pPr>
        <w:rPr>
          <w:rFonts w:cstheme="minorHAnsi"/>
          <w:noProof/>
          <w:sz w:val="18"/>
          <w:szCs w:val="18"/>
        </w:rPr>
      </w:pPr>
      <w:r w:rsidRPr="00372A76">
        <w:rPr>
          <w:rFonts w:cstheme="minorHAnsi"/>
          <w:noProof/>
          <w:sz w:val="18"/>
          <w:szCs w:val="18"/>
        </w:rPr>
        <w:t>Functionalized NPs diluted to a concentration of *0.1001 µg/µL</w:t>
      </w:r>
    </w:p>
    <w:p w14:paraId="3BF64BEC" w14:textId="77777777" w:rsidR="007371F1" w:rsidRDefault="007371F1" w:rsidP="007371F1">
      <w:pPr>
        <w:spacing w:line="240" w:lineRule="auto"/>
        <w:rPr>
          <w:rFonts w:cstheme="minorHAnsi"/>
          <w:b/>
          <w:sz w:val="20"/>
          <w:szCs w:val="20"/>
        </w:rPr>
      </w:pPr>
    </w:p>
    <w:p w14:paraId="78F99415" w14:textId="77777777" w:rsidR="00147C4A" w:rsidRDefault="00147C4A"/>
    <w:sectPr w:rsidR="00147C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rQwtTQwNjc3Mjc1tzRU0lEKTi0uzszPAykwrAUA188aDSwAAAA="/>
  </w:docVars>
  <w:rsids>
    <w:rsidRoot w:val="00B27C6D"/>
    <w:rsid w:val="00147C4A"/>
    <w:rsid w:val="007371F1"/>
    <w:rsid w:val="00B2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2CB7AEB"/>
  <w15:chartTrackingRefBased/>
  <w15:docId w15:val="{F1D78E64-7887-4FB4-B4F2-C2A06C8B2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1F1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71F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Moganavelli Singh</dc:creator>
  <cp:keywords/>
  <dc:description/>
  <cp:lastModifiedBy>Moganavelli Singh</cp:lastModifiedBy>
  <cp:revision>2</cp:revision>
  <dcterms:created xsi:type="dcterms:W3CDTF">2023-05-29T18:37:00Z</dcterms:created>
  <dcterms:modified xsi:type="dcterms:W3CDTF">2023-05-29T18:37:00Z</dcterms:modified>
</cp:coreProperties>
</file>