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86" w:tblpY="-1440"/>
        <w:tblW w:w="14188" w:type="dxa"/>
        <w:tblLook w:val="04A0" w:firstRow="1" w:lastRow="0" w:firstColumn="1" w:lastColumn="0" w:noHBand="0" w:noVBand="1"/>
      </w:tblPr>
      <w:tblGrid>
        <w:gridCol w:w="960"/>
        <w:gridCol w:w="25"/>
        <w:gridCol w:w="2250"/>
        <w:gridCol w:w="1620"/>
        <w:gridCol w:w="3256"/>
        <w:gridCol w:w="810"/>
        <w:gridCol w:w="164"/>
        <w:gridCol w:w="630"/>
        <w:gridCol w:w="180"/>
        <w:gridCol w:w="891"/>
        <w:gridCol w:w="960"/>
        <w:gridCol w:w="522"/>
        <w:gridCol w:w="960"/>
        <w:gridCol w:w="960"/>
      </w:tblGrid>
      <w:tr w:rsidR="00D1503B" w:rsidRPr="00D1503B" w14:paraId="6E259380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161D65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168876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RefSeq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21E111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Gene Symbol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682876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Gene Name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89277C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Fold Change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609728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Direction relative to control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37C1E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p-value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A182D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Cell line</w:t>
            </w:r>
          </w:p>
        </w:tc>
      </w:tr>
      <w:tr w:rsidR="00D1503B" w:rsidRPr="00D1503B" w14:paraId="6C4F6EBA" w14:textId="77777777" w:rsidTr="009D4CD9">
        <w:trPr>
          <w:gridAfter w:val="3"/>
          <w:wAfter w:w="2442" w:type="dxa"/>
          <w:trHeight w:val="300"/>
        </w:trPr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791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D. Regulated by Tam relative to vehicle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9DD8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4D8D6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F848C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CE3E5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BDC1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6BE8907B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B8B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90D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NM_003537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F5A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HIST1H3B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F3B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Histone cluster 1, H3B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646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-1.32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B4F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 Down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CF90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1.05E-05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890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330052BE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EB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F82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NM_178014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8B9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TUBB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0C4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Tubulin 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D35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-1.36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786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 Down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4867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9.14E-06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7A7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37410E76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145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6AB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NM_003225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37D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TFF1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BCC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Trefoli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factor 1 (pS2)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E20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-1.74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2E4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 Down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D83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3.44E-06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BD4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5650A8B2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66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45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NM_003524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E01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HIST1H3B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F6A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Histone cluster 1, H2BH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518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-1.79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CBF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 Down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46C7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9.70E-07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12C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0736FCC6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A24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9A6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NM_014668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E07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GREB1</w:t>
            </w:r>
          </w:p>
        </w:tc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416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Growth regulation by E2 in breast cancer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913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-1.79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B66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 Down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96CA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9.70E-07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B4B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7344E1EC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F54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356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C319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6F66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634F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C3F1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99F1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7E87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40E35EB8" w14:textId="77777777" w:rsidTr="009D4CD9">
        <w:trPr>
          <w:gridAfter w:val="3"/>
          <w:wAfter w:w="2442" w:type="dxa"/>
          <w:trHeight w:val="300"/>
        </w:trPr>
        <w:tc>
          <w:tcPr>
            <w:tcW w:w="4855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C159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E. Regulated by Tam+E2 relative to Tam </w:t>
            </w:r>
          </w:p>
        </w:tc>
        <w:tc>
          <w:tcPr>
            <w:tcW w:w="32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6240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8514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B03E4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216F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C96D5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7A8189A4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7D8D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79B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NM_014668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461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GREB1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77D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Growth regulation by E2 in breast cancer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3A8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1.83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916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DFC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9.99E-06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BA7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288DAFE1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5DC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59D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NM_005264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605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GFRA1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08D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GDNF family receptor alpha1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402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1.73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178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6DD4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1.89E-05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402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7FCED3E9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00A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316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NM_003225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677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TFF1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815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Trefoli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factor 1 (pS2)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BDD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31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9A7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5.70E-06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57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2E43AD86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93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40B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3EB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FKBP4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EB3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FK506 binding protein 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824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CE1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C6C8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1.49E-05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C79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2DCE93AA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BF3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F95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NM_178014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7B8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TUBB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229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Tubulin 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BD3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A4B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1A7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1.07E-05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DEC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478B3EC9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BCC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AD8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NM_198976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02D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TH1L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7E7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TH1-like (drosophila)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9A5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1.33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A4F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55AB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1.03E-05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9B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5BB82452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732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23C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NM_001096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0CA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ACLY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64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ATP citrate lyase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26B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314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13A3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1.54E-05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197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0C279322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4BE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EA1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NR_024187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2FA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SUZ12P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0B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Suppressor or </w:t>
            </w: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zeste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12 homolog pseudogene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7D3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649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1AB8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2.84E-05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CB0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7932A601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37E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37E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NM_001497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19E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B4GALT1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278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UDP-Gal:</w:t>
            </w:r>
            <w:r w:rsidRPr="00D1503B">
              <w:rPr>
                <w:rFonts w:ascii="Symbol" w:eastAsia="Times New Roman" w:hAnsi="Symbol" w:cs="Calibri"/>
                <w:color w:val="000000"/>
                <w:kern w:val="0"/>
                <w:sz w:val="16"/>
                <w:szCs w:val="16"/>
                <w14:ligatures w14:val="none"/>
              </w:rPr>
              <w:t>b</w:t>
            </w: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GlcNAc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D1503B">
              <w:rPr>
                <w:rFonts w:ascii="Symbol" w:eastAsia="Times New Roman" w:hAnsi="Symbol" w:cs="Calibri"/>
                <w:color w:val="000000"/>
                <w:kern w:val="0"/>
                <w:sz w:val="16"/>
                <w:szCs w:val="16"/>
                <w14:ligatures w14:val="none"/>
              </w:rPr>
              <w:t>b</w:t>
            </w: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1,4-galactosyltransferase, polypeptide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4ED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1.83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78E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497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2.37E-07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B39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34E8F8C2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6D8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E9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2D4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FKBP4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C86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FK506 binding protein 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AF1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14D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763E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7.58E-09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DED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01A10658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00B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6F4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NM_001756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E2B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SERPINA6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8F7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Serpin peptidase inhibitor, clade 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A1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E47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834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5.75E-08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E6F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D2B10C2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206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FA3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NM_001552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2F0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IGFBP4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87A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Insulin like growth factor binding protein 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7A9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1.51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CEC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16B8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4.01E-07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439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2B4DAC69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985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7F2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NM_003897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A9F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IER3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CFD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Immediate early response 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D2B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54E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F20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5.67E-06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63F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0D8051A1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FC0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881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NM_001144832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85C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TTC39A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AA1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Tetratricopeptide repeat domain 39A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E25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17D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5C5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8.41E-06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546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68BD57A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440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F01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NM_005749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DF5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TOB1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50B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Transducer of ERBB2,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377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1.39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34D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D6B4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2.18E-06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6C8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1CC9A4E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74C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A66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NM_001909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0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CTSD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AC8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Cathepsin 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3B4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99B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C3B0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9.48E-07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0D1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72458E27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5F7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AD8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NM_001218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D92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CA12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B2B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Carbonic anhydrase XII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097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1.36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F9E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5E20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3.64E-08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BC7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44B5D2A5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555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EF7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NM_080626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10E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BRI3BP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41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BRI3 binding protein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601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C3C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663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3.73E-06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F30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76CE21B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D6E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F3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NM_017771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48F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PXK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FDD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PX domain containing serine/threonine kinase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710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1BC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293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1.17E-05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08E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495CCD24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E00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4B8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NM_002276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465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KRT19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B44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Keratin 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C98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1.27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3F2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1E47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2.24E-05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527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4C44FE1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A81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FF5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NM_003714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2C7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STC2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506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Stanniocalcin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7FB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A84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8D9B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2.09E-05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41E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6A72DA80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221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6EEE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635F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539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D9CA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E90F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B3A6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C0EB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2082C34D" w14:textId="77777777" w:rsidTr="009D4CD9">
        <w:trPr>
          <w:gridAfter w:val="3"/>
          <w:wAfter w:w="2442" w:type="dxa"/>
          <w:trHeight w:val="300"/>
        </w:trPr>
        <w:tc>
          <w:tcPr>
            <w:tcW w:w="4855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5464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F. Regulated by </w:t>
            </w: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Tam+TH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relative to Tam</w:t>
            </w:r>
          </w:p>
        </w:tc>
        <w:tc>
          <w:tcPr>
            <w:tcW w:w="32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F8B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65ACD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6278A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7B465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069AC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5EC4655E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3651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6F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NM_003714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78B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STC2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15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Stanniocalcin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2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886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1.78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792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BD4A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4.90E-11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A91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0F66A2DE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9FB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FD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NM_004566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B46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PFKFB3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B51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6-phosphofructo-2-kinase/fructose-2, 6-biphosphatase 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3AF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59D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8E67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3.10E-07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D95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78FECB93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E45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67E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NM_004252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AB8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SLC9A3R1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75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Solute carrier family 9 (sodium/hydrogen exchanger), member 3 regulator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936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1.41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CF1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CA4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1.51E-07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B1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98D575F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2B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3C6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NM_021202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0E4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TP53INP2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02A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Tumor protein p53 inducible nuclear protein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7FD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1.37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130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FA5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1.41E-05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ACA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A95BDA0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87F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E2C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NM_003486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EAE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SLC7A5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126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Solute carrier family 7 (cationic amino acid transporter)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EB7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1.37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F8F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24C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8.05E-06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A23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B4FA554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773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8B5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NM_002266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2C3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KPNA2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84D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Karyopherin </w:t>
            </w:r>
            <w:r w:rsidRPr="00D1503B">
              <w:rPr>
                <w:rFonts w:ascii="Symbol" w:eastAsia="Times New Roman" w:hAnsi="Symbol" w:cs="Calibri"/>
                <w:color w:val="000000"/>
                <w:kern w:val="0"/>
                <w:sz w:val="16"/>
                <w:szCs w:val="16"/>
                <w14:ligatures w14:val="none"/>
              </w:rPr>
              <w:t>a</w:t>
            </w: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 (RAG1 cohort 1, importin a1)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EDF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1.36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E9E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207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8.49E-06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A39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33BEC9BE" w14:textId="77777777" w:rsidTr="009D4CD9">
        <w:trPr>
          <w:gridAfter w:val="3"/>
          <w:wAfter w:w="2442" w:type="dxa"/>
          <w:trHeight w:val="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80D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FB6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NM_004772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E66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C5orf13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CF8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Chromosome 5 open reading frame 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BDF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1.31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AEF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BB01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2.57E-06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F29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6C8B08D8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5D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A0B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NM_002273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5FC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KRT8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5AE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Keratin 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6B4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3E5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38C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9.46E-06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C63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0D529801" w14:textId="77777777" w:rsidTr="009D4CD9">
        <w:trPr>
          <w:gridAfter w:val="3"/>
          <w:wAfter w:w="2442" w:type="dxa"/>
          <w:trHeight w:val="300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1729" w14:textId="77777777" w:rsid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28F068CF" w14:textId="77777777" w:rsidR="009D4CD9" w:rsidRDefault="009D4CD9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3673FE60" w14:textId="77777777" w:rsidR="009D4CD9" w:rsidRDefault="009D4CD9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2CDF3BE2" w14:textId="77777777" w:rsidR="009D4CD9" w:rsidRPr="00D1503B" w:rsidRDefault="009D4CD9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18DC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5588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49A8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04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C6F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4599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D8F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7189B2D2" w14:textId="77777777" w:rsidTr="009D4CD9">
        <w:trPr>
          <w:gridAfter w:val="3"/>
          <w:wAfter w:w="2442" w:type="dxa"/>
          <w:trHeight w:val="300"/>
        </w:trPr>
        <w:tc>
          <w:tcPr>
            <w:tcW w:w="4855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83C3" w14:textId="77777777" w:rsidR="005C3008" w:rsidRDefault="005C3008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5A080B0" w14:textId="77777777" w:rsidR="005C3008" w:rsidRDefault="005C3008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349E1AE8" w14:textId="37BC80A8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G. Regulated by Tam+E2+TH relative to Tam</w:t>
            </w:r>
          </w:p>
        </w:tc>
        <w:tc>
          <w:tcPr>
            <w:tcW w:w="32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072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567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74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7556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2BF3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DC9A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D1503B" w:rsidRPr="00D1503B" w14:paraId="3168DDD3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08F1" w14:textId="77777777" w:rsidR="00D1503B" w:rsidRPr="00D1503B" w:rsidRDefault="00D1503B" w:rsidP="009D4C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D9B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NM_014668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5AD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GREB1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56B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Growth regulation by E2 in breast cancer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E93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1.91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DB2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C19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6.01E-06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5D7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45A86A13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AC9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D48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NM_058216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174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RAD51C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0A7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RAD51 homolog C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409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1.9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B3C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E27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5.91E-06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793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478A0F1B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3ED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3D3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NM_000972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134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RPL7A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FEA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Ribosomal protein L7a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62A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1.83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996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364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5.62E-05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276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335AE4E6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485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062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NM_001826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890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CKS1B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5AA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CD28 protein kinase regulatory subunit 1b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11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1.77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F51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EEC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3.22E-05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6BC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50DA3B9E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0E2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4D7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NM_005264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401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GFRA1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BFB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GDNF family receptor </w:t>
            </w:r>
            <w:r w:rsidRPr="00D1503B">
              <w:rPr>
                <w:rFonts w:ascii="Symbol" w:eastAsia="Times New Roman" w:hAnsi="Symbol" w:cs="Calibri"/>
                <w:kern w:val="0"/>
                <w:sz w:val="16"/>
                <w:szCs w:val="16"/>
                <w14:ligatures w14:val="none"/>
              </w:rPr>
              <w:t>a</w:t>
            </w: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ACC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1.76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BA8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0F3A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1.48E-05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038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34A4B599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F39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B85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NM_007355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719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HSP90AB1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BBB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Heat shock protein 90kDa alpha (cytosolic)class </w:t>
            </w:r>
            <w:proofErr w:type="gramStart"/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B  member</w:t>
            </w:r>
            <w:proofErr w:type="gramEnd"/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7B0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1.68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5E0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87F0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5.68E-05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E80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20F726B3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87C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8A1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NM_003225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ACA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TFF1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73E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Trefoil factor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909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1.62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16B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CED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9.18E-06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9A3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79C2F71D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634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081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NM_006597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17E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HSPA8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5E8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Heat shock 22kDa protein 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1CF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1.52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AF4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338D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4.47E-05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6C4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01DE6A5A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1D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1B0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NM_003524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DD2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HIST1H2BH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E3D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Histone cluster 1 H2bh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EF4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1.45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E6D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5F34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3.02E-05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485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6E23C4A0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BC2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627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NM_003094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07E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SNRPE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39B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Small nuclear ribonucleoprotein polypeptide 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592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1.42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288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495E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7.16E-05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721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5923DF89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0E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F4C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NM_013442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8CA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STOML2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918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Stomatin</w:t>
            </w:r>
            <w:proofErr w:type="spellEnd"/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 (EPB72)-like 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C93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1.42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801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2A9C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1.69E-05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574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19F2CF51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732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2D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NM_002295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F62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RPSA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D9F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Ribosomal protein 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6BA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1.37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5D4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3972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4.38E-05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9D4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7B0B70F6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091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160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NM_178014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517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TUBB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72E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Tubulin, </w:t>
            </w:r>
            <w:r w:rsidRPr="00D1503B">
              <w:rPr>
                <w:rFonts w:ascii="Symbol" w:eastAsia="Times New Roman" w:hAnsi="Symbol" w:cs="Calibri"/>
                <w:kern w:val="0"/>
                <w:sz w:val="16"/>
                <w:szCs w:val="16"/>
                <w14:ligatures w14:val="none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143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1.34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E3E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6E2D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1.37E-05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B81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4D00C18C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993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77D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NM_003714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5B4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STC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7E2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Stanniocalcin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CCA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745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73F2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3.88E-13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00B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9190049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EEA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570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NM_006379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83E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SEMA3C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F3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Sema domain, immunoglobin domain (Ig)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28B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2.12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748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4C65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1.78E-05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8C3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626DF91C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E19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150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NM_001497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953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B4GALT1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2E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UDP-Gal:</w:t>
            </w:r>
            <w:r w:rsidRPr="00D1503B">
              <w:rPr>
                <w:rFonts w:ascii="Symbol" w:eastAsia="Times New Roman" w:hAnsi="Symbol" w:cs="Calibri"/>
                <w:color w:val="000000"/>
                <w:kern w:val="0"/>
                <w:sz w:val="16"/>
                <w:szCs w:val="16"/>
                <w14:ligatures w14:val="none"/>
              </w:rPr>
              <w:t>b</w:t>
            </w: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GlcNAc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D1503B">
              <w:rPr>
                <w:rFonts w:ascii="Symbol" w:eastAsia="Times New Roman" w:hAnsi="Symbol" w:cs="Calibri"/>
                <w:color w:val="000000"/>
                <w:kern w:val="0"/>
                <w:sz w:val="16"/>
                <w:szCs w:val="16"/>
                <w14:ligatures w14:val="none"/>
              </w:rPr>
              <w:t>b</w:t>
            </w: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1,4-galactosyltransferase, polypeptide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43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1.86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E12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3B1D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1.86E-07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911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6520B6C0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9B2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54A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NM_000926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6B1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PGR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6F6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progesterone receptor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72E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CF2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0772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1.29E-05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6DD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70B2B1D5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DD0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653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NM_004252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9D8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SLC9A3R1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7CB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solute carrier family </w:t>
            </w:r>
            <w:proofErr w:type="gram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 member</w:t>
            </w:r>
            <w:proofErr w:type="gram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45F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1.77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9AC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794B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1.22E-10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35B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D36D079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234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229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NM_001756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61C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SERPINA6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2ED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Serpin peptidase inhibitor, clade 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D6C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1.71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60E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B5D7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1.44E-08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B69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2B019C6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7C3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FDA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NM_000599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2C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IGFBP5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22C6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insulin-like growth factor binding protein 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87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1.66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D45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4F0B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1.12E-06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192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72B8A5E8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946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F43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NM_003897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59D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IER1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883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Immediate early response 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6A2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1.65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B27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281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2.42E-07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13E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4A6FD7D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A93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BD0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NM_001144832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A10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TTC39A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AFA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proofErr w:type="spellStart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tetraticopeptide</w:t>
            </w:r>
            <w:proofErr w:type="spellEnd"/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 xml:space="preserve"> repeat domain 39A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B49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1.65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038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AAEE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9.73E-08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4D5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0C84E600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7A0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362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NM_001552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C34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IGFBP4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27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Insulin-like growth factor binding protein 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044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1.63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337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53D9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4.20E-08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74F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1807583C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3F4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5AB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NM_002227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08D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JAK1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BD1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Janus kinase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739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1.62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96AA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D42F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1.82E-05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D7C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5BFA9C5E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AA8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91E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NM_002014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2B0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FKBP4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6D4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FK506 binding protein 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620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D47E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E9F2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1.63E-08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D2A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2857144D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A43B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3C5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NM_001080480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4F7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MBOAT1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65D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Membrane bound O-acyltransferase domain containing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FDD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1.57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E9EF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up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64F1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6.42E-07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59B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78C310D6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9382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AB4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NM_024636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C6D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STEAP4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1BD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STEAP family member 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C24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-1.3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10B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down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A21C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2.60E-06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C20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421D1F79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D0B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B06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NM_012342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5AF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BAMBI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F087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BMP and activin membrane-bound inhibitor homolog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3E7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-1.58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2EE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down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E9B8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9.05E-06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329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T47D</w:t>
            </w:r>
          </w:p>
        </w:tc>
      </w:tr>
      <w:tr w:rsidR="00D1503B" w:rsidRPr="00D1503B" w14:paraId="474BB934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3846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D509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NR_026791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7AA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HCG27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73D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HLA complex group 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E030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-1.25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3AF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down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47E1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6.64E-05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6724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  <w:tr w:rsidR="00D1503B" w:rsidRPr="00D1503B" w14:paraId="26D0AB35" w14:textId="77777777" w:rsidTr="009D4CD9">
        <w:trPr>
          <w:trHeight w:val="300"/>
        </w:trPr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D3BC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B6F3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NM_172251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7871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MRPL54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840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mitochondrial ribosomal protein L54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FFD8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-1.28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F29D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down vs. Tam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2F26" w14:textId="77777777" w:rsidR="00D1503B" w:rsidRPr="00D1503B" w:rsidRDefault="00D1503B" w:rsidP="009D4C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4.11E-05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B4E5" w14:textId="77777777" w:rsidR="00D1503B" w:rsidRPr="00D1503B" w:rsidRDefault="00D1503B" w:rsidP="009D4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D1503B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MCF7</w:t>
            </w:r>
          </w:p>
        </w:tc>
      </w:tr>
    </w:tbl>
    <w:p w14:paraId="6FB8A6EB" w14:textId="77777777" w:rsidR="00887A0D" w:rsidRPr="00D1503B" w:rsidRDefault="00887A0D" w:rsidP="00D1503B">
      <w:pPr>
        <w:rPr>
          <w:sz w:val="16"/>
          <w:szCs w:val="16"/>
        </w:rPr>
      </w:pPr>
    </w:p>
    <w:sectPr w:rsidR="00887A0D" w:rsidRPr="00D1503B" w:rsidSect="009D4C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3B"/>
    <w:rsid w:val="003D7035"/>
    <w:rsid w:val="0054402C"/>
    <w:rsid w:val="005C3008"/>
    <w:rsid w:val="00887A0D"/>
    <w:rsid w:val="008A2B0C"/>
    <w:rsid w:val="009D4CD9"/>
    <w:rsid w:val="00D1503B"/>
    <w:rsid w:val="00F8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BC3A2"/>
  <w15:chartTrackingRefBased/>
  <w15:docId w15:val="{47964702-561F-4450-9047-39E0BB43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4626</Characters>
  <Application>Microsoft Office Word</Application>
  <DocSecurity>0</DocSecurity>
  <Lines>112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Wahdan-Alaswad, Reema</dc:creator>
  <cp:keywords/>
  <dc:description/>
  <cp:lastModifiedBy>Wahdan-Alaswad, Reema</cp:lastModifiedBy>
  <cp:revision>2</cp:revision>
  <dcterms:created xsi:type="dcterms:W3CDTF">2023-09-06T16:09:00Z</dcterms:created>
  <dcterms:modified xsi:type="dcterms:W3CDTF">2023-09-06T16:09:00Z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df1845e3-8148-48a0-9d11-916220667e07</vt:lpwstr>
  </property>
</Properties>
</file>