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333E" w14:textId="2084BBDC" w:rsidR="00007E36" w:rsidRPr="00C55DDB" w:rsidRDefault="00C55DDB" w:rsidP="00C55DDB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C55DDB">
        <w:rPr>
          <w:rFonts w:asciiTheme="minorHAnsi" w:hAnsiTheme="minorHAnsi" w:cstheme="minorHAnsi"/>
          <w:b/>
          <w:bCs/>
          <w:sz w:val="20"/>
          <w:szCs w:val="20"/>
        </w:rPr>
        <w:t>Supplementary material 5: References for v</w:t>
      </w:r>
      <w:r w:rsidR="00007E36" w:rsidRPr="00C55DDB">
        <w:rPr>
          <w:rFonts w:asciiTheme="minorHAnsi" w:hAnsiTheme="minorHAnsi" w:cstheme="minorHAnsi"/>
          <w:b/>
          <w:bCs/>
          <w:sz w:val="20"/>
          <w:szCs w:val="20"/>
        </w:rPr>
        <w:t>alidation studies for PREM’s</w:t>
      </w:r>
    </w:p>
    <w:p w14:paraId="548A302D" w14:textId="77777777" w:rsidR="00007E36" w:rsidRPr="00821391" w:rsidRDefault="00007E36" w:rsidP="00007E36">
      <w:pPr>
        <w:spacing w:line="360" w:lineRule="auto"/>
        <w:rPr>
          <w:rFonts w:ascii="Calibri" w:eastAsia="Times New Roman" w:hAnsi="Calibri" w:cs="Calibri"/>
          <w:sz w:val="16"/>
          <w:szCs w:val="16"/>
          <w:lang w:eastAsia="en-GB"/>
        </w:rPr>
      </w:pPr>
      <w:r w:rsidRPr="00821391">
        <w:rPr>
          <w:rFonts w:ascii="Calibri" w:eastAsia="Times New Roman" w:hAnsi="Calibri" w:cs="Calibri"/>
          <w:sz w:val="16"/>
          <w:szCs w:val="16"/>
          <w:lang w:eastAsia="en-GB"/>
        </w:rPr>
        <w:t>Agency for healthcare and quality. CAHPS ECHO Survey Measures. (last reviewed May 2018). Agency for Healthcare Research and Quality, Rockville, MD. Available at https://www.ahrq.gov/cahps/surveys-guidance/echo/about/survey-measures.html</w:t>
      </w:r>
    </w:p>
    <w:p w14:paraId="5467203D" w14:textId="77777777" w:rsidR="00007E36" w:rsidRPr="005109E5" w:rsidRDefault="00007E36" w:rsidP="00007E36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proofErr w:type="spellStart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Bordin</w:t>
      </w:r>
      <w:proofErr w:type="spellEnd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E. The generalisability of the psychoanalytic concept of the working alliance. </w:t>
      </w:r>
      <w:proofErr w:type="spellStart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Psychother</w:t>
      </w:r>
      <w:proofErr w:type="spellEnd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Theory Res Practice. 1979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;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16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(3: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252-60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.</w:t>
      </w:r>
    </w:p>
    <w:p w14:paraId="134CA199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5109E5">
        <w:rPr>
          <w:rFonts w:asciiTheme="minorHAnsi" w:hAnsiTheme="minorHAnsi" w:cstheme="minorHAnsi"/>
          <w:sz w:val="16"/>
          <w:szCs w:val="16"/>
        </w:rPr>
        <w:t xml:space="preserve">Dawn AG, Lee PP, Hall-Stone T, Gable W. Development of a patient satisfaction survey for outpatient care: a brief report. J Med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Pract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Manag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2003; 19: 166</w:t>
      </w:r>
      <w:r>
        <w:rPr>
          <w:rFonts w:asciiTheme="minorHAnsi" w:hAnsiTheme="minorHAnsi" w:cstheme="minorHAnsi"/>
          <w:sz w:val="16"/>
          <w:szCs w:val="16"/>
        </w:rPr>
        <w:t>-169.</w:t>
      </w:r>
    </w:p>
    <w:p w14:paraId="7DE03176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109E5">
        <w:rPr>
          <w:rFonts w:asciiTheme="minorHAnsi" w:hAnsiTheme="minorHAnsi" w:cstheme="minorHAnsi"/>
          <w:color w:val="000000"/>
          <w:sz w:val="16"/>
          <w:szCs w:val="16"/>
        </w:rPr>
        <w:t>Doig, E, Prescott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>S, Fleming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J, 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et al. 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Development and construct validation of the Client- Centredness of Goal Setting (C-COGS) scale.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Scand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 J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Occ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 Ther</w:t>
      </w:r>
      <w:r>
        <w:rPr>
          <w:rFonts w:asciiTheme="minorHAnsi" w:hAnsiTheme="minorHAnsi" w:cstheme="minorHAnsi"/>
          <w:color w:val="000000"/>
          <w:sz w:val="16"/>
          <w:szCs w:val="16"/>
        </w:rPr>
        <w:t>.2015;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>22(4)</w:t>
      </w:r>
      <w:r>
        <w:rPr>
          <w:rFonts w:asciiTheme="minorHAnsi" w:hAnsiTheme="minorHAnsi" w:cstheme="minorHAnsi"/>
          <w:color w:val="000000"/>
          <w:sz w:val="16"/>
          <w:szCs w:val="16"/>
        </w:rPr>
        <w:t>: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>302–310</w:t>
      </w:r>
      <w:r>
        <w:rPr>
          <w:rFonts w:asciiTheme="minorHAnsi" w:hAnsiTheme="minorHAnsi" w:cstheme="minorHAnsi"/>
          <w:color w:val="000000"/>
          <w:sz w:val="16"/>
          <w:szCs w:val="16"/>
        </w:rPr>
        <w:t>.</w:t>
      </w:r>
    </w:p>
    <w:p w14:paraId="1CD675A1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109E5">
        <w:rPr>
          <w:rFonts w:asciiTheme="minorHAnsi" w:hAnsiTheme="minorHAnsi" w:cstheme="minorHAnsi"/>
          <w:color w:val="000000"/>
          <w:sz w:val="16"/>
          <w:szCs w:val="16"/>
        </w:rPr>
        <w:t>Doig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>E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, 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>Prescott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>S</w:t>
      </w:r>
      <w:r>
        <w:rPr>
          <w:rFonts w:asciiTheme="minorHAnsi" w:hAnsiTheme="minorHAnsi" w:cstheme="minorHAnsi"/>
          <w:color w:val="000000"/>
          <w:sz w:val="16"/>
          <w:szCs w:val="16"/>
        </w:rPr>
        <w:t>,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 Fleming, J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, et al. 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 Reliability of the Client-Centredness of Goal Setting (C-COGs) scale in acquired brain injury rehabilitation. American Journal of Occupational Therapy</w:t>
      </w:r>
      <w:r>
        <w:rPr>
          <w:rFonts w:asciiTheme="minorHAnsi" w:hAnsiTheme="minorHAnsi" w:cstheme="minorHAnsi"/>
          <w:color w:val="000000"/>
          <w:sz w:val="16"/>
          <w:szCs w:val="16"/>
        </w:rPr>
        <w:t>.2016: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>70(4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): </w:t>
      </w:r>
      <w:r w:rsidRPr="0093486B">
        <w:rPr>
          <w:rFonts w:asciiTheme="minorHAnsi" w:hAnsiTheme="minorHAnsi" w:cstheme="minorHAnsi"/>
          <w:color w:val="000000"/>
          <w:sz w:val="16"/>
          <w:szCs w:val="16"/>
        </w:rPr>
        <w:t>https://doi.org/10.5014/ajot.2016.017046</w:t>
      </w:r>
    </w:p>
    <w:p w14:paraId="6A6B5B68" w14:textId="77777777" w:rsidR="00007E36" w:rsidRPr="0093486B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93486B">
        <w:rPr>
          <w:rFonts w:asciiTheme="minorHAnsi" w:hAnsiTheme="minorHAnsi" w:cstheme="minorHAnsi"/>
          <w:sz w:val="16"/>
          <w:szCs w:val="16"/>
        </w:rPr>
        <w:t>Fowles JB, Terry P, Xi, M</w:t>
      </w:r>
      <w:r>
        <w:rPr>
          <w:rFonts w:asciiTheme="minorHAnsi" w:hAnsiTheme="minorHAnsi" w:cstheme="minorHAnsi"/>
          <w:sz w:val="16"/>
          <w:szCs w:val="16"/>
        </w:rPr>
        <w:t>,</w:t>
      </w:r>
      <w:r w:rsidRPr="0093486B">
        <w:rPr>
          <w:rFonts w:asciiTheme="minorHAnsi" w:hAnsiTheme="minorHAnsi" w:cstheme="minorHAnsi"/>
          <w:sz w:val="16"/>
          <w:szCs w:val="16"/>
        </w:rPr>
        <w:t xml:space="preserve"> et al Measuring self-management of patients’ and employees’ health: Further validation of the Patient Activation Measure (PAM) based on its relation to employee characteristics. Patient </w:t>
      </w:r>
      <w:proofErr w:type="spellStart"/>
      <w:r w:rsidRPr="0093486B">
        <w:rPr>
          <w:rFonts w:asciiTheme="minorHAnsi" w:hAnsiTheme="minorHAnsi" w:cstheme="minorHAnsi"/>
          <w:sz w:val="16"/>
          <w:szCs w:val="16"/>
        </w:rPr>
        <w:t>Educ</w:t>
      </w:r>
      <w:proofErr w:type="spellEnd"/>
      <w:r w:rsidRPr="0093486B">
        <w:rPr>
          <w:rFonts w:asciiTheme="minorHAnsi" w:hAnsiTheme="minorHAnsi" w:cstheme="minorHAnsi"/>
          <w:sz w:val="16"/>
          <w:szCs w:val="16"/>
        </w:rPr>
        <w:t xml:space="preserve"> and </w:t>
      </w:r>
      <w:proofErr w:type="spellStart"/>
      <w:r w:rsidRPr="0093486B">
        <w:rPr>
          <w:rFonts w:asciiTheme="minorHAnsi" w:hAnsiTheme="minorHAnsi" w:cstheme="minorHAnsi"/>
          <w:sz w:val="16"/>
          <w:szCs w:val="16"/>
        </w:rPr>
        <w:t>Counseling</w:t>
      </w:r>
      <w:proofErr w:type="spellEnd"/>
      <w:r w:rsidRPr="0093486B">
        <w:rPr>
          <w:rFonts w:asciiTheme="minorHAnsi" w:hAnsiTheme="minorHAnsi" w:cstheme="minorHAnsi"/>
          <w:sz w:val="16"/>
          <w:szCs w:val="16"/>
        </w:rPr>
        <w:t xml:space="preserve"> 2009;77(1)</w:t>
      </w:r>
      <w:r>
        <w:rPr>
          <w:rFonts w:asciiTheme="minorHAnsi" w:hAnsiTheme="minorHAnsi" w:cstheme="minorHAnsi"/>
          <w:sz w:val="16"/>
          <w:szCs w:val="16"/>
        </w:rPr>
        <w:t>:</w:t>
      </w:r>
      <w:r w:rsidRPr="0093486B">
        <w:rPr>
          <w:rFonts w:asciiTheme="minorHAnsi" w:hAnsiTheme="minorHAnsi" w:cstheme="minorHAnsi"/>
          <w:sz w:val="16"/>
          <w:szCs w:val="16"/>
        </w:rPr>
        <w:t>116</w:t>
      </w:r>
      <w:r>
        <w:rPr>
          <w:rFonts w:asciiTheme="minorHAnsi" w:hAnsiTheme="minorHAnsi" w:cstheme="minorHAnsi"/>
          <w:sz w:val="16"/>
          <w:szCs w:val="16"/>
        </w:rPr>
        <w:t>-</w:t>
      </w:r>
      <w:r w:rsidRPr="0093486B">
        <w:rPr>
          <w:rFonts w:asciiTheme="minorHAnsi" w:hAnsiTheme="minorHAnsi" w:cstheme="minorHAnsi"/>
          <w:sz w:val="16"/>
          <w:szCs w:val="16"/>
        </w:rPr>
        <w:t>122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39E8E48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231F20"/>
          <w:sz w:val="16"/>
          <w:szCs w:val="16"/>
        </w:rPr>
      </w:pPr>
      <w:r w:rsidRPr="005109E5">
        <w:rPr>
          <w:rFonts w:asciiTheme="minorHAnsi" w:hAnsiTheme="minorHAnsi" w:cstheme="minorHAnsi"/>
          <w:color w:val="231F20"/>
          <w:sz w:val="16"/>
          <w:szCs w:val="16"/>
        </w:rPr>
        <w:t xml:space="preserve">Garratt AM, </w:t>
      </w:r>
      <w:proofErr w:type="spellStart"/>
      <w:r w:rsidRPr="005109E5">
        <w:rPr>
          <w:rFonts w:asciiTheme="minorHAnsi" w:hAnsiTheme="minorHAnsi" w:cstheme="minorHAnsi"/>
          <w:color w:val="231F20"/>
          <w:sz w:val="16"/>
          <w:szCs w:val="16"/>
        </w:rPr>
        <w:t>Bjærtnes</w:t>
      </w:r>
      <w:proofErr w:type="spellEnd"/>
      <w:r w:rsidRPr="005109E5">
        <w:rPr>
          <w:rFonts w:asciiTheme="minorHAnsi" w:hAnsiTheme="minorHAnsi" w:cstheme="minorHAnsi"/>
          <w:color w:val="231F20"/>
          <w:sz w:val="16"/>
          <w:szCs w:val="16"/>
        </w:rPr>
        <w:t xml:space="preserve"> ØA, Krogstad U, </w:t>
      </w:r>
      <w:r>
        <w:rPr>
          <w:rFonts w:asciiTheme="minorHAnsi" w:hAnsiTheme="minorHAnsi" w:cstheme="minorHAnsi"/>
          <w:color w:val="231F20"/>
          <w:sz w:val="16"/>
          <w:szCs w:val="16"/>
        </w:rPr>
        <w:t xml:space="preserve">et al. </w:t>
      </w:r>
      <w:r w:rsidRPr="005109E5">
        <w:rPr>
          <w:rFonts w:asciiTheme="minorHAnsi" w:hAnsiTheme="minorHAnsi" w:cstheme="minorHAnsi"/>
          <w:color w:val="231F20"/>
          <w:sz w:val="16"/>
          <w:szCs w:val="16"/>
        </w:rPr>
        <w:t xml:space="preserve">The outpatient experience questionnaire (OPEQ): Data quality, reliability and validity in patients attending 52 Norwegian hospitals. Qual Safety Health Care </w:t>
      </w:r>
      <w:r>
        <w:rPr>
          <w:rFonts w:asciiTheme="minorHAnsi" w:hAnsiTheme="minorHAnsi" w:cstheme="minorHAnsi"/>
          <w:color w:val="231F20"/>
          <w:sz w:val="16"/>
          <w:szCs w:val="16"/>
        </w:rPr>
        <w:t>2005;14(6):</w:t>
      </w:r>
      <w:r w:rsidRPr="005109E5">
        <w:rPr>
          <w:rFonts w:asciiTheme="minorHAnsi" w:hAnsiTheme="minorHAnsi" w:cstheme="minorHAnsi"/>
          <w:color w:val="231F20"/>
          <w:sz w:val="16"/>
          <w:szCs w:val="16"/>
        </w:rPr>
        <w:t>433–437</w:t>
      </w:r>
      <w:r>
        <w:rPr>
          <w:rFonts w:asciiTheme="minorHAnsi" w:hAnsiTheme="minorHAnsi" w:cstheme="minorHAnsi"/>
          <w:color w:val="231F20"/>
          <w:sz w:val="16"/>
          <w:szCs w:val="16"/>
        </w:rPr>
        <w:t>.</w:t>
      </w:r>
    </w:p>
    <w:p w14:paraId="64C53067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231F20"/>
          <w:sz w:val="16"/>
          <w:szCs w:val="16"/>
        </w:rPr>
      </w:pP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Glasgow 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RE, Wagner EH, Schaefer J et al. </w:t>
      </w:r>
      <w:r w:rsidRPr="005109E5">
        <w:rPr>
          <w:rFonts w:asciiTheme="minorHAnsi" w:hAnsiTheme="minorHAnsi" w:cstheme="minorHAnsi"/>
          <w:color w:val="231F20"/>
          <w:sz w:val="16"/>
          <w:szCs w:val="16"/>
        </w:rPr>
        <w:t>Development and validation of the Patient Assessment of Chronic Illness Care (PACIC). Med Care 2005;</w:t>
      </w:r>
      <w:r>
        <w:rPr>
          <w:rFonts w:asciiTheme="minorHAnsi" w:hAnsiTheme="minorHAnsi" w:cstheme="minorHAnsi"/>
          <w:color w:val="231F20"/>
          <w:sz w:val="16"/>
          <w:szCs w:val="16"/>
        </w:rPr>
        <w:t xml:space="preserve"> </w:t>
      </w:r>
      <w:r w:rsidRPr="005109E5">
        <w:rPr>
          <w:rFonts w:asciiTheme="minorHAnsi" w:hAnsiTheme="minorHAnsi" w:cstheme="minorHAnsi"/>
          <w:color w:val="231F20"/>
          <w:sz w:val="16"/>
          <w:szCs w:val="16"/>
        </w:rPr>
        <w:t>43:436</w:t>
      </w:r>
      <w:r>
        <w:rPr>
          <w:rFonts w:asciiTheme="minorHAnsi" w:hAnsiTheme="minorHAnsi" w:cstheme="minorHAnsi"/>
          <w:color w:val="231F20"/>
          <w:sz w:val="16"/>
          <w:szCs w:val="16"/>
        </w:rPr>
        <w:t>-</w:t>
      </w:r>
      <w:r w:rsidRPr="005109E5">
        <w:rPr>
          <w:rFonts w:asciiTheme="minorHAnsi" w:hAnsiTheme="minorHAnsi" w:cstheme="minorHAnsi"/>
          <w:color w:val="231F20"/>
          <w:sz w:val="16"/>
          <w:szCs w:val="16"/>
        </w:rPr>
        <w:t>444</w:t>
      </w:r>
      <w:r>
        <w:rPr>
          <w:rFonts w:asciiTheme="minorHAnsi" w:hAnsiTheme="minorHAnsi" w:cstheme="minorHAnsi"/>
          <w:color w:val="231F20"/>
          <w:sz w:val="16"/>
          <w:szCs w:val="16"/>
        </w:rPr>
        <w:t>.</w:t>
      </w:r>
    </w:p>
    <w:p w14:paraId="7BDECDDC" w14:textId="77777777" w:rsidR="00007E36" w:rsidRPr="005109E5" w:rsidRDefault="00007E36" w:rsidP="00007E36">
      <w:pPr>
        <w:spacing w:line="360" w:lineRule="auto"/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</w:pP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Grogan 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S, Connor M, Norman P, et al. 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Validation of a questionnaire measuring patient satisfaction. BMJ Quality and Safety.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2000;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9 (4)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: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210-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2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15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.</w:t>
      </w:r>
    </w:p>
    <w:p w14:paraId="2D8C6716" w14:textId="77777777" w:rsidR="00007E36" w:rsidRPr="005109E5" w:rsidRDefault="00007E36" w:rsidP="00007E36">
      <w:pPr>
        <w:spacing w:line="360" w:lineRule="auto"/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</w:pP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Horvath &amp; Greenberg 1989, Development and Validation of the Working Alliance Inventory. J. Couns. Psychol. 1989. 36: 223-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2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26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.</w:t>
      </w:r>
    </w:p>
    <w:p w14:paraId="16A57186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5109E5">
        <w:rPr>
          <w:rFonts w:asciiTheme="minorHAnsi" w:hAnsiTheme="minorHAnsi" w:cstheme="minorHAnsi"/>
          <w:sz w:val="16"/>
          <w:szCs w:val="16"/>
        </w:rPr>
        <w:t>Marshall, GN, Hays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5109E5">
        <w:rPr>
          <w:rFonts w:asciiTheme="minorHAnsi" w:hAnsiTheme="minorHAnsi" w:cstheme="minorHAnsi"/>
          <w:sz w:val="16"/>
          <w:szCs w:val="16"/>
        </w:rPr>
        <w:t>RD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5109E5">
        <w:rPr>
          <w:rFonts w:asciiTheme="minorHAnsi" w:hAnsiTheme="minorHAnsi" w:cstheme="minorHAnsi"/>
          <w:sz w:val="16"/>
          <w:szCs w:val="16"/>
        </w:rPr>
        <w:t xml:space="preserve"> (1994) The Patient Satisfaction Questionnaire Short-Form (PSQ-18). Rand Corp,</w:t>
      </w:r>
      <w:r>
        <w:rPr>
          <w:rFonts w:asciiTheme="minorHAnsi" w:hAnsiTheme="minorHAnsi" w:cstheme="minorHAnsi"/>
          <w:sz w:val="16"/>
          <w:szCs w:val="16"/>
        </w:rPr>
        <w:t xml:space="preserve"> A </w:t>
      </w:r>
      <w:r w:rsidRPr="005109E5">
        <w:rPr>
          <w:rFonts w:asciiTheme="minorHAnsi" w:hAnsiTheme="minorHAnsi" w:cstheme="minorHAnsi"/>
          <w:sz w:val="16"/>
          <w:szCs w:val="16"/>
        </w:rPr>
        <w:t>Santa Monica (1994)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6400DFF1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</w:pP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Martin 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DG, </w:t>
      </w:r>
      <w:proofErr w:type="spellStart"/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Garske</w:t>
      </w:r>
      <w:proofErr w:type="spellEnd"/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JP, Davis MK 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et al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. 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Relation of therapeutic alliance with outcomes and other variables: a meta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-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analytic review. J Consult Clin Psychol. 2000; 68: 438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-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50.</w:t>
      </w:r>
    </w:p>
    <w:p w14:paraId="109C1E95" w14:textId="77777777" w:rsidR="00007E36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</w:pP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Mercer SW, Maxwell M, Heaney D, 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et al.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 </w:t>
      </w:r>
      <w:bookmarkStart w:id="0" w:name="_Hlk121423342"/>
      <w:r w:rsidRPr="004B39C7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The consultation and relational empathy (CARE) measure</w:t>
      </w:r>
      <w:bookmarkEnd w:id="0"/>
      <w:r w:rsidRPr="004B39C7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: development and preliminary validation and reliability of an empathy-based consultation process measure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. 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Fam </w:t>
      </w:r>
      <w:proofErr w:type="spellStart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Pract</w:t>
      </w:r>
      <w:proofErr w:type="spellEnd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2004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;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21:699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-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705.</w:t>
      </w:r>
    </w:p>
    <w:p w14:paraId="504E0189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</w:pP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Mercer SW, </w:t>
      </w:r>
      <w:proofErr w:type="spellStart"/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McConnachie</w:t>
      </w:r>
      <w:proofErr w:type="spellEnd"/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A, Maxwell M, et al. Relevance and practical use of the</w:t>
      </w:r>
      <w:r w:rsidRPr="00E02D4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C</w:t>
      </w:r>
      <w:r w:rsidRPr="00E02D4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onsultation and 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R</w:t>
      </w:r>
      <w:r w:rsidRPr="00E02D4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elational 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E</w:t>
      </w:r>
      <w:r w:rsidRPr="00E02D4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mpathy (CARE) measure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in general practice. Fam </w:t>
      </w:r>
      <w:proofErr w:type="spellStart"/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Pract</w:t>
      </w:r>
      <w:proofErr w:type="spellEnd"/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2005; 22(3): 328-334.</w:t>
      </w:r>
    </w:p>
    <w:p w14:paraId="5B9DC294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</w:pP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Morse JM, Anderson G, Bottorff JL, 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et al. Exploring Empathy: a conceptual fit for Nursing Practice? 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J </w:t>
      </w:r>
      <w:proofErr w:type="spellStart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Nurs</w:t>
      </w:r>
      <w:proofErr w:type="spellEnd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</w:t>
      </w:r>
      <w:proofErr w:type="spellStart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Sch</w:t>
      </w:r>
      <w:proofErr w:type="spellEnd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1992;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24:273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-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80.</w:t>
      </w:r>
    </w:p>
    <w:p w14:paraId="4E3E917D" w14:textId="77777777" w:rsidR="00007E36" w:rsidRPr="005109E5" w:rsidRDefault="00007E36" w:rsidP="00007E36">
      <w:pPr>
        <w:spacing w:line="360" w:lineRule="auto"/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</w:pP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Nelson DE, Kreps GL, Hesse BW, 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et al. </w:t>
      </w:r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Health Information National Trends Survey (HINTS): development, design, and dissemination. J Health </w:t>
      </w:r>
      <w:proofErr w:type="spellStart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Commun</w:t>
      </w:r>
      <w:proofErr w:type="spellEnd"/>
      <w:r w:rsidRPr="005109E5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2004;9(5):443-60</w:t>
      </w:r>
      <w:r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.</w:t>
      </w:r>
    </w:p>
    <w:p w14:paraId="51604D90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231F20"/>
          <w:sz w:val="16"/>
          <w:szCs w:val="16"/>
        </w:rPr>
      </w:pPr>
      <w:r w:rsidRPr="005109E5">
        <w:rPr>
          <w:rFonts w:asciiTheme="minorHAnsi" w:hAnsiTheme="minorHAnsi" w:cstheme="minorHAnsi"/>
          <w:color w:val="231F20"/>
          <w:sz w:val="16"/>
          <w:szCs w:val="16"/>
        </w:rPr>
        <w:t xml:space="preserve">Pettersen Kl, </w:t>
      </w:r>
      <w:proofErr w:type="spellStart"/>
      <w:r w:rsidRPr="005109E5">
        <w:rPr>
          <w:rFonts w:asciiTheme="minorHAnsi" w:hAnsiTheme="minorHAnsi" w:cstheme="minorHAnsi"/>
          <w:color w:val="231F20"/>
          <w:sz w:val="16"/>
          <w:szCs w:val="16"/>
        </w:rPr>
        <w:t>Veenstra</w:t>
      </w:r>
      <w:proofErr w:type="spellEnd"/>
      <w:r w:rsidRPr="005109E5">
        <w:rPr>
          <w:rFonts w:asciiTheme="minorHAnsi" w:hAnsiTheme="minorHAnsi" w:cstheme="minorHAnsi"/>
          <w:color w:val="231F20"/>
          <w:sz w:val="16"/>
          <w:szCs w:val="16"/>
        </w:rPr>
        <w:t xml:space="preserve"> M, </w:t>
      </w:r>
      <w:proofErr w:type="spellStart"/>
      <w:r w:rsidRPr="005109E5">
        <w:rPr>
          <w:rFonts w:asciiTheme="minorHAnsi" w:hAnsiTheme="minorHAnsi" w:cstheme="minorHAnsi"/>
          <w:color w:val="231F20"/>
          <w:sz w:val="16"/>
          <w:szCs w:val="16"/>
        </w:rPr>
        <w:t>Gullvag</w:t>
      </w:r>
      <w:proofErr w:type="spellEnd"/>
      <w:r w:rsidRPr="005109E5">
        <w:rPr>
          <w:rFonts w:asciiTheme="minorHAnsi" w:hAnsiTheme="minorHAnsi" w:cstheme="minorHAnsi"/>
          <w:color w:val="231F20"/>
          <w:sz w:val="16"/>
          <w:szCs w:val="16"/>
        </w:rPr>
        <w:t xml:space="preserve"> </w:t>
      </w:r>
      <w:proofErr w:type="spellStart"/>
      <w:proofErr w:type="gramStart"/>
      <w:r w:rsidRPr="005109E5">
        <w:rPr>
          <w:rFonts w:asciiTheme="minorHAnsi" w:hAnsiTheme="minorHAnsi" w:cstheme="minorHAnsi"/>
          <w:color w:val="231F20"/>
          <w:sz w:val="16"/>
          <w:szCs w:val="16"/>
        </w:rPr>
        <w:t>B</w:t>
      </w:r>
      <w:r>
        <w:rPr>
          <w:rFonts w:asciiTheme="minorHAnsi" w:hAnsiTheme="minorHAnsi" w:cstheme="minorHAnsi"/>
          <w:color w:val="231F20"/>
          <w:sz w:val="16"/>
          <w:szCs w:val="16"/>
        </w:rPr>
        <w:t>.</w:t>
      </w:r>
      <w:r w:rsidRPr="005109E5">
        <w:rPr>
          <w:rFonts w:asciiTheme="minorHAnsi" w:hAnsiTheme="minorHAnsi" w:cstheme="minorHAnsi"/>
          <w:color w:val="231F20"/>
          <w:sz w:val="16"/>
          <w:szCs w:val="16"/>
        </w:rPr>
        <w:t>The</w:t>
      </w:r>
      <w:proofErr w:type="spellEnd"/>
      <w:proofErr w:type="gramEnd"/>
      <w:r w:rsidRPr="005109E5">
        <w:rPr>
          <w:rFonts w:asciiTheme="minorHAnsi" w:hAnsiTheme="minorHAnsi" w:cstheme="minorHAnsi"/>
          <w:color w:val="231F20"/>
          <w:sz w:val="16"/>
          <w:szCs w:val="16"/>
        </w:rPr>
        <w:t xml:space="preserve"> patient experience questionnaire: Development, validity and reliability. International Journal of Quality Health Care</w:t>
      </w:r>
      <w:r>
        <w:rPr>
          <w:rFonts w:asciiTheme="minorHAnsi" w:hAnsiTheme="minorHAnsi" w:cstheme="minorHAnsi"/>
          <w:color w:val="231F20"/>
          <w:sz w:val="16"/>
          <w:szCs w:val="16"/>
        </w:rPr>
        <w:t xml:space="preserve">. 2004; </w:t>
      </w:r>
      <w:r w:rsidRPr="005109E5">
        <w:rPr>
          <w:rFonts w:asciiTheme="minorHAnsi" w:hAnsiTheme="minorHAnsi" w:cstheme="minorHAnsi"/>
          <w:color w:val="231F20"/>
          <w:sz w:val="16"/>
          <w:szCs w:val="16"/>
        </w:rPr>
        <w:t>16: 453</w:t>
      </w:r>
      <w:r>
        <w:rPr>
          <w:rFonts w:asciiTheme="minorHAnsi" w:hAnsiTheme="minorHAnsi" w:cstheme="minorHAnsi"/>
          <w:color w:val="231F20"/>
          <w:sz w:val="16"/>
          <w:szCs w:val="16"/>
        </w:rPr>
        <w:t>-</w:t>
      </w:r>
      <w:r w:rsidRPr="005109E5">
        <w:rPr>
          <w:rFonts w:asciiTheme="minorHAnsi" w:hAnsiTheme="minorHAnsi" w:cstheme="minorHAnsi"/>
          <w:color w:val="231F20"/>
          <w:sz w:val="16"/>
          <w:szCs w:val="16"/>
        </w:rPr>
        <w:t>463</w:t>
      </w:r>
    </w:p>
    <w:p w14:paraId="768C6F64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proofErr w:type="spellStart"/>
      <w:r w:rsidRPr="005109E5">
        <w:rPr>
          <w:rFonts w:asciiTheme="minorHAnsi" w:hAnsiTheme="minorHAnsi" w:cstheme="minorHAnsi"/>
          <w:sz w:val="16"/>
          <w:szCs w:val="16"/>
        </w:rPr>
        <w:t>Restall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G, Stern M,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Ripat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J. The client-centred process evaluation (Appendix C). In: Fearing VG, Clark J, eds. Individuals in context: a practical guide to client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centered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practice. Thorofare, NJ: Slack Incorporated; 2000:165–77.</w:t>
      </w:r>
    </w:p>
    <w:p w14:paraId="049A469E" w14:textId="77777777" w:rsidR="00007E36" w:rsidRPr="00F3642A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F3642A">
        <w:rPr>
          <w:rFonts w:asciiTheme="minorHAnsi" w:hAnsiTheme="minorHAnsi" w:cstheme="minorHAnsi"/>
          <w:sz w:val="16"/>
          <w:szCs w:val="16"/>
        </w:rPr>
        <w:t>Rick, J., Rowe K, Hann M, et al. Psychometric properties of the patient assessment of chronic illness care measure: Acceptability, reliability and validity in United Kingdom patients with long-term conditions. BMC Health Service Research. 2012; 12: 293.</w:t>
      </w:r>
    </w:p>
    <w:p w14:paraId="2D93D578" w14:textId="77777777" w:rsidR="00007E36" w:rsidRPr="00F3642A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proofErr w:type="spellStart"/>
      <w:r w:rsidRPr="00F3642A">
        <w:rPr>
          <w:rFonts w:asciiTheme="minorHAnsi" w:hAnsiTheme="minorHAnsi" w:cstheme="minorHAnsi"/>
          <w:sz w:val="16"/>
          <w:szCs w:val="16"/>
        </w:rPr>
        <w:t>Sixma</w:t>
      </w:r>
      <w:proofErr w:type="spellEnd"/>
      <w:r w:rsidRPr="00F3642A">
        <w:rPr>
          <w:rFonts w:asciiTheme="minorHAnsi" w:hAnsiTheme="minorHAnsi" w:cstheme="minorHAnsi"/>
          <w:sz w:val="16"/>
          <w:szCs w:val="16"/>
        </w:rPr>
        <w:t xml:space="preserve"> HJ, </w:t>
      </w:r>
      <w:proofErr w:type="spellStart"/>
      <w:r w:rsidRPr="00F3642A">
        <w:rPr>
          <w:rFonts w:asciiTheme="minorHAnsi" w:hAnsiTheme="minorHAnsi" w:cstheme="minorHAnsi"/>
          <w:sz w:val="16"/>
          <w:szCs w:val="16"/>
        </w:rPr>
        <w:t>Calnan</w:t>
      </w:r>
      <w:proofErr w:type="spellEnd"/>
      <w:r w:rsidRPr="00F3642A">
        <w:rPr>
          <w:rFonts w:asciiTheme="minorHAnsi" w:hAnsiTheme="minorHAnsi" w:cstheme="minorHAnsi"/>
          <w:sz w:val="16"/>
          <w:szCs w:val="16"/>
        </w:rPr>
        <w:t xml:space="preserve"> S, </w:t>
      </w:r>
      <w:proofErr w:type="spellStart"/>
      <w:r w:rsidRPr="00F3642A">
        <w:rPr>
          <w:rFonts w:asciiTheme="minorHAnsi" w:hAnsiTheme="minorHAnsi" w:cstheme="minorHAnsi"/>
          <w:sz w:val="16"/>
          <w:szCs w:val="16"/>
        </w:rPr>
        <w:t>Calnan</w:t>
      </w:r>
      <w:proofErr w:type="spellEnd"/>
      <w:r w:rsidRPr="00F3642A">
        <w:rPr>
          <w:rFonts w:asciiTheme="minorHAnsi" w:hAnsiTheme="minorHAnsi" w:cstheme="minorHAnsi"/>
          <w:sz w:val="16"/>
          <w:szCs w:val="16"/>
        </w:rPr>
        <w:t xml:space="preserve"> M, et al. (2001) User involvement in measuring service quality of local authority occupational therapy services: a new approach. Int J </w:t>
      </w:r>
      <w:proofErr w:type="spellStart"/>
      <w:r w:rsidRPr="00F3642A">
        <w:rPr>
          <w:rFonts w:asciiTheme="minorHAnsi" w:hAnsiTheme="minorHAnsi" w:cstheme="minorHAnsi"/>
          <w:sz w:val="16"/>
          <w:szCs w:val="16"/>
        </w:rPr>
        <w:t>Consum</w:t>
      </w:r>
      <w:proofErr w:type="spellEnd"/>
      <w:r w:rsidRPr="00F3642A">
        <w:rPr>
          <w:rFonts w:asciiTheme="minorHAnsi" w:hAnsiTheme="minorHAnsi" w:cstheme="minorHAnsi"/>
          <w:sz w:val="16"/>
          <w:szCs w:val="16"/>
        </w:rPr>
        <w:t xml:space="preserve"> Stud 2001; 25:150–9.</w:t>
      </w:r>
    </w:p>
    <w:p w14:paraId="1B712DAB" w14:textId="77777777" w:rsidR="00007E36" w:rsidRPr="00F3642A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231F20"/>
          <w:sz w:val="16"/>
          <w:szCs w:val="16"/>
        </w:rPr>
      </w:pPr>
      <w:r w:rsidRPr="00F3642A">
        <w:rPr>
          <w:rFonts w:asciiTheme="minorHAnsi" w:hAnsiTheme="minorHAnsi" w:cstheme="minorHAnsi"/>
          <w:color w:val="231F20"/>
          <w:sz w:val="16"/>
          <w:szCs w:val="16"/>
        </w:rPr>
        <w:t xml:space="preserve">Schonberger M, </w:t>
      </w:r>
      <w:proofErr w:type="spellStart"/>
      <w:r w:rsidRPr="00F3642A">
        <w:rPr>
          <w:rFonts w:asciiTheme="minorHAnsi" w:hAnsiTheme="minorHAnsi" w:cstheme="minorHAnsi"/>
          <w:color w:val="231F20"/>
          <w:sz w:val="16"/>
          <w:szCs w:val="16"/>
        </w:rPr>
        <w:t>Humle</w:t>
      </w:r>
      <w:proofErr w:type="spellEnd"/>
      <w:r w:rsidRPr="00F3642A">
        <w:rPr>
          <w:rFonts w:asciiTheme="minorHAnsi" w:hAnsiTheme="minorHAnsi" w:cstheme="minorHAnsi"/>
          <w:color w:val="231F20"/>
          <w:sz w:val="16"/>
          <w:szCs w:val="16"/>
        </w:rPr>
        <w:t xml:space="preserve"> F, Zeeman P, et al. Working alliance and patient compliance in brain injury rehabilitation and their relation to psychosocial outcome. </w:t>
      </w:r>
      <w:proofErr w:type="spellStart"/>
      <w:r w:rsidRPr="00F3642A">
        <w:rPr>
          <w:rFonts w:asciiTheme="minorHAnsi" w:hAnsiTheme="minorHAnsi" w:cstheme="minorHAnsi"/>
          <w:color w:val="231F20"/>
          <w:sz w:val="16"/>
          <w:szCs w:val="16"/>
        </w:rPr>
        <w:t>Neuropsyc</w:t>
      </w:r>
      <w:proofErr w:type="spellEnd"/>
      <w:r w:rsidRPr="00F3642A">
        <w:rPr>
          <w:rFonts w:asciiTheme="minorHAnsi" w:hAnsiTheme="minorHAnsi" w:cstheme="minorHAnsi"/>
          <w:color w:val="231F20"/>
          <w:sz w:val="16"/>
          <w:szCs w:val="16"/>
        </w:rPr>
        <w:t xml:space="preserve"> </w:t>
      </w:r>
      <w:proofErr w:type="spellStart"/>
      <w:r w:rsidRPr="00F3642A">
        <w:rPr>
          <w:rFonts w:asciiTheme="minorHAnsi" w:hAnsiTheme="minorHAnsi" w:cstheme="minorHAnsi"/>
          <w:color w:val="231F20"/>
          <w:sz w:val="16"/>
          <w:szCs w:val="16"/>
        </w:rPr>
        <w:t>Rehabil</w:t>
      </w:r>
      <w:proofErr w:type="spellEnd"/>
      <w:r w:rsidRPr="00F3642A">
        <w:rPr>
          <w:rFonts w:asciiTheme="minorHAnsi" w:hAnsiTheme="minorHAnsi" w:cstheme="minorHAnsi"/>
          <w:color w:val="231F20"/>
          <w:sz w:val="16"/>
          <w:szCs w:val="16"/>
        </w:rPr>
        <w:t xml:space="preserve"> 2005; 16:298–314.</w:t>
      </w:r>
    </w:p>
    <w:p w14:paraId="5FF1C120" w14:textId="77777777" w:rsidR="00007E36" w:rsidRPr="00F3642A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</w:pPr>
      <w:r w:rsidRPr="006164DE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Swaine BR, </w:t>
      </w:r>
      <w:proofErr w:type="spellStart"/>
      <w:r w:rsidRPr="006164DE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Dutil</w:t>
      </w:r>
      <w:proofErr w:type="spellEnd"/>
      <w:r w:rsidRPr="006164DE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É, Demers L, et al. Evaluating clients’ perceptions of the quality of Head Injury rehabilitation services for persons with a traumatic brain injury. Brain </w:t>
      </w:r>
      <w:proofErr w:type="spellStart"/>
      <w:r w:rsidRPr="006164DE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Injur</w:t>
      </w:r>
      <w:proofErr w:type="spellEnd"/>
      <w:r w:rsidRPr="006164DE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2003. 17: 575-87.</w:t>
      </w:r>
    </w:p>
    <w:p w14:paraId="588AD7D1" w14:textId="77777777" w:rsidR="00007E36" w:rsidRPr="00F3642A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</w:pPr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Swaine B, </w:t>
      </w:r>
      <w:proofErr w:type="spellStart"/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Dassa</w:t>
      </w:r>
      <w:proofErr w:type="spellEnd"/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C, Kone A, et al. PQRS Montreal: A measure of patients’ perceptions of the quality of rehabilitation for persons with traumatic brain injury. </w:t>
      </w:r>
      <w:proofErr w:type="spellStart"/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Disabil</w:t>
      </w:r>
      <w:proofErr w:type="spellEnd"/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</w:t>
      </w:r>
      <w:proofErr w:type="spellStart"/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Rehabil</w:t>
      </w:r>
      <w:proofErr w:type="spellEnd"/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2017;39(1): 1-14</w:t>
      </w:r>
      <w:r w:rsidRPr="00F3642A">
        <w:rPr>
          <w:rFonts w:asciiTheme="minorHAnsi" w:hAnsiTheme="minorHAnsi" w:cstheme="minorHAnsi"/>
        </w:rPr>
        <w:t xml:space="preserve"> </w:t>
      </w:r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https://doi.org/10.3109/09638288.2016.1140828</w:t>
      </w:r>
    </w:p>
    <w:p w14:paraId="61865C0B" w14:textId="77777777" w:rsidR="00007E36" w:rsidRPr="00F3642A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</w:pPr>
      <w:proofErr w:type="spellStart"/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Thayaparan</w:t>
      </w:r>
      <w:proofErr w:type="spellEnd"/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AJ, Mahdi E. The Patient Satisfaction</w:t>
      </w:r>
      <w:bookmarkStart w:id="1" w:name="_GoBack"/>
      <w:bookmarkEnd w:id="1"/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 xml:space="preserve"> Questionnaire Short Form (PSQ-18) as an adaptable and reliable tool for use in various settings. Medical Education Online. 2013; 18 (1):</w:t>
      </w:r>
      <w:r w:rsidRPr="00F3642A">
        <w:rPr>
          <w:rFonts w:asciiTheme="minorHAnsi" w:hAnsiTheme="minorHAnsi" w:cstheme="minorHAnsi"/>
        </w:rPr>
        <w:t xml:space="preserve"> </w:t>
      </w:r>
      <w:r w:rsidRPr="00F3642A">
        <w:rPr>
          <w:rFonts w:asciiTheme="minorHAnsi" w:eastAsia="Times New Roman" w:hAnsiTheme="minorHAnsi" w:cstheme="minorHAnsi"/>
          <w:color w:val="000000"/>
          <w:sz w:val="16"/>
          <w:szCs w:val="16"/>
          <w:lang w:eastAsia="en-GB"/>
        </w:rPr>
        <w:t>https://doi.org/10.3402/meo.v18i0.21747</w:t>
      </w:r>
    </w:p>
    <w:p w14:paraId="7A85FA25" w14:textId="77777777" w:rsidR="00007E36" w:rsidRPr="00F3642A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231F20"/>
          <w:sz w:val="16"/>
          <w:szCs w:val="16"/>
        </w:rPr>
      </w:pPr>
      <w:r w:rsidRPr="00F3642A">
        <w:rPr>
          <w:rFonts w:asciiTheme="minorHAnsi" w:hAnsiTheme="minorHAnsi" w:cstheme="minorHAnsi"/>
          <w:color w:val="231F20"/>
          <w:sz w:val="16"/>
          <w:szCs w:val="16"/>
        </w:rPr>
        <w:t xml:space="preserve">Tracey TJ, </w:t>
      </w:r>
      <w:proofErr w:type="spellStart"/>
      <w:r w:rsidRPr="00F3642A">
        <w:rPr>
          <w:rFonts w:asciiTheme="minorHAnsi" w:hAnsiTheme="minorHAnsi" w:cstheme="minorHAnsi"/>
          <w:color w:val="231F20"/>
          <w:sz w:val="16"/>
          <w:szCs w:val="16"/>
        </w:rPr>
        <w:t>Kokotovic</w:t>
      </w:r>
      <w:proofErr w:type="spellEnd"/>
      <w:r w:rsidRPr="00F3642A">
        <w:rPr>
          <w:rFonts w:asciiTheme="minorHAnsi" w:hAnsiTheme="minorHAnsi" w:cstheme="minorHAnsi"/>
          <w:color w:val="231F20"/>
          <w:sz w:val="16"/>
          <w:szCs w:val="16"/>
        </w:rPr>
        <w:t xml:space="preserve"> AM. Factor structure of the working alliance inventory. Psychological Assessment: A Journal of Consulting and Clinical Psychology 1989;1 (3): 207-210.</w:t>
      </w:r>
    </w:p>
    <w:p w14:paraId="514AB717" w14:textId="4BF8EAE2" w:rsidR="00007E36" w:rsidRPr="00C55DDB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231F20"/>
          <w:sz w:val="16"/>
          <w:szCs w:val="16"/>
          <w:lang w:val="en-US"/>
        </w:rPr>
      </w:pPr>
      <w:r w:rsidRPr="00F3642A">
        <w:rPr>
          <w:rFonts w:asciiTheme="minorHAnsi" w:hAnsiTheme="minorHAnsi" w:cstheme="minorHAnsi"/>
          <w:color w:val="231F20"/>
          <w:sz w:val="16"/>
          <w:szCs w:val="16"/>
          <w:lang w:val="en-US"/>
        </w:rPr>
        <w:t xml:space="preserve">van der </w:t>
      </w:r>
      <w:proofErr w:type="spellStart"/>
      <w:r w:rsidRPr="00F3642A">
        <w:rPr>
          <w:rFonts w:asciiTheme="minorHAnsi" w:hAnsiTheme="minorHAnsi" w:cstheme="minorHAnsi"/>
          <w:color w:val="231F20"/>
          <w:sz w:val="16"/>
          <w:szCs w:val="16"/>
          <w:lang w:val="en-US"/>
        </w:rPr>
        <w:t>Eijk</w:t>
      </w:r>
      <w:proofErr w:type="spellEnd"/>
      <w:r w:rsidRPr="00F3642A">
        <w:rPr>
          <w:rFonts w:asciiTheme="minorHAnsi" w:hAnsiTheme="minorHAnsi" w:cstheme="minorHAnsi"/>
          <w:color w:val="231F20"/>
          <w:sz w:val="16"/>
          <w:szCs w:val="16"/>
          <w:lang w:val="en-US"/>
        </w:rPr>
        <w:t xml:space="preserve">, M, Faber, MJ, </w:t>
      </w:r>
      <w:proofErr w:type="spellStart"/>
      <w:r w:rsidRPr="00F3642A">
        <w:rPr>
          <w:rFonts w:asciiTheme="minorHAnsi" w:hAnsiTheme="minorHAnsi" w:cstheme="minorHAnsi"/>
          <w:color w:val="231F20"/>
          <w:sz w:val="16"/>
          <w:szCs w:val="16"/>
          <w:lang w:val="en-US"/>
        </w:rPr>
        <w:t>Ummels</w:t>
      </w:r>
      <w:proofErr w:type="spellEnd"/>
      <w:r w:rsidRPr="00F3642A">
        <w:rPr>
          <w:rFonts w:asciiTheme="minorHAnsi" w:hAnsiTheme="minorHAnsi" w:cstheme="minorHAnsi"/>
          <w:color w:val="231F20"/>
          <w:sz w:val="16"/>
          <w:szCs w:val="16"/>
          <w:lang w:val="en-US"/>
        </w:rPr>
        <w:t xml:space="preserve"> I, et al. Patient</w:t>
      </w:r>
      <w:r>
        <w:rPr>
          <w:rFonts w:asciiTheme="minorHAnsi" w:hAnsiTheme="minorHAnsi" w:cstheme="minorHAnsi"/>
          <w:color w:val="231F20"/>
          <w:sz w:val="16"/>
          <w:szCs w:val="16"/>
          <w:lang w:val="en-US"/>
        </w:rPr>
        <w:t xml:space="preserve"> </w:t>
      </w:r>
      <w:r w:rsidRPr="00F3642A">
        <w:rPr>
          <w:rFonts w:asciiTheme="minorHAnsi" w:hAnsiTheme="minorHAnsi" w:cstheme="minorHAnsi"/>
          <w:color w:val="231F20"/>
          <w:sz w:val="16"/>
          <w:szCs w:val="16"/>
          <w:lang w:val="en-US"/>
        </w:rPr>
        <w:t xml:space="preserve">centeredness in PD care: Development and validation of a patient experience questionnaire. Parkinsonism and </w:t>
      </w:r>
      <w:proofErr w:type="spellStart"/>
      <w:r w:rsidRPr="00F3642A">
        <w:rPr>
          <w:rFonts w:asciiTheme="minorHAnsi" w:hAnsiTheme="minorHAnsi" w:cstheme="minorHAnsi"/>
          <w:color w:val="231F20"/>
          <w:sz w:val="16"/>
          <w:szCs w:val="16"/>
          <w:lang w:val="en-US"/>
        </w:rPr>
        <w:t>Relat</w:t>
      </w:r>
      <w:proofErr w:type="spellEnd"/>
      <w:r w:rsidRPr="00F3642A">
        <w:rPr>
          <w:rFonts w:asciiTheme="minorHAnsi" w:hAnsiTheme="minorHAnsi" w:cstheme="minorHAnsi"/>
          <w:color w:val="231F20"/>
          <w:sz w:val="16"/>
          <w:szCs w:val="16"/>
          <w:lang w:val="en-US"/>
        </w:rPr>
        <w:t xml:space="preserve"> </w:t>
      </w:r>
      <w:proofErr w:type="spellStart"/>
      <w:r w:rsidRPr="00F3642A">
        <w:rPr>
          <w:rFonts w:asciiTheme="minorHAnsi" w:hAnsiTheme="minorHAnsi" w:cstheme="minorHAnsi"/>
          <w:color w:val="231F20"/>
          <w:sz w:val="16"/>
          <w:szCs w:val="16"/>
          <w:lang w:val="en-US"/>
        </w:rPr>
        <w:t>Disord</w:t>
      </w:r>
      <w:proofErr w:type="spellEnd"/>
      <w:r w:rsidRPr="00F3642A">
        <w:rPr>
          <w:rFonts w:asciiTheme="minorHAnsi" w:hAnsiTheme="minorHAnsi" w:cstheme="minorHAnsi"/>
          <w:color w:val="231F20"/>
          <w:sz w:val="16"/>
          <w:szCs w:val="16"/>
          <w:lang w:val="en-US"/>
        </w:rPr>
        <w:t>. 2012; 18:1011-1016.</w:t>
      </w:r>
    </w:p>
    <w:p w14:paraId="5F94173D" w14:textId="6BA2826A" w:rsidR="00007E36" w:rsidRDefault="00C55DDB" w:rsidP="00C55DDB">
      <w:pPr>
        <w:autoSpaceDE w:val="0"/>
        <w:autoSpaceDN w:val="0"/>
        <w:adjustRightInd w:val="0"/>
        <w:rPr>
          <w:rFonts w:cs="Arial"/>
          <w:b/>
          <w:bCs/>
          <w:color w:val="231F20"/>
          <w:sz w:val="16"/>
          <w:szCs w:val="16"/>
        </w:rPr>
      </w:pPr>
      <w:r>
        <w:rPr>
          <w:rFonts w:cs="Arial"/>
          <w:b/>
          <w:bCs/>
          <w:color w:val="231F20"/>
          <w:sz w:val="16"/>
          <w:szCs w:val="16"/>
        </w:rPr>
        <w:t>References for s</w:t>
      </w:r>
      <w:r w:rsidR="00007E36" w:rsidRPr="00821EAD">
        <w:rPr>
          <w:rFonts w:cs="Arial"/>
          <w:b/>
          <w:bCs/>
          <w:color w:val="231F20"/>
          <w:sz w:val="16"/>
          <w:szCs w:val="16"/>
        </w:rPr>
        <w:t>tudies</w:t>
      </w:r>
      <w:r w:rsidR="00007E36">
        <w:rPr>
          <w:rFonts w:cs="Arial"/>
          <w:b/>
          <w:bCs/>
          <w:color w:val="231F20"/>
          <w:sz w:val="16"/>
          <w:szCs w:val="16"/>
        </w:rPr>
        <w:t xml:space="preserve"> included in the S</w:t>
      </w:r>
      <w:r>
        <w:rPr>
          <w:rFonts w:cs="Arial"/>
          <w:b/>
          <w:bCs/>
          <w:color w:val="231F20"/>
          <w:sz w:val="16"/>
          <w:szCs w:val="16"/>
        </w:rPr>
        <w:t>ystematic Review.</w:t>
      </w:r>
    </w:p>
    <w:p w14:paraId="4F4C79AB" w14:textId="77777777" w:rsidR="00007E36" w:rsidRDefault="00007E36" w:rsidP="00007E3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</w:p>
    <w:p w14:paraId="43E46E49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lastRenderedPageBreak/>
        <w:t>Buecken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R.,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Galushko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M.,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Golla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H.,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Strupp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J., Hahn, M.,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Ernstmann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N., Pfaff, H.&amp;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Voltz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R. (2012) </w:t>
      </w:r>
      <w:r w:rsidRPr="005109E5">
        <w:rPr>
          <w:rFonts w:asciiTheme="minorHAnsi" w:hAnsiTheme="minorHAnsi" w:cstheme="minorHAnsi"/>
          <w:sz w:val="16"/>
          <w:szCs w:val="16"/>
        </w:rPr>
        <w:t>Patients feeling severely affected by multiple sclerosis: How do patients want to communicate about end-of-life issues? Patient Education and Counselling. 2012; 88. 318-324.</w:t>
      </w:r>
    </w:p>
    <w:p w14:paraId="2D67C634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231F20"/>
          <w:sz w:val="16"/>
          <w:szCs w:val="16"/>
        </w:rPr>
      </w:pPr>
      <w:r w:rsidRPr="005109E5">
        <w:rPr>
          <w:rFonts w:asciiTheme="minorHAnsi" w:hAnsiTheme="minorHAnsi" w:cstheme="minorHAnsi"/>
          <w:color w:val="231F20"/>
          <w:sz w:val="16"/>
          <w:szCs w:val="16"/>
        </w:rPr>
        <w:t xml:space="preserve">Connor, KI., Cheng, EM., Barry, F., </w:t>
      </w:r>
      <w:proofErr w:type="spellStart"/>
      <w:r w:rsidRPr="005109E5">
        <w:rPr>
          <w:rFonts w:asciiTheme="minorHAnsi" w:hAnsiTheme="minorHAnsi" w:cstheme="minorHAnsi"/>
          <w:color w:val="231F20"/>
          <w:sz w:val="16"/>
          <w:szCs w:val="16"/>
        </w:rPr>
        <w:t>Siebens</w:t>
      </w:r>
      <w:proofErr w:type="spellEnd"/>
      <w:r w:rsidRPr="005109E5">
        <w:rPr>
          <w:rFonts w:asciiTheme="minorHAnsi" w:hAnsiTheme="minorHAnsi" w:cstheme="minorHAnsi"/>
          <w:color w:val="231F20"/>
          <w:sz w:val="16"/>
          <w:szCs w:val="16"/>
        </w:rPr>
        <w:t>, HC.  Lee, ML., Ganz, DA., Mittman, BS. et al (2019).  Randomized trial of care management to improve Parkinson disease care quality. Neurology 2019: 92: e1831-e1842</w:t>
      </w:r>
    </w:p>
    <w:p w14:paraId="012B9103" w14:textId="77777777" w:rsidR="00007E36" w:rsidRPr="005109E5" w:rsidRDefault="00007E36" w:rsidP="00007E36">
      <w:pPr>
        <w:pStyle w:val="NormalWeb"/>
        <w:spacing w:before="0" w:beforeAutospacing="0" w:after="0" w:afterAutospacing="0" w:line="360" w:lineRule="auto"/>
        <w:rPr>
          <w:rFonts w:asciiTheme="minorHAnsi" w:hAnsiTheme="minorHAnsi" w:cstheme="minorHAnsi"/>
          <w:sz w:val="16"/>
          <w:szCs w:val="16"/>
        </w:rPr>
      </w:pPr>
      <w:r w:rsidRPr="005109E5">
        <w:rPr>
          <w:rFonts w:asciiTheme="minorHAnsi" w:eastAsia="Calibri" w:hAnsiTheme="minorHAnsi" w:cstheme="minorHAnsi"/>
          <w:color w:val="404040" w:themeColor="text1" w:themeTint="BF"/>
          <w:sz w:val="16"/>
          <w:szCs w:val="16"/>
        </w:rPr>
        <w:t xml:space="preserve">Ehde, DM., </w:t>
      </w:r>
      <w:proofErr w:type="spellStart"/>
      <w:r w:rsidRPr="005109E5">
        <w:rPr>
          <w:rFonts w:asciiTheme="minorHAnsi" w:eastAsia="Calibri" w:hAnsiTheme="minorHAnsi" w:cstheme="minorHAnsi"/>
          <w:color w:val="404040" w:themeColor="text1" w:themeTint="BF"/>
          <w:sz w:val="16"/>
          <w:szCs w:val="16"/>
        </w:rPr>
        <w:t>Elzea</w:t>
      </w:r>
      <w:proofErr w:type="spellEnd"/>
      <w:r w:rsidRPr="005109E5">
        <w:rPr>
          <w:rFonts w:asciiTheme="minorHAnsi" w:eastAsia="Calibri" w:hAnsiTheme="minorHAnsi" w:cstheme="minorHAnsi"/>
          <w:color w:val="404040" w:themeColor="text1" w:themeTint="BF"/>
          <w:sz w:val="16"/>
          <w:szCs w:val="16"/>
        </w:rPr>
        <w:t xml:space="preserve">, JL., </w:t>
      </w:r>
      <w:proofErr w:type="spellStart"/>
      <w:r w:rsidRPr="005109E5">
        <w:rPr>
          <w:rFonts w:asciiTheme="minorHAnsi" w:eastAsia="Calibri" w:hAnsiTheme="minorHAnsi" w:cstheme="minorHAnsi"/>
          <w:color w:val="404040" w:themeColor="text1" w:themeTint="BF"/>
          <w:sz w:val="16"/>
          <w:szCs w:val="16"/>
        </w:rPr>
        <w:t>Verall</w:t>
      </w:r>
      <w:proofErr w:type="spellEnd"/>
      <w:r w:rsidRPr="005109E5">
        <w:rPr>
          <w:rFonts w:asciiTheme="minorHAnsi" w:eastAsia="Calibri" w:hAnsiTheme="minorHAnsi" w:cstheme="minorHAnsi"/>
          <w:color w:val="404040" w:themeColor="text1" w:themeTint="BF"/>
          <w:sz w:val="16"/>
          <w:szCs w:val="16"/>
        </w:rPr>
        <w:t xml:space="preserve">, AM., Gibbons, E., Smith, AE. &amp; </w:t>
      </w:r>
      <w:proofErr w:type="spellStart"/>
      <w:r w:rsidRPr="005109E5">
        <w:rPr>
          <w:rFonts w:asciiTheme="minorHAnsi" w:eastAsia="Calibri" w:hAnsiTheme="minorHAnsi" w:cstheme="minorHAnsi"/>
          <w:color w:val="404040" w:themeColor="text1" w:themeTint="BF"/>
          <w:sz w:val="16"/>
          <w:szCs w:val="16"/>
        </w:rPr>
        <w:t>Amtmann</w:t>
      </w:r>
      <w:proofErr w:type="spellEnd"/>
      <w:r w:rsidRPr="005109E5">
        <w:rPr>
          <w:rFonts w:asciiTheme="minorHAnsi" w:eastAsia="Calibri" w:hAnsiTheme="minorHAnsi" w:cstheme="minorHAnsi"/>
          <w:color w:val="404040" w:themeColor="text1" w:themeTint="BF"/>
          <w:sz w:val="16"/>
          <w:szCs w:val="16"/>
        </w:rPr>
        <w:t xml:space="preserve"> D. (2015) Efficacy of a telephone self-management intervention for persons with Multiple Sclerosis: A Randomised Control Trial with a one year follow up. Archives of Physical Medicine and Rehabilitation. 2015: 96. 1945-58</w:t>
      </w:r>
    </w:p>
    <w:p w14:paraId="7F66C494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proofErr w:type="spellStart"/>
      <w:r w:rsidRPr="005109E5">
        <w:rPr>
          <w:rFonts w:asciiTheme="minorHAnsi" w:hAnsiTheme="minorHAnsi" w:cstheme="minorHAnsi"/>
          <w:sz w:val="16"/>
          <w:szCs w:val="16"/>
        </w:rPr>
        <w:t>Eyssen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I.C. J. M.,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Steultjens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M.P.M., de Groot, V.,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Steultjens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E.M.J.,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Knol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D.L., Polman C.H. &amp;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Dekke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J. (2013) A cluster randomised controlled trial on the efficacy of client-centred occupational therapy in multiple sclerosis: good process, poor outcome.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Disabil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Rehabil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>, 2013: 35 (19).1636–1646</w:t>
      </w:r>
    </w:p>
    <w:p w14:paraId="24904D37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5109E5">
        <w:rPr>
          <w:rFonts w:asciiTheme="minorHAnsi" w:hAnsiTheme="minorHAnsi" w:cstheme="minorHAnsi"/>
          <w:sz w:val="16"/>
          <w:szCs w:val="16"/>
        </w:rPr>
        <w:t xml:space="preserve">Kessler, D.,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Hauteclocque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J. Grimes, D., Mestre, T.,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Côtéd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D. &amp; Liddy C. (2019) Development of the Integrated Parkinson’s Care Network (IPCN): using co-design to plan collaborative care for people with Parkinson’s disease. Quality of Life Research 2019: 28. 1355–1364.</w:t>
      </w:r>
    </w:p>
    <w:p w14:paraId="4EEF0821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proofErr w:type="spellStart"/>
      <w:r w:rsidRPr="005109E5">
        <w:rPr>
          <w:rFonts w:asciiTheme="minorHAnsi" w:hAnsiTheme="minorHAnsi" w:cstheme="minorHAnsi"/>
          <w:sz w:val="16"/>
          <w:szCs w:val="16"/>
        </w:rPr>
        <w:t>Marrie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RA., Salter AR.,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Tyry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T., Fox, RJ. &amp; Cutter, GR. (2013) Preferred Sources of Health Information in Persons </w:t>
      </w:r>
      <w:proofErr w:type="gramStart"/>
      <w:r w:rsidRPr="005109E5">
        <w:rPr>
          <w:rFonts w:asciiTheme="minorHAnsi" w:hAnsiTheme="minorHAnsi" w:cstheme="minorHAnsi"/>
          <w:sz w:val="16"/>
          <w:szCs w:val="16"/>
        </w:rPr>
        <w:t>With</w:t>
      </w:r>
      <w:proofErr w:type="gramEnd"/>
      <w:r w:rsidRPr="005109E5">
        <w:rPr>
          <w:rFonts w:asciiTheme="minorHAnsi" w:hAnsiTheme="minorHAnsi" w:cstheme="minorHAnsi"/>
          <w:sz w:val="16"/>
          <w:szCs w:val="16"/>
        </w:rPr>
        <w:t xml:space="preserve"> Multiple Sclerosis: Degree of Trust and Information Sought. J Med Internet Res 2013: 15: (4)1-12</w:t>
      </w:r>
    </w:p>
    <w:p w14:paraId="4317A8F6" w14:textId="77777777" w:rsidR="00007E36" w:rsidRPr="005109E5" w:rsidRDefault="00007E36" w:rsidP="00007E36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5109E5">
        <w:rPr>
          <w:rFonts w:asciiTheme="minorHAnsi" w:hAnsiTheme="minorHAnsi" w:cstheme="minorHAnsi"/>
          <w:color w:val="000000"/>
          <w:sz w:val="16"/>
          <w:szCs w:val="16"/>
        </w:rPr>
        <w:t>Minden, SL., Ding, L., Cleary</w:t>
      </w:r>
      <w:r w:rsidRPr="005109E5">
        <w:rPr>
          <w:rFonts w:asciiTheme="minorHAnsi" w:hAnsiTheme="minorHAnsi" w:cstheme="minorHAnsi"/>
          <w:color w:val="0000FF"/>
          <w:sz w:val="16"/>
          <w:szCs w:val="16"/>
        </w:rPr>
        <w:t xml:space="preserve">, 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D. Frankel, D., Glanz BI., Healy, BC. &amp;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Rintell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 DJ (2013) </w:t>
      </w:r>
      <w:r w:rsidRPr="005109E5">
        <w:rPr>
          <w:rFonts w:asciiTheme="minorHAnsi" w:hAnsiTheme="minorHAnsi" w:cstheme="minorHAnsi"/>
          <w:sz w:val="16"/>
          <w:szCs w:val="16"/>
        </w:rPr>
        <w:t>Improving the quality of mental health care in Multiple Sclerosis. Journal of the Neurological Sciences 2013: 33 542-47</w:t>
      </w:r>
    </w:p>
    <w:p w14:paraId="7DB9D070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231F20"/>
          <w:sz w:val="16"/>
          <w:szCs w:val="16"/>
        </w:rPr>
      </w:pPr>
      <w:proofErr w:type="spellStart"/>
      <w:r w:rsidRPr="005109E5">
        <w:rPr>
          <w:rFonts w:asciiTheme="minorHAnsi" w:hAnsiTheme="minorHAnsi" w:cstheme="minorHAnsi"/>
          <w:color w:val="231F20"/>
          <w:sz w:val="16"/>
          <w:szCs w:val="16"/>
        </w:rPr>
        <w:t>Normann</w:t>
      </w:r>
      <w:proofErr w:type="spellEnd"/>
      <w:r w:rsidRPr="005109E5">
        <w:rPr>
          <w:rFonts w:asciiTheme="minorHAnsi" w:hAnsiTheme="minorHAnsi" w:cstheme="minorHAnsi"/>
          <w:color w:val="231F20"/>
          <w:sz w:val="16"/>
          <w:szCs w:val="16"/>
        </w:rPr>
        <w:t xml:space="preserve">, B., Moe, S., Salvesen, R. &amp; </w:t>
      </w:r>
      <w:proofErr w:type="spellStart"/>
      <w:r w:rsidRPr="005109E5">
        <w:rPr>
          <w:rFonts w:asciiTheme="minorHAnsi" w:hAnsiTheme="minorHAnsi" w:cstheme="minorHAnsi"/>
          <w:color w:val="231F20"/>
          <w:sz w:val="16"/>
          <w:szCs w:val="16"/>
        </w:rPr>
        <w:t>Sørgaard</w:t>
      </w:r>
      <w:proofErr w:type="spellEnd"/>
      <w:r w:rsidRPr="005109E5">
        <w:rPr>
          <w:rFonts w:asciiTheme="minorHAnsi" w:hAnsiTheme="minorHAnsi" w:cstheme="minorHAnsi"/>
          <w:color w:val="231F20"/>
          <w:sz w:val="16"/>
          <w:szCs w:val="16"/>
        </w:rPr>
        <w:t>, KW. (2012) Patient satisfaction and perception of change following single physiotherapy consultations in a hospital’s outpatient clinic for people with multiple sclerosis Physiotherapy Theory and Practice, 28 (2):108–118</w:t>
      </w:r>
    </w:p>
    <w:p w14:paraId="5C7E482E" w14:textId="77777777" w:rsidR="00007E36" w:rsidRPr="005109E5" w:rsidRDefault="00007E36" w:rsidP="00007E36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proofErr w:type="spellStart"/>
      <w:r w:rsidRPr="005109E5">
        <w:rPr>
          <w:rFonts w:asciiTheme="minorHAnsi" w:hAnsiTheme="minorHAnsi" w:cstheme="minorHAnsi"/>
          <w:sz w:val="16"/>
          <w:szCs w:val="16"/>
        </w:rPr>
        <w:t>Poncet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F.,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Pradat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-Diehl, P. Lamontagne, ME.,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Alifax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A.,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Fradelizi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P.,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Barette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>, M. &amp; Swaine S.</w:t>
      </w:r>
      <w:r w:rsidRPr="005109E5">
        <w:rPr>
          <w:rFonts w:asciiTheme="minorHAnsi" w:hAnsiTheme="minorHAnsi" w:cstheme="minorHAnsi"/>
          <w:color w:val="00679C"/>
          <w:sz w:val="16"/>
          <w:szCs w:val="16"/>
        </w:rPr>
        <w:t xml:space="preserve"> </w:t>
      </w:r>
      <w:r w:rsidRPr="005109E5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(2017) </w:t>
      </w:r>
      <w:r w:rsidRPr="005109E5">
        <w:rPr>
          <w:rFonts w:asciiTheme="minorHAnsi" w:hAnsiTheme="minorHAnsi" w:cstheme="minorHAnsi"/>
          <w:sz w:val="16"/>
          <w:szCs w:val="16"/>
        </w:rPr>
        <w:t>Participant and service provider perceptions of an outpatient rehabilitation program for people with acquired brain injury. Annals of Physical and Rehabilitation Medicine. 2017: 60. 334 – 340.</w:t>
      </w:r>
    </w:p>
    <w:p w14:paraId="73A3F156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5109E5">
        <w:rPr>
          <w:rFonts w:asciiTheme="minorHAnsi" w:hAnsiTheme="minorHAnsi" w:cstheme="minorHAnsi"/>
          <w:sz w:val="16"/>
          <w:szCs w:val="16"/>
        </w:rPr>
        <w:t>Prescott, S., Doig, E., Fleming, J. &amp; Weir, N. (2019) Goal statements in brain injury rehabilitation: A cohort study of client-centredness and relationship with goal outcome. Brain Impairment 2019: 20. 226–239.</w:t>
      </w:r>
    </w:p>
    <w:p w14:paraId="736E6E45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Rosti-Otajärvi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E.,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Mäntynen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A., Koivisto, </w:t>
      </w:r>
      <w:proofErr w:type="gram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K,.</w:t>
      </w:r>
      <w:proofErr w:type="gram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Huhtala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H. &amp;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Hämäläinen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P. (2014) Predictors and impact of the working alliance in the neuropsychological rehabilitation of patients with multiple sclerosis </w:t>
      </w:r>
      <w:r w:rsidRPr="005109E5">
        <w:rPr>
          <w:rFonts w:asciiTheme="minorHAnsi" w:hAnsiTheme="minorHAnsi" w:cstheme="minorHAnsi"/>
          <w:sz w:val="16"/>
          <w:szCs w:val="16"/>
        </w:rPr>
        <w:t>Journal of the Neurological Sciences 2014: 338. 156-161</w:t>
      </w:r>
    </w:p>
    <w:p w14:paraId="6E893AFC" w14:textId="77777777" w:rsidR="00007E36" w:rsidRPr="005109E5" w:rsidRDefault="00007E36" w:rsidP="00007E36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proofErr w:type="spellStart"/>
      <w:r w:rsidRPr="005109E5">
        <w:rPr>
          <w:rFonts w:asciiTheme="minorHAnsi" w:hAnsiTheme="minorHAnsi" w:cstheme="minorHAnsi"/>
          <w:sz w:val="16"/>
          <w:szCs w:val="16"/>
        </w:rPr>
        <w:t>Schönberger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M.,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Humle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>, F. &amp; Teasdale, T.W. (2006) Subjective outcome of brain injury rehabilitation in relation to the therapeutic working alliance, client compliance and awareness. Brain Injury, 20:12, 1271-1282,</w:t>
      </w:r>
    </w:p>
    <w:p w14:paraId="21A8C15F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proofErr w:type="spellStart"/>
      <w:r w:rsidRPr="005109E5">
        <w:rPr>
          <w:rFonts w:asciiTheme="minorHAnsi" w:hAnsiTheme="minorHAnsi" w:cstheme="minorHAnsi"/>
          <w:sz w:val="16"/>
          <w:szCs w:val="16"/>
        </w:rPr>
        <w:t>Stepleman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LM., Lopez, EJ.,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Stutts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LA., Hudson WH., Rutter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Goodworth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MC. &amp;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Rahn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R. (2016) Physician–Patient Communication About Sexual Functioning in Patients with Multiple Sclerosis Sex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Disabil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(2016) 34: 239–254</w:t>
      </w:r>
    </w:p>
    <w:p w14:paraId="620F1BAC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5109E5">
        <w:rPr>
          <w:rFonts w:asciiTheme="minorHAnsi" w:hAnsiTheme="minorHAnsi" w:cstheme="minorHAnsi"/>
          <w:sz w:val="16"/>
          <w:szCs w:val="16"/>
        </w:rPr>
        <w:t xml:space="preserve">Swaine, B.,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Dassa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C.,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Koné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A.,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Dutil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, E., &amp; Demers, L. &amp;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Trempe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C. (2017) The PQRS-Montreal: a measure of patients’ perceptions of the quality of rehabilitation services for persons with a traumatic brain injury, Disability and Rehabilitation. 39:1,59-72</w:t>
      </w:r>
    </w:p>
    <w:p w14:paraId="78A57E3B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van der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Eijk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M., Faber, MJ.,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Ummels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, I.,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Aarts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 JWM.,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Munekke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M.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 &amp; Bloem BR. </w:t>
      </w:r>
      <w:r w:rsidRPr="005109E5">
        <w:rPr>
          <w:rFonts w:asciiTheme="minorHAnsi" w:hAnsiTheme="minorHAnsi" w:cstheme="minorHAnsi"/>
          <w:color w:val="000066"/>
          <w:sz w:val="16"/>
          <w:szCs w:val="16"/>
        </w:rPr>
        <w:t xml:space="preserve">(2012) </w:t>
      </w:r>
      <w:r w:rsidRPr="005109E5">
        <w:rPr>
          <w:rFonts w:asciiTheme="minorHAnsi" w:hAnsiTheme="minorHAnsi" w:cstheme="minorHAnsi"/>
          <w:sz w:val="16"/>
          <w:szCs w:val="16"/>
        </w:rPr>
        <w:t>Patient-centeredness in PD care: Development and validation of a patient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5109E5">
        <w:rPr>
          <w:rFonts w:asciiTheme="minorHAnsi" w:hAnsiTheme="minorHAnsi" w:cstheme="minorHAnsi"/>
          <w:sz w:val="16"/>
          <w:szCs w:val="16"/>
        </w:rPr>
        <w:t>experience questionnaire Parkinsonism and Related Disorders. 2012: 18. 1011-1016.</w:t>
      </w:r>
    </w:p>
    <w:p w14:paraId="7FE89B16" w14:textId="77777777" w:rsidR="00007E36" w:rsidRPr="005109E5" w:rsidRDefault="00007E36" w:rsidP="00007E3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van der </w:t>
      </w:r>
      <w:proofErr w:type="spellStart"/>
      <w:r w:rsidRPr="005109E5">
        <w:rPr>
          <w:rFonts w:asciiTheme="minorHAnsi" w:hAnsiTheme="minorHAnsi" w:cstheme="minorHAnsi"/>
          <w:color w:val="000000"/>
          <w:sz w:val="16"/>
          <w:szCs w:val="16"/>
        </w:rPr>
        <w:t>Eijk</w:t>
      </w:r>
      <w:proofErr w:type="spellEnd"/>
      <w:r w:rsidRPr="005109E5">
        <w:rPr>
          <w:rFonts w:asciiTheme="minorHAnsi" w:hAnsiTheme="minorHAnsi" w:cstheme="minorHAnsi"/>
          <w:color w:val="000000"/>
          <w:sz w:val="16"/>
          <w:szCs w:val="16"/>
        </w:rPr>
        <w:t>,</w:t>
      </w:r>
      <w:r w:rsidRPr="005109E5">
        <w:rPr>
          <w:rFonts w:asciiTheme="minorHAnsi" w:hAnsiTheme="minorHAnsi" w:cstheme="minorHAnsi"/>
          <w:sz w:val="16"/>
          <w:szCs w:val="16"/>
        </w:rPr>
        <w:t xml:space="preserve"> </w:t>
      </w:r>
      <w:r w:rsidRPr="005109E5">
        <w:rPr>
          <w:rFonts w:asciiTheme="minorHAnsi" w:hAnsiTheme="minorHAnsi" w:cstheme="minorHAnsi"/>
          <w:color w:val="000000"/>
          <w:sz w:val="16"/>
          <w:szCs w:val="16"/>
        </w:rPr>
        <w:t xml:space="preserve">Faber, MJ., Post B., </w:t>
      </w:r>
      <w:r w:rsidRPr="005109E5">
        <w:rPr>
          <w:rFonts w:asciiTheme="minorHAnsi" w:hAnsiTheme="minorHAnsi" w:cstheme="minorHAnsi"/>
          <w:sz w:val="16"/>
          <w:szCs w:val="16"/>
        </w:rPr>
        <w:t xml:space="preserve">Okun MS., Schmidt P.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Munekke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M. &amp; Bloem, BR (2015</w:t>
      </w:r>
      <w:proofErr w:type="gramStart"/>
      <w:r w:rsidRPr="005109E5">
        <w:rPr>
          <w:rFonts w:asciiTheme="minorHAnsi" w:hAnsiTheme="minorHAnsi" w:cstheme="minorHAnsi"/>
          <w:sz w:val="16"/>
          <w:szCs w:val="16"/>
        </w:rPr>
        <w:t>)  Capturing</w:t>
      </w:r>
      <w:proofErr w:type="gramEnd"/>
      <w:r w:rsidRPr="005109E5">
        <w:rPr>
          <w:rFonts w:asciiTheme="minorHAnsi" w:hAnsiTheme="minorHAnsi" w:cstheme="minorHAnsi"/>
          <w:sz w:val="16"/>
          <w:szCs w:val="16"/>
        </w:rPr>
        <w:t xml:space="preserve"> patients’ experiences to change Parkinson’s disease care delivery: a </w:t>
      </w:r>
      <w:proofErr w:type="spellStart"/>
      <w:r w:rsidRPr="005109E5">
        <w:rPr>
          <w:rFonts w:asciiTheme="minorHAnsi" w:hAnsiTheme="minorHAnsi" w:cstheme="minorHAnsi"/>
          <w:sz w:val="16"/>
          <w:szCs w:val="16"/>
        </w:rPr>
        <w:t>multicenter</w:t>
      </w:r>
      <w:proofErr w:type="spellEnd"/>
      <w:r w:rsidRPr="005109E5">
        <w:rPr>
          <w:rFonts w:asciiTheme="minorHAnsi" w:hAnsiTheme="minorHAnsi" w:cstheme="minorHAnsi"/>
          <w:sz w:val="16"/>
          <w:szCs w:val="16"/>
        </w:rPr>
        <w:t xml:space="preserve"> study. Neurology 2015: 262. 2528–2538</w:t>
      </w:r>
    </w:p>
    <w:p w14:paraId="19928C5D" w14:textId="77777777" w:rsidR="00007E36" w:rsidRPr="005109E5" w:rsidRDefault="00007E36" w:rsidP="00007E36">
      <w:pPr>
        <w:spacing w:line="360" w:lineRule="auto"/>
        <w:rPr>
          <w:rFonts w:asciiTheme="minorHAnsi" w:hAnsiTheme="minorHAnsi" w:cstheme="minorHAnsi"/>
          <w:sz w:val="16"/>
          <w:szCs w:val="16"/>
        </w:rPr>
      </w:pPr>
    </w:p>
    <w:p w14:paraId="261F7885" w14:textId="77777777" w:rsidR="00007E36" w:rsidRPr="005109E5" w:rsidRDefault="00007E36" w:rsidP="00007E3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231F20"/>
          <w:sz w:val="16"/>
          <w:szCs w:val="16"/>
        </w:rPr>
      </w:pPr>
    </w:p>
    <w:p w14:paraId="3103DCD6" w14:textId="77777777" w:rsidR="00273088" w:rsidRDefault="00273088"/>
    <w:sectPr w:rsidR="00273088" w:rsidSect="008D3CB7">
      <w:headerReference w:type="default" r:id="rId7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27CFD" w14:textId="77777777" w:rsidR="00A1005A" w:rsidRDefault="00A1005A" w:rsidP="00C55DDB">
      <w:r>
        <w:separator/>
      </w:r>
    </w:p>
  </w:endnote>
  <w:endnote w:type="continuationSeparator" w:id="0">
    <w:p w14:paraId="17436B21" w14:textId="77777777" w:rsidR="00A1005A" w:rsidRDefault="00A1005A" w:rsidP="00C5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DD725" w14:textId="77777777" w:rsidR="00A1005A" w:rsidRDefault="00A1005A" w:rsidP="00C55DDB">
      <w:r>
        <w:separator/>
      </w:r>
    </w:p>
  </w:footnote>
  <w:footnote w:type="continuationSeparator" w:id="0">
    <w:p w14:paraId="64E59A10" w14:textId="77777777" w:rsidR="00A1005A" w:rsidRDefault="00A1005A" w:rsidP="00C55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68FC9" w14:textId="77777777" w:rsidR="00C55DDB" w:rsidRDefault="00C55DDB" w:rsidP="00C55DDB">
    <w:pPr>
      <w:pStyle w:val="Header"/>
      <w:rPr>
        <w:sz w:val="20"/>
        <w:szCs w:val="20"/>
      </w:rPr>
    </w:pPr>
    <w:r w:rsidRPr="00C55DDB">
      <w:rPr>
        <w:sz w:val="20"/>
        <w:szCs w:val="20"/>
      </w:rPr>
      <w:t xml:space="preserve">Patient reported experiences of community rehabilitation and/or support services for people with long term neurological conditions: A Quantitative Systematic Review. </w:t>
    </w:r>
  </w:p>
  <w:p w14:paraId="6C4360C6" w14:textId="0527DAEE" w:rsidR="00C55DDB" w:rsidRPr="00C55DDB" w:rsidRDefault="00C55DDB" w:rsidP="00C55DDB">
    <w:pPr>
      <w:pStyle w:val="Header"/>
      <w:rPr>
        <w:sz w:val="20"/>
        <w:szCs w:val="20"/>
      </w:rPr>
    </w:pPr>
    <w:r w:rsidRPr="00C55DDB">
      <w:rPr>
        <w:sz w:val="20"/>
        <w:szCs w:val="20"/>
      </w:rPr>
      <w:t xml:space="preserve">K Jackson </w:t>
    </w:r>
  </w:p>
  <w:p w14:paraId="345F29E9" w14:textId="6FE48709" w:rsidR="00C55DDB" w:rsidRDefault="00C55D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9862C0"/>
    <w:multiLevelType w:val="hybridMultilevel"/>
    <w:tmpl w:val="DEEE12D2"/>
    <w:lvl w:ilvl="0" w:tplc="B97C3F1C">
      <w:start w:val="1"/>
      <w:numFmt w:val="decimal"/>
      <w:pStyle w:val="EndNoteBibliography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color w:val="auto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36"/>
    <w:rsid w:val="00007E36"/>
    <w:rsid w:val="00273088"/>
    <w:rsid w:val="00533366"/>
    <w:rsid w:val="006164DE"/>
    <w:rsid w:val="006C13FC"/>
    <w:rsid w:val="00896E40"/>
    <w:rsid w:val="00957447"/>
    <w:rsid w:val="00A1005A"/>
    <w:rsid w:val="00B4320A"/>
    <w:rsid w:val="00C55DDB"/>
    <w:rsid w:val="00E04349"/>
    <w:rsid w:val="00E3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7356C"/>
  <w15:chartTrackingRefBased/>
  <w15:docId w15:val="{3EE64ECC-CFC3-4447-B211-4E2C13AF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7E36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4DA8"/>
    <w:pPr>
      <w:keepNext/>
      <w:keepLines/>
      <w:spacing w:before="240"/>
      <w:outlineLvl w:val="0"/>
    </w:pPr>
    <w:rPr>
      <w:rFonts w:eastAsiaTheme="majorEastAsia" w:cstheme="majorBidi"/>
      <w:color w:val="C45911" w:themeColor="accent2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4DA8"/>
    <w:pPr>
      <w:keepNext/>
      <w:keepLines/>
      <w:spacing w:before="40"/>
      <w:outlineLvl w:val="1"/>
    </w:pPr>
    <w:rPr>
      <w:rFonts w:eastAsiaTheme="majorEastAsia" w:cstheme="majorBidi"/>
      <w:color w:val="C45911" w:themeColor="accent2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DA8"/>
    <w:rPr>
      <w:rFonts w:ascii="Arial" w:eastAsiaTheme="majorEastAsia" w:hAnsi="Arial" w:cstheme="majorBidi"/>
      <w:color w:val="C45911" w:themeColor="accent2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4DA8"/>
    <w:rPr>
      <w:rFonts w:ascii="Arial" w:eastAsiaTheme="majorEastAsia" w:hAnsi="Arial" w:cstheme="majorBidi"/>
      <w:color w:val="C45911" w:themeColor="accent2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34DA8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4DA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4DA8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34DA8"/>
    <w:rPr>
      <w:rFonts w:ascii="Arial" w:eastAsiaTheme="minorEastAsia" w:hAnsi="Arial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E34DA8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34DA8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E34DA8"/>
    <w:rPr>
      <w:rFonts w:ascii="Arial" w:hAnsi="Arial"/>
      <w:i/>
      <w:iCs/>
      <w:color w:val="C45911" w:themeColor="accent2" w:themeShade="BF"/>
    </w:rPr>
  </w:style>
  <w:style w:type="character" w:styleId="Strong">
    <w:name w:val="Strong"/>
    <w:basedOn w:val="DefaultParagraphFont"/>
    <w:uiPriority w:val="22"/>
    <w:qFormat/>
    <w:rsid w:val="00E34DA8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34DA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4DA8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4DA8"/>
    <w:pPr>
      <w:pBdr>
        <w:top w:val="single" w:sz="4" w:space="10" w:color="ED7D31" w:themeColor="accent2"/>
        <w:bottom w:val="single" w:sz="4" w:space="10" w:color="ED7D31" w:themeColor="accent2"/>
      </w:pBdr>
      <w:spacing w:before="360" w:after="360"/>
      <w:ind w:left="864" w:right="864"/>
      <w:jc w:val="center"/>
    </w:pPr>
    <w:rPr>
      <w:i/>
      <w:iCs/>
      <w:color w:val="C45911" w:themeColor="accent2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4DA8"/>
    <w:rPr>
      <w:rFonts w:ascii="Arial" w:hAnsi="Arial"/>
      <w:i/>
      <w:iCs/>
      <w:color w:val="C45911" w:themeColor="accent2" w:themeShade="BF"/>
      <w:sz w:val="24"/>
    </w:rPr>
  </w:style>
  <w:style w:type="character" w:styleId="SubtleReference">
    <w:name w:val="Subtle Reference"/>
    <w:basedOn w:val="DefaultParagraphFont"/>
    <w:uiPriority w:val="31"/>
    <w:qFormat/>
    <w:rsid w:val="00E34DA8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E34DA8"/>
    <w:rPr>
      <w:rFonts w:ascii="Arial" w:hAnsi="Arial"/>
      <w:b/>
      <w:bCs/>
      <w:smallCaps/>
      <w:color w:val="C45911" w:themeColor="accent2" w:themeShade="BF"/>
      <w:spacing w:val="5"/>
    </w:rPr>
  </w:style>
  <w:style w:type="character" w:styleId="BookTitle">
    <w:name w:val="Book Title"/>
    <w:basedOn w:val="DefaultParagraphFont"/>
    <w:uiPriority w:val="33"/>
    <w:qFormat/>
    <w:rsid w:val="00E34DA8"/>
    <w:rPr>
      <w:rFonts w:ascii="Arial" w:hAnsi="Arial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E34DA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07E3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55D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DDB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C55D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5DDB"/>
    <w:rPr>
      <w:rFonts w:ascii="Arial" w:hAnsi="Arial"/>
      <w:sz w:val="24"/>
    </w:rPr>
  </w:style>
  <w:style w:type="paragraph" w:customStyle="1" w:styleId="EndNoteBibliography">
    <w:name w:val="EndNote Bibliography"/>
    <w:basedOn w:val="Normal"/>
    <w:rsid w:val="00C55DDB"/>
    <w:pPr>
      <w:numPr>
        <w:numId w:val="1"/>
      </w:numPr>
      <w:spacing w:after="160"/>
    </w:pPr>
    <w:rPr>
      <w:rFonts w:ascii="Calibri" w:hAnsi="Calibri" w:cs="Calibri"/>
      <w:noProof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1295</Words>
  <Characters>7712</Characters>
  <Application>Microsoft Office Word</Application>
  <DocSecurity>0</DocSecurity>
  <Lines>61</Lines>
  <Paragraphs>51</Paragraphs>
  <ScaleCrop>false</ScaleCrop>
  <Company>Teesside University</Company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Katherine</dc:creator>
  <cp:keywords/>
  <dc:description/>
  <cp:lastModifiedBy>Shamila S</cp:lastModifiedBy>
  <cp:revision>3</cp:revision>
  <dcterms:created xsi:type="dcterms:W3CDTF">2023-10-13T14:58:00Z</dcterms:created>
  <dcterms:modified xsi:type="dcterms:W3CDTF">2023-10-14T09:19:00Z</dcterms:modified>
</cp:coreProperties>
</file>