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72C" w:rsidRDefault="0026572C" w:rsidP="0026572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4760377"/>
      <w:bookmarkStart w:id="1" w:name="_GoBack"/>
      <w:bookmarkEnd w:id="1"/>
      <w:r>
        <w:rPr>
          <w:rFonts w:ascii="Times New Roman" w:eastAsia="NSimSun" w:hAnsi="Times New Roman" w:cs="Times New Roman" w:hint="eastAsia"/>
          <w:b/>
          <w:bCs/>
          <w:kern w:val="0"/>
          <w:sz w:val="24"/>
          <w:szCs w:val="24"/>
        </w:rPr>
        <w:t>T</w:t>
      </w:r>
      <w:r>
        <w:rPr>
          <w:rFonts w:ascii="Times New Roman" w:eastAsia="NSimSun" w:hAnsi="Times New Roman" w:cs="Times New Roman"/>
          <w:b/>
          <w:bCs/>
          <w:kern w:val="0"/>
          <w:sz w:val="24"/>
          <w:szCs w:val="24"/>
        </w:rPr>
        <w:t>able S1.</w:t>
      </w:r>
      <w:r>
        <w:rPr>
          <w:b/>
          <w:bCs/>
        </w:rPr>
        <w:t xml:space="preserve"> </w:t>
      </w:r>
      <w:r>
        <w:rPr>
          <w:rFonts w:ascii="Times New Roman" w:eastAsia="NSimSun" w:hAnsi="Times New Roman" w:cs="Times New Roman"/>
          <w:b/>
          <w:bCs/>
          <w:kern w:val="0"/>
          <w:sz w:val="24"/>
          <w:szCs w:val="24"/>
        </w:rPr>
        <w:t xml:space="preserve">Factors associated with suicidal ideation in </w:t>
      </w:r>
      <w:r>
        <w:rPr>
          <w:rFonts w:ascii="Times New Roman" w:hAnsi="Times New Roman" w:cs="Times New Roman"/>
          <w:b/>
          <w:bCs/>
          <w:sz w:val="24"/>
          <w:szCs w:val="24"/>
        </w:rPr>
        <w:t>medical students who have been exposed to workplace violence (</w:t>
      </w:r>
      <w:r w:rsidRPr="0026572C">
        <w:rPr>
          <w:rFonts w:ascii="Times New Roman" w:hAnsi="Times New Roman" w:cs="Times New Roman"/>
          <w:b/>
          <w:bCs/>
          <w:sz w:val="24"/>
          <w:szCs w:val="24"/>
        </w:rPr>
        <w:t>Sensitivity analysis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49"/>
        <w:gridCol w:w="850"/>
        <w:gridCol w:w="1529"/>
        <w:gridCol w:w="892"/>
        <w:gridCol w:w="810"/>
        <w:gridCol w:w="1376"/>
      </w:tblGrid>
      <w:tr w:rsidR="0026572C" w:rsidRPr="0026572C" w:rsidTr="0026572C">
        <w:trPr>
          <w:trHeight w:val="278"/>
        </w:trPr>
        <w:tc>
          <w:tcPr>
            <w:tcW w:w="1604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Characteristics</w:t>
            </w:r>
          </w:p>
        </w:tc>
        <w:tc>
          <w:tcPr>
            <w:tcW w:w="669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669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Wald statistic</w:t>
            </w:r>
          </w:p>
        </w:tc>
        <w:tc>
          <w:tcPr>
            <w:tcW w:w="669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P</w:t>
            </w:r>
          </w:p>
        </w:tc>
        <w:tc>
          <w:tcPr>
            <w:tcW w:w="669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OR</w:t>
            </w:r>
          </w:p>
        </w:tc>
        <w:tc>
          <w:tcPr>
            <w:tcW w:w="718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95%CI</w:t>
            </w:r>
          </w:p>
        </w:tc>
      </w:tr>
      <w:tr w:rsidR="0026572C" w:rsidRPr="0026572C" w:rsidTr="0026572C">
        <w:trPr>
          <w:trHeight w:val="278"/>
        </w:trPr>
        <w:tc>
          <w:tcPr>
            <w:tcW w:w="160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Relationship status</w:t>
            </w:r>
          </w:p>
        </w:tc>
        <w:tc>
          <w:tcPr>
            <w:tcW w:w="66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0.618 </w:t>
            </w:r>
          </w:p>
        </w:tc>
        <w:tc>
          <w:tcPr>
            <w:tcW w:w="66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6.489 </w:t>
            </w:r>
          </w:p>
        </w:tc>
        <w:tc>
          <w:tcPr>
            <w:tcW w:w="66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0.011 </w:t>
            </w:r>
          </w:p>
        </w:tc>
        <w:tc>
          <w:tcPr>
            <w:tcW w:w="66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1.855 </w:t>
            </w:r>
          </w:p>
        </w:tc>
        <w:tc>
          <w:tcPr>
            <w:tcW w:w="71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1.153-2.983</w:t>
            </w:r>
          </w:p>
        </w:tc>
      </w:tr>
      <w:tr w:rsidR="0026572C" w:rsidRPr="0026572C" w:rsidTr="0026572C">
        <w:trPr>
          <w:trHeight w:val="278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Depression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0.166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29.000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1.180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1.111-1.254</w:t>
            </w:r>
          </w:p>
        </w:tc>
      </w:tr>
      <w:tr w:rsidR="0026572C" w:rsidRPr="0026572C" w:rsidTr="0026572C">
        <w:trPr>
          <w:trHeight w:val="278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History of mental disorders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1.314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6.965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0.008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3.720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1.402-9.869</w:t>
            </w:r>
          </w:p>
        </w:tc>
      </w:tr>
      <w:tr w:rsidR="0026572C" w:rsidRPr="0026572C" w:rsidTr="0026572C">
        <w:trPr>
          <w:trHeight w:val="278"/>
        </w:trPr>
        <w:tc>
          <w:tcPr>
            <w:tcW w:w="16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Learning burnout</w:t>
            </w:r>
          </w:p>
        </w:tc>
        <w:tc>
          <w:tcPr>
            <w:tcW w:w="6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0.020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4.071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0.044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 xml:space="preserve">1.020 </w:t>
            </w:r>
          </w:p>
        </w:tc>
        <w:tc>
          <w:tcPr>
            <w:tcW w:w="71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72C" w:rsidRPr="0026572C" w:rsidRDefault="0026572C" w:rsidP="0026572C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6572C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1.001-1.040</w:t>
            </w:r>
          </w:p>
        </w:tc>
      </w:tr>
    </w:tbl>
    <w:p w:rsidR="0026572C" w:rsidRDefault="0026572C" w:rsidP="0026572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2058BC" w:rsidRPr="0026572C" w:rsidRDefault="002058BC"/>
    <w:sectPr w:rsidR="002058BC" w:rsidRPr="002657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874" w:rsidRDefault="00CB6874" w:rsidP="0026572C">
      <w:r>
        <w:separator/>
      </w:r>
    </w:p>
  </w:endnote>
  <w:endnote w:type="continuationSeparator" w:id="0">
    <w:p w:rsidR="00CB6874" w:rsidRDefault="00CB6874" w:rsidP="00265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874" w:rsidRDefault="00CB6874" w:rsidP="0026572C">
      <w:r>
        <w:separator/>
      </w:r>
    </w:p>
  </w:footnote>
  <w:footnote w:type="continuationSeparator" w:id="0">
    <w:p w:rsidR="00CB6874" w:rsidRDefault="00CB6874" w:rsidP="00265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84"/>
    <w:rsid w:val="002058BC"/>
    <w:rsid w:val="0026572C"/>
    <w:rsid w:val="0069445B"/>
    <w:rsid w:val="00A93384"/>
    <w:rsid w:val="00A9576C"/>
    <w:rsid w:val="00CB6874"/>
    <w:rsid w:val="00D1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850D12-C595-4862-976C-DB95578A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72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6572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657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657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Rili Muralidharan</cp:lastModifiedBy>
  <cp:revision>2</cp:revision>
  <dcterms:created xsi:type="dcterms:W3CDTF">2023-12-19T09:50:00Z</dcterms:created>
  <dcterms:modified xsi:type="dcterms:W3CDTF">2023-12-19T09:50:00Z</dcterms:modified>
</cp:coreProperties>
</file>