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71B9C" w14:textId="77777777" w:rsidR="00CE2514" w:rsidRPr="00CE2514" w:rsidRDefault="00CE2514" w:rsidP="00CE2514">
      <w:pPr>
        <w:pStyle w:val="Heading1"/>
      </w:pPr>
      <w:bookmarkStart w:id="0" w:name="_GoBack"/>
      <w:bookmarkEnd w:id="0"/>
      <w:r w:rsidRPr="00CE2514">
        <w:t>Supplementary Material</w:t>
      </w:r>
    </w:p>
    <w:p w14:paraId="1BFAF1D6" w14:textId="77777777" w:rsidR="00CE2514" w:rsidRDefault="00CE2514" w:rsidP="00CE2514">
      <w:pPr>
        <w:pStyle w:val="Caption"/>
      </w:pPr>
      <w:r>
        <w:t xml:space="preserve">Supplementary Table 1. </w:t>
      </w:r>
      <w:r w:rsidRPr="005F43E3">
        <w:t>Targeted literature review search strategy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85"/>
        <w:gridCol w:w="7110"/>
        <w:gridCol w:w="1255"/>
      </w:tblGrid>
      <w:tr w:rsidR="00CE2514" w:rsidRPr="00F06F82" w14:paraId="6A48C315" w14:textId="77777777" w:rsidTr="00AE49A4">
        <w:trPr>
          <w:tblHeader/>
        </w:trPr>
        <w:tc>
          <w:tcPr>
            <w:tcW w:w="5000" w:type="pct"/>
            <w:gridSpan w:val="3"/>
            <w:shd w:val="clear" w:color="auto" w:fill="A6A6A6" w:themeFill="background1" w:themeFillShade="A6"/>
          </w:tcPr>
          <w:p w14:paraId="051C6122" w14:textId="77777777" w:rsidR="00CE2514" w:rsidRPr="0083011F" w:rsidRDefault="00CE2514" w:rsidP="00AE49A4">
            <w:pPr>
              <w:spacing w:before="60" w:after="60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3011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Medline (1946 to 2023 June 14)</w:t>
            </w:r>
          </w:p>
          <w:p w14:paraId="2CC70648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3011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Embase (1974 to 2023 June 14)</w:t>
            </w:r>
          </w:p>
        </w:tc>
      </w:tr>
      <w:tr w:rsidR="00CE2514" w:rsidRPr="00F06F82" w14:paraId="329DEE87" w14:textId="77777777" w:rsidTr="00AE49A4">
        <w:trPr>
          <w:tblHeader/>
        </w:trPr>
        <w:tc>
          <w:tcPr>
            <w:tcW w:w="527" w:type="pct"/>
            <w:shd w:val="clear" w:color="auto" w:fill="A6A6A6" w:themeFill="background1" w:themeFillShade="A6"/>
          </w:tcPr>
          <w:p w14:paraId="0470EF0C" w14:textId="77777777" w:rsidR="00CE2514" w:rsidRPr="00F06F82" w:rsidRDefault="00CE2514" w:rsidP="00AE49A4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06F82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Search No.</w:t>
            </w:r>
          </w:p>
        </w:tc>
        <w:tc>
          <w:tcPr>
            <w:tcW w:w="3802" w:type="pct"/>
            <w:shd w:val="clear" w:color="auto" w:fill="A6A6A6" w:themeFill="background1" w:themeFillShade="A6"/>
          </w:tcPr>
          <w:p w14:paraId="7B8F60D8" w14:textId="77777777" w:rsidR="00CE2514" w:rsidRPr="00F06F82" w:rsidRDefault="00CE2514" w:rsidP="00AE49A4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06F82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Search String</w:t>
            </w:r>
          </w:p>
        </w:tc>
        <w:tc>
          <w:tcPr>
            <w:tcW w:w="671" w:type="pct"/>
            <w:shd w:val="clear" w:color="auto" w:fill="A6A6A6" w:themeFill="background1" w:themeFillShade="A6"/>
          </w:tcPr>
          <w:p w14:paraId="4683353B" w14:textId="77777777" w:rsidR="00CE2514" w:rsidRPr="00F06F82" w:rsidRDefault="00CE2514" w:rsidP="00AE49A4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F06F82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No. of Hits</w:t>
            </w:r>
          </w:p>
        </w:tc>
      </w:tr>
      <w:tr w:rsidR="00CE2514" w:rsidRPr="00F06F82" w14:paraId="301A1345" w14:textId="77777777" w:rsidTr="00AE49A4">
        <w:tc>
          <w:tcPr>
            <w:tcW w:w="527" w:type="pct"/>
            <w:vAlign w:val="center"/>
          </w:tcPr>
          <w:p w14:paraId="6FD47F91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3802" w:type="pct"/>
            <w:vAlign w:val="center"/>
          </w:tcPr>
          <w:p w14:paraId="462EC54D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exp Renal Replacement Therapy/</w:t>
            </w:r>
          </w:p>
        </w:tc>
        <w:tc>
          <w:tcPr>
            <w:tcW w:w="671" w:type="pct"/>
            <w:vAlign w:val="center"/>
          </w:tcPr>
          <w:p w14:paraId="0B53FCE8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431,646</w:t>
            </w:r>
          </w:p>
        </w:tc>
      </w:tr>
      <w:tr w:rsidR="00CE2514" w:rsidRPr="00F06F82" w14:paraId="42629377" w14:textId="77777777" w:rsidTr="00AE49A4">
        <w:tc>
          <w:tcPr>
            <w:tcW w:w="527" w:type="pct"/>
            <w:vAlign w:val="center"/>
          </w:tcPr>
          <w:p w14:paraId="73620060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3802" w:type="pct"/>
            <w:vAlign w:val="center"/>
          </w:tcPr>
          <w:p w14:paraId="11B55991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exp Renal Dialysis/</w:t>
            </w:r>
          </w:p>
        </w:tc>
        <w:tc>
          <w:tcPr>
            <w:tcW w:w="671" w:type="pct"/>
            <w:vAlign w:val="center"/>
          </w:tcPr>
          <w:p w14:paraId="7539B85C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242,166</w:t>
            </w:r>
          </w:p>
        </w:tc>
      </w:tr>
      <w:tr w:rsidR="00CE2514" w:rsidRPr="00F06F82" w14:paraId="27BB41FD" w14:textId="77777777" w:rsidTr="00AE49A4">
        <w:tc>
          <w:tcPr>
            <w:tcW w:w="527" w:type="pct"/>
            <w:vAlign w:val="center"/>
          </w:tcPr>
          <w:p w14:paraId="5AC00163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3802" w:type="pct"/>
            <w:vAlign w:val="center"/>
          </w:tcPr>
          <w:p w14:paraId="130225E8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dialysis.tw.</w:t>
            </w:r>
          </w:p>
        </w:tc>
        <w:tc>
          <w:tcPr>
            <w:tcW w:w="671" w:type="pct"/>
            <w:vAlign w:val="center"/>
          </w:tcPr>
          <w:p w14:paraId="5475012F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278,848</w:t>
            </w:r>
          </w:p>
        </w:tc>
      </w:tr>
      <w:tr w:rsidR="00CE2514" w:rsidRPr="00F06F82" w14:paraId="109B1C2F" w14:textId="77777777" w:rsidTr="00AE49A4">
        <w:tc>
          <w:tcPr>
            <w:tcW w:w="527" w:type="pct"/>
            <w:vAlign w:val="center"/>
          </w:tcPr>
          <w:p w14:paraId="55DF5F8D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3802" w:type="pct"/>
            <w:vAlign w:val="center"/>
          </w:tcPr>
          <w:p w14:paraId="7561797D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(hemodialysis or haemodialysis).tw.</w:t>
            </w:r>
          </w:p>
        </w:tc>
        <w:tc>
          <w:tcPr>
            <w:tcW w:w="671" w:type="pct"/>
            <w:vAlign w:val="center"/>
          </w:tcPr>
          <w:p w14:paraId="377EA560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199,792</w:t>
            </w:r>
          </w:p>
        </w:tc>
      </w:tr>
      <w:tr w:rsidR="00CE2514" w:rsidRPr="00F06F82" w14:paraId="49C465C1" w14:textId="77777777" w:rsidTr="00AE49A4">
        <w:tc>
          <w:tcPr>
            <w:tcW w:w="527" w:type="pct"/>
            <w:vAlign w:val="center"/>
          </w:tcPr>
          <w:p w14:paraId="2994F56B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3802" w:type="pct"/>
            <w:vAlign w:val="center"/>
          </w:tcPr>
          <w:p w14:paraId="5297C224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(hemofiltration or haemofiltration).tw.</w:t>
            </w:r>
          </w:p>
        </w:tc>
        <w:tc>
          <w:tcPr>
            <w:tcW w:w="671" w:type="pct"/>
            <w:vAlign w:val="center"/>
          </w:tcPr>
          <w:p w14:paraId="22FFC8BB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10,892</w:t>
            </w:r>
          </w:p>
        </w:tc>
      </w:tr>
      <w:tr w:rsidR="00CE2514" w:rsidRPr="00F06F82" w14:paraId="16E9DFFA" w14:textId="77777777" w:rsidTr="00AE49A4">
        <w:trPr>
          <w:trHeight w:val="305"/>
        </w:trPr>
        <w:tc>
          <w:tcPr>
            <w:tcW w:w="527" w:type="pct"/>
            <w:vAlign w:val="center"/>
          </w:tcPr>
          <w:p w14:paraId="0E808352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3802" w:type="pct"/>
            <w:vAlign w:val="center"/>
          </w:tcPr>
          <w:p w14:paraId="733A8AF9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(hemodiafiltration or haemodiafiltration).tw.</w:t>
            </w:r>
          </w:p>
        </w:tc>
        <w:tc>
          <w:tcPr>
            <w:tcW w:w="671" w:type="pct"/>
            <w:vAlign w:val="center"/>
          </w:tcPr>
          <w:p w14:paraId="27F2566A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7,751</w:t>
            </w:r>
          </w:p>
        </w:tc>
      </w:tr>
      <w:tr w:rsidR="00CE2514" w:rsidRPr="00F06F82" w14:paraId="2B8B5E79" w14:textId="77777777" w:rsidTr="00AE49A4">
        <w:tc>
          <w:tcPr>
            <w:tcW w:w="527" w:type="pct"/>
            <w:vAlign w:val="center"/>
          </w:tcPr>
          <w:p w14:paraId="25422787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3802" w:type="pct"/>
            <w:vAlign w:val="center"/>
          </w:tcPr>
          <w:p w14:paraId="75F3383D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or/1-6</w:t>
            </w:r>
          </w:p>
        </w:tc>
        <w:tc>
          <w:tcPr>
            <w:tcW w:w="671" w:type="pct"/>
            <w:vAlign w:val="center"/>
          </w:tcPr>
          <w:p w14:paraId="0EC15FF8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584,088</w:t>
            </w:r>
          </w:p>
        </w:tc>
      </w:tr>
      <w:tr w:rsidR="00CE2514" w:rsidRPr="00F06F82" w14:paraId="12A15590" w14:textId="77777777" w:rsidTr="00AE49A4">
        <w:tc>
          <w:tcPr>
            <w:tcW w:w="527" w:type="pct"/>
            <w:vAlign w:val="center"/>
          </w:tcPr>
          <w:p w14:paraId="1CB41656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3802" w:type="pct"/>
            <w:vAlign w:val="center"/>
          </w:tcPr>
          <w:p w14:paraId="43C99491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Economics/</w:t>
            </w:r>
          </w:p>
        </w:tc>
        <w:tc>
          <w:tcPr>
            <w:tcW w:w="671" w:type="pct"/>
            <w:vAlign w:val="center"/>
          </w:tcPr>
          <w:p w14:paraId="275568C7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270,557</w:t>
            </w:r>
          </w:p>
        </w:tc>
      </w:tr>
      <w:tr w:rsidR="00CE2514" w:rsidRPr="00F06F82" w14:paraId="00C68DE9" w14:textId="77777777" w:rsidTr="00AE49A4">
        <w:tc>
          <w:tcPr>
            <w:tcW w:w="527" w:type="pct"/>
            <w:vAlign w:val="center"/>
          </w:tcPr>
          <w:p w14:paraId="525C42CA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3802" w:type="pct"/>
            <w:vAlign w:val="center"/>
          </w:tcPr>
          <w:p w14:paraId="387B122E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cost analysis/</w:t>
            </w:r>
          </w:p>
        </w:tc>
        <w:tc>
          <w:tcPr>
            <w:tcW w:w="671" w:type="pct"/>
            <w:vAlign w:val="center"/>
          </w:tcPr>
          <w:p w14:paraId="64753D89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135,899</w:t>
            </w:r>
          </w:p>
        </w:tc>
      </w:tr>
      <w:tr w:rsidR="00CE2514" w:rsidRPr="00F06F82" w14:paraId="0B0D0C96" w14:textId="77777777" w:rsidTr="00AE49A4">
        <w:tc>
          <w:tcPr>
            <w:tcW w:w="527" w:type="pct"/>
            <w:vAlign w:val="center"/>
          </w:tcPr>
          <w:p w14:paraId="5C3ECEA7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3802" w:type="pct"/>
            <w:vAlign w:val="center"/>
          </w:tcPr>
          <w:p w14:paraId="708AC08C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Cost allocation/</w:t>
            </w:r>
          </w:p>
        </w:tc>
        <w:tc>
          <w:tcPr>
            <w:tcW w:w="671" w:type="pct"/>
            <w:vAlign w:val="center"/>
          </w:tcPr>
          <w:p w14:paraId="1609A509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62,267</w:t>
            </w:r>
          </w:p>
        </w:tc>
      </w:tr>
      <w:tr w:rsidR="00CE2514" w:rsidRPr="00F06F82" w14:paraId="7FCDE3D7" w14:textId="77777777" w:rsidTr="00AE49A4">
        <w:tc>
          <w:tcPr>
            <w:tcW w:w="527" w:type="pct"/>
            <w:vAlign w:val="center"/>
          </w:tcPr>
          <w:p w14:paraId="0EA88075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3802" w:type="pct"/>
            <w:vAlign w:val="center"/>
          </w:tcPr>
          <w:p w14:paraId="7154B130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Cost control/</w:t>
            </w:r>
          </w:p>
        </w:tc>
        <w:tc>
          <w:tcPr>
            <w:tcW w:w="671" w:type="pct"/>
            <w:vAlign w:val="center"/>
          </w:tcPr>
          <w:p w14:paraId="591E707A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93,665</w:t>
            </w:r>
          </w:p>
        </w:tc>
      </w:tr>
      <w:tr w:rsidR="00CE2514" w:rsidRPr="00F06F82" w14:paraId="715EC008" w14:textId="77777777" w:rsidTr="00AE49A4">
        <w:tc>
          <w:tcPr>
            <w:tcW w:w="527" w:type="pct"/>
            <w:vAlign w:val="center"/>
          </w:tcPr>
          <w:p w14:paraId="18AAA20C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3802" w:type="pct"/>
            <w:vAlign w:val="center"/>
          </w:tcPr>
          <w:p w14:paraId="65177269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Cost savings/</w:t>
            </w:r>
          </w:p>
        </w:tc>
        <w:tc>
          <w:tcPr>
            <w:tcW w:w="671" w:type="pct"/>
            <w:vAlign w:val="center"/>
          </w:tcPr>
          <w:p w14:paraId="4F8D0DFF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77,505</w:t>
            </w:r>
          </w:p>
        </w:tc>
      </w:tr>
      <w:tr w:rsidR="00CE2514" w:rsidRPr="00F06F82" w14:paraId="6ADCE0CE" w14:textId="77777777" w:rsidTr="00AE49A4">
        <w:tc>
          <w:tcPr>
            <w:tcW w:w="527" w:type="pct"/>
            <w:vAlign w:val="center"/>
          </w:tcPr>
          <w:p w14:paraId="5AF9EF49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3802" w:type="pct"/>
            <w:vAlign w:val="center"/>
          </w:tcPr>
          <w:p w14:paraId="415DB171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Cost allocation/</w:t>
            </w:r>
          </w:p>
        </w:tc>
        <w:tc>
          <w:tcPr>
            <w:tcW w:w="671" w:type="pct"/>
            <w:vAlign w:val="center"/>
          </w:tcPr>
          <w:p w14:paraId="426D016F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62,267</w:t>
            </w:r>
          </w:p>
        </w:tc>
      </w:tr>
      <w:tr w:rsidR="00CE2514" w:rsidRPr="00F06F82" w14:paraId="08574FA1" w14:textId="77777777" w:rsidTr="00AE49A4">
        <w:tc>
          <w:tcPr>
            <w:tcW w:w="527" w:type="pct"/>
            <w:vAlign w:val="center"/>
          </w:tcPr>
          <w:p w14:paraId="36A924BD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3802" w:type="pct"/>
            <w:vAlign w:val="center"/>
          </w:tcPr>
          <w:p w14:paraId="11F341B3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Cost of illness/</w:t>
            </w:r>
          </w:p>
        </w:tc>
        <w:tc>
          <w:tcPr>
            <w:tcW w:w="671" w:type="pct"/>
            <w:vAlign w:val="center"/>
          </w:tcPr>
          <w:p w14:paraId="3C2C3E1A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50,522</w:t>
            </w:r>
          </w:p>
        </w:tc>
      </w:tr>
      <w:tr w:rsidR="00CE2514" w:rsidRPr="00F06F82" w14:paraId="44C85738" w14:textId="77777777" w:rsidTr="00AE49A4">
        <w:tc>
          <w:tcPr>
            <w:tcW w:w="527" w:type="pct"/>
            <w:vAlign w:val="center"/>
          </w:tcPr>
          <w:p w14:paraId="18968159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3802" w:type="pct"/>
            <w:vAlign w:val="center"/>
          </w:tcPr>
          <w:p w14:paraId="60ECED1A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Cost sharing/</w:t>
            </w:r>
          </w:p>
        </w:tc>
        <w:tc>
          <w:tcPr>
            <w:tcW w:w="671" w:type="pct"/>
            <w:vAlign w:val="center"/>
          </w:tcPr>
          <w:p w14:paraId="7C50DA01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62,907</w:t>
            </w:r>
          </w:p>
        </w:tc>
      </w:tr>
      <w:tr w:rsidR="00CE2514" w:rsidRPr="00F06F82" w14:paraId="62241FA3" w14:textId="77777777" w:rsidTr="00AE49A4">
        <w:tc>
          <w:tcPr>
            <w:tcW w:w="527" w:type="pct"/>
            <w:vAlign w:val="center"/>
          </w:tcPr>
          <w:p w14:paraId="54C6C6C0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3802" w:type="pct"/>
            <w:vAlign w:val="center"/>
          </w:tcPr>
          <w:p w14:paraId="68C3918F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deductibles/</w:t>
            </w:r>
          </w:p>
        </w:tc>
        <w:tc>
          <w:tcPr>
            <w:tcW w:w="671" w:type="pct"/>
            <w:vAlign w:val="center"/>
          </w:tcPr>
          <w:p w14:paraId="31B404AD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62,064</w:t>
            </w:r>
          </w:p>
        </w:tc>
      </w:tr>
      <w:tr w:rsidR="00CE2514" w:rsidRPr="00F06F82" w14:paraId="28B5542E" w14:textId="77777777" w:rsidTr="00AE49A4">
        <w:tc>
          <w:tcPr>
            <w:tcW w:w="527" w:type="pct"/>
            <w:vAlign w:val="center"/>
          </w:tcPr>
          <w:p w14:paraId="1EDE924C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3802" w:type="pct"/>
            <w:vAlign w:val="center"/>
          </w:tcPr>
          <w:p w14:paraId="5B9F3E88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coinsurance/</w:t>
            </w:r>
          </w:p>
        </w:tc>
        <w:tc>
          <w:tcPr>
            <w:tcW w:w="671" w:type="pct"/>
            <w:vAlign w:val="center"/>
          </w:tcPr>
          <w:p w14:paraId="072EC7D8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1,810</w:t>
            </w:r>
          </w:p>
        </w:tc>
      </w:tr>
      <w:tr w:rsidR="00CE2514" w:rsidRPr="00F06F82" w14:paraId="14882019" w14:textId="77777777" w:rsidTr="00AE49A4">
        <w:tc>
          <w:tcPr>
            <w:tcW w:w="527" w:type="pct"/>
            <w:vAlign w:val="center"/>
          </w:tcPr>
          <w:p w14:paraId="4F6B30B7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3802" w:type="pct"/>
            <w:vAlign w:val="center"/>
          </w:tcPr>
          <w:p w14:paraId="5E38CBAC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Health care costs/</w:t>
            </w:r>
          </w:p>
        </w:tc>
        <w:tc>
          <w:tcPr>
            <w:tcW w:w="671" w:type="pct"/>
            <w:vAlign w:val="center"/>
          </w:tcPr>
          <w:p w14:paraId="43EA749A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212,043</w:t>
            </w:r>
          </w:p>
        </w:tc>
      </w:tr>
      <w:tr w:rsidR="00CE2514" w:rsidRPr="00F06F82" w14:paraId="0A336247" w14:textId="77777777" w:rsidTr="00AE49A4">
        <w:tc>
          <w:tcPr>
            <w:tcW w:w="527" w:type="pct"/>
            <w:vAlign w:val="center"/>
          </w:tcPr>
          <w:p w14:paraId="454424FD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3802" w:type="pct"/>
            <w:vAlign w:val="center"/>
          </w:tcPr>
          <w:p w14:paraId="624BE9CE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Direct service costs/</w:t>
            </w:r>
          </w:p>
        </w:tc>
        <w:tc>
          <w:tcPr>
            <w:tcW w:w="671" w:type="pct"/>
            <w:vAlign w:val="center"/>
          </w:tcPr>
          <w:p w14:paraId="15557342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205,799</w:t>
            </w:r>
          </w:p>
        </w:tc>
      </w:tr>
      <w:tr w:rsidR="00CE2514" w:rsidRPr="00F06F82" w14:paraId="59CFFF4B" w14:textId="77777777" w:rsidTr="00AE49A4">
        <w:tc>
          <w:tcPr>
            <w:tcW w:w="527" w:type="pct"/>
            <w:vAlign w:val="center"/>
          </w:tcPr>
          <w:p w14:paraId="704DF337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3802" w:type="pct"/>
            <w:vAlign w:val="center"/>
          </w:tcPr>
          <w:p w14:paraId="7978725F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Hospital costs/</w:t>
            </w:r>
          </w:p>
        </w:tc>
        <w:tc>
          <w:tcPr>
            <w:tcW w:w="671" w:type="pct"/>
            <w:vAlign w:val="center"/>
          </w:tcPr>
          <w:p w14:paraId="1CC8AE36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34,939</w:t>
            </w:r>
          </w:p>
        </w:tc>
      </w:tr>
      <w:tr w:rsidR="00CE2514" w:rsidRPr="00F06F82" w14:paraId="7381AA6F" w14:textId="77777777" w:rsidTr="00AE49A4">
        <w:tc>
          <w:tcPr>
            <w:tcW w:w="527" w:type="pct"/>
            <w:vAlign w:val="center"/>
          </w:tcPr>
          <w:p w14:paraId="1B81CA7F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3802" w:type="pct"/>
            <w:vAlign w:val="center"/>
          </w:tcPr>
          <w:p w14:paraId="5D423357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Health expenditures/</w:t>
            </w:r>
          </w:p>
        </w:tc>
        <w:tc>
          <w:tcPr>
            <w:tcW w:w="671" w:type="pct"/>
            <w:vAlign w:val="center"/>
          </w:tcPr>
          <w:p w14:paraId="4FB87C34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206,634</w:t>
            </w:r>
          </w:p>
        </w:tc>
      </w:tr>
      <w:tr w:rsidR="00CE2514" w:rsidRPr="00F06F82" w14:paraId="47F6FD27" w14:textId="77777777" w:rsidTr="00AE49A4">
        <w:tc>
          <w:tcPr>
            <w:tcW w:w="527" w:type="pct"/>
            <w:vAlign w:val="center"/>
          </w:tcPr>
          <w:p w14:paraId="50745278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3802" w:type="pct"/>
            <w:vAlign w:val="center"/>
          </w:tcPr>
          <w:p w14:paraId="198CA009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Capital expenditures/</w:t>
            </w:r>
          </w:p>
        </w:tc>
        <w:tc>
          <w:tcPr>
            <w:tcW w:w="671" w:type="pct"/>
            <w:vAlign w:val="center"/>
          </w:tcPr>
          <w:p w14:paraId="42E435F6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206,582</w:t>
            </w:r>
          </w:p>
        </w:tc>
      </w:tr>
      <w:tr w:rsidR="00CE2514" w:rsidRPr="00F06F82" w14:paraId="0D69CB53" w14:textId="77777777" w:rsidTr="00AE49A4">
        <w:tc>
          <w:tcPr>
            <w:tcW w:w="527" w:type="pct"/>
            <w:vAlign w:val="center"/>
          </w:tcPr>
          <w:p w14:paraId="695A9263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3802" w:type="pct"/>
            <w:vAlign w:val="center"/>
          </w:tcPr>
          <w:p w14:paraId="52AEDC45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Value of life/</w:t>
            </w:r>
          </w:p>
        </w:tc>
        <w:tc>
          <w:tcPr>
            <w:tcW w:w="671" w:type="pct"/>
            <w:vAlign w:val="center"/>
          </w:tcPr>
          <w:p w14:paraId="19452A05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149,359</w:t>
            </w:r>
          </w:p>
        </w:tc>
      </w:tr>
      <w:tr w:rsidR="00CE2514" w:rsidRPr="00F06F82" w14:paraId="0F29D46B" w14:textId="77777777" w:rsidTr="00AE49A4">
        <w:tc>
          <w:tcPr>
            <w:tcW w:w="527" w:type="pct"/>
            <w:vAlign w:val="center"/>
          </w:tcPr>
          <w:p w14:paraId="2EA9E9E6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3802" w:type="pct"/>
            <w:vAlign w:val="center"/>
          </w:tcPr>
          <w:p w14:paraId="477EDF9E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exp economics, hospital/</w:t>
            </w:r>
          </w:p>
        </w:tc>
        <w:tc>
          <w:tcPr>
            <w:tcW w:w="671" w:type="pct"/>
            <w:vAlign w:val="center"/>
          </w:tcPr>
          <w:p w14:paraId="695579AD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963,806</w:t>
            </w:r>
          </w:p>
        </w:tc>
      </w:tr>
      <w:tr w:rsidR="00CE2514" w:rsidRPr="00F06F82" w14:paraId="253FF928" w14:textId="77777777" w:rsidTr="00AE49A4">
        <w:tc>
          <w:tcPr>
            <w:tcW w:w="527" w:type="pct"/>
            <w:vAlign w:val="center"/>
          </w:tcPr>
          <w:p w14:paraId="52C6B5EE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3802" w:type="pct"/>
            <w:vAlign w:val="center"/>
          </w:tcPr>
          <w:p w14:paraId="2C3E59FB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exp economics, medical/</w:t>
            </w:r>
          </w:p>
        </w:tc>
        <w:tc>
          <w:tcPr>
            <w:tcW w:w="671" w:type="pct"/>
            <w:vAlign w:val="center"/>
          </w:tcPr>
          <w:p w14:paraId="6F0EC8F3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952,673</w:t>
            </w:r>
          </w:p>
        </w:tc>
      </w:tr>
      <w:tr w:rsidR="00CE2514" w:rsidRPr="00F06F82" w14:paraId="28E2D7AD" w14:textId="77777777" w:rsidTr="00AE49A4">
        <w:tc>
          <w:tcPr>
            <w:tcW w:w="527" w:type="pct"/>
            <w:vAlign w:val="center"/>
          </w:tcPr>
          <w:p w14:paraId="22463625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3802" w:type="pct"/>
            <w:vAlign w:val="center"/>
          </w:tcPr>
          <w:p w14:paraId="7A97EF45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(health?care adj2 cost$).ti,ab.</w:t>
            </w:r>
          </w:p>
        </w:tc>
        <w:tc>
          <w:tcPr>
            <w:tcW w:w="671" w:type="pct"/>
            <w:vAlign w:val="center"/>
          </w:tcPr>
          <w:p w14:paraId="31C3355C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42,727</w:t>
            </w:r>
          </w:p>
        </w:tc>
      </w:tr>
      <w:tr w:rsidR="00CE2514" w:rsidRPr="00F06F82" w14:paraId="63BA4867" w14:textId="77777777" w:rsidTr="00AE49A4">
        <w:tc>
          <w:tcPr>
            <w:tcW w:w="527" w:type="pct"/>
            <w:vAlign w:val="center"/>
          </w:tcPr>
          <w:p w14:paraId="2178C5BE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3802" w:type="pct"/>
            <w:vAlign w:val="center"/>
          </w:tcPr>
          <w:p w14:paraId="3146BED9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(cost adj2 estimate$).ti,ab.</w:t>
            </w:r>
          </w:p>
        </w:tc>
        <w:tc>
          <w:tcPr>
            <w:tcW w:w="671" w:type="pct"/>
            <w:vAlign w:val="center"/>
          </w:tcPr>
          <w:p w14:paraId="021466D9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28,258</w:t>
            </w:r>
          </w:p>
        </w:tc>
      </w:tr>
      <w:tr w:rsidR="00CE2514" w:rsidRPr="00F06F82" w14:paraId="4F1A08F5" w14:textId="77777777" w:rsidTr="00AE49A4">
        <w:tc>
          <w:tcPr>
            <w:tcW w:w="527" w:type="pct"/>
            <w:vAlign w:val="center"/>
          </w:tcPr>
          <w:p w14:paraId="7C7892C0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3802" w:type="pct"/>
            <w:vAlign w:val="center"/>
          </w:tcPr>
          <w:p w14:paraId="38A2BFD8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(cost$ adj2 variable$).ti,ab.</w:t>
            </w:r>
          </w:p>
        </w:tc>
        <w:tc>
          <w:tcPr>
            <w:tcW w:w="671" w:type="pct"/>
            <w:vAlign w:val="center"/>
          </w:tcPr>
          <w:p w14:paraId="56A6911E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3,677</w:t>
            </w:r>
          </w:p>
        </w:tc>
      </w:tr>
      <w:tr w:rsidR="00CE2514" w:rsidRPr="00F06F82" w14:paraId="180635DE" w14:textId="77777777" w:rsidTr="00AE49A4">
        <w:tc>
          <w:tcPr>
            <w:tcW w:w="527" w:type="pct"/>
            <w:vAlign w:val="center"/>
          </w:tcPr>
          <w:p w14:paraId="34D68FC6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3802" w:type="pct"/>
            <w:vAlign w:val="center"/>
          </w:tcPr>
          <w:p w14:paraId="26566092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(unit adj2 cost$).ti,ab.</w:t>
            </w:r>
          </w:p>
        </w:tc>
        <w:tc>
          <w:tcPr>
            <w:tcW w:w="671" w:type="pct"/>
            <w:vAlign w:val="center"/>
          </w:tcPr>
          <w:p w14:paraId="5AC37902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10,128</w:t>
            </w:r>
          </w:p>
        </w:tc>
      </w:tr>
      <w:tr w:rsidR="00CE2514" w:rsidRPr="00F06F82" w14:paraId="1B8F7199" w14:textId="77777777" w:rsidTr="00AE49A4">
        <w:tc>
          <w:tcPr>
            <w:tcW w:w="527" w:type="pct"/>
            <w:vAlign w:val="center"/>
          </w:tcPr>
          <w:p w14:paraId="414D4DF4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3802" w:type="pct"/>
            <w:vAlign w:val="center"/>
          </w:tcPr>
          <w:p w14:paraId="4DB46E58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(economic$ or pharmacoeconomic$ or price$ or pricing).ti,ab.</w:t>
            </w:r>
          </w:p>
        </w:tc>
        <w:tc>
          <w:tcPr>
            <w:tcW w:w="671" w:type="pct"/>
            <w:vAlign w:val="center"/>
          </w:tcPr>
          <w:p w14:paraId="1DFA049B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796,785</w:t>
            </w:r>
          </w:p>
        </w:tc>
      </w:tr>
      <w:tr w:rsidR="00CE2514" w:rsidRPr="00F06F82" w14:paraId="3CEC85A7" w14:textId="77777777" w:rsidTr="00AE49A4">
        <w:tc>
          <w:tcPr>
            <w:tcW w:w="527" w:type="pct"/>
            <w:vAlign w:val="center"/>
          </w:tcPr>
          <w:p w14:paraId="6905B267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31</w:t>
            </w:r>
          </w:p>
        </w:tc>
        <w:tc>
          <w:tcPr>
            <w:tcW w:w="3802" w:type="pct"/>
            <w:vAlign w:val="center"/>
          </w:tcPr>
          <w:p w14:paraId="1A99FF9F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Cost effectiveness analysis/</w:t>
            </w:r>
          </w:p>
        </w:tc>
        <w:tc>
          <w:tcPr>
            <w:tcW w:w="671" w:type="pct"/>
            <w:vAlign w:val="center"/>
          </w:tcPr>
          <w:p w14:paraId="20F04750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252,290</w:t>
            </w:r>
          </w:p>
        </w:tc>
      </w:tr>
      <w:tr w:rsidR="00CE2514" w:rsidRPr="00F06F82" w14:paraId="282B432E" w14:textId="77777777" w:rsidTr="00AE49A4">
        <w:tc>
          <w:tcPr>
            <w:tcW w:w="527" w:type="pct"/>
            <w:vAlign w:val="center"/>
          </w:tcPr>
          <w:p w14:paraId="58D03D58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3802" w:type="pct"/>
            <w:vAlign w:val="center"/>
          </w:tcPr>
          <w:p w14:paraId="47CE4577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Cost of illness/</w:t>
            </w:r>
          </w:p>
        </w:tc>
        <w:tc>
          <w:tcPr>
            <w:tcW w:w="671" w:type="pct"/>
            <w:vAlign w:val="center"/>
          </w:tcPr>
          <w:p w14:paraId="4F4BC0AB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50,522</w:t>
            </w:r>
          </w:p>
        </w:tc>
      </w:tr>
      <w:tr w:rsidR="00CE2514" w:rsidRPr="00F06F82" w14:paraId="48F814EC" w14:textId="77777777" w:rsidTr="00AE49A4">
        <w:tc>
          <w:tcPr>
            <w:tcW w:w="527" w:type="pct"/>
            <w:vAlign w:val="center"/>
          </w:tcPr>
          <w:p w14:paraId="1EBCF422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3802" w:type="pct"/>
            <w:vAlign w:val="center"/>
          </w:tcPr>
          <w:p w14:paraId="51EE8D93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Cost control/</w:t>
            </w:r>
          </w:p>
        </w:tc>
        <w:tc>
          <w:tcPr>
            <w:tcW w:w="671" w:type="pct"/>
            <w:vAlign w:val="center"/>
          </w:tcPr>
          <w:p w14:paraId="47BA1658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93,665</w:t>
            </w:r>
          </w:p>
        </w:tc>
      </w:tr>
      <w:tr w:rsidR="00CE2514" w:rsidRPr="00F06F82" w14:paraId="4F4A3158" w14:textId="77777777" w:rsidTr="00AE49A4">
        <w:tc>
          <w:tcPr>
            <w:tcW w:w="527" w:type="pct"/>
            <w:vAlign w:val="center"/>
          </w:tcPr>
          <w:p w14:paraId="70476B3D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3802" w:type="pct"/>
            <w:vAlign w:val="center"/>
          </w:tcPr>
          <w:p w14:paraId="7EE9E444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Economic aspect/</w:t>
            </w:r>
          </w:p>
        </w:tc>
        <w:tc>
          <w:tcPr>
            <w:tcW w:w="671" w:type="pct"/>
            <w:vAlign w:val="center"/>
          </w:tcPr>
          <w:p w14:paraId="6DE6EE20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117,167</w:t>
            </w:r>
          </w:p>
        </w:tc>
      </w:tr>
      <w:tr w:rsidR="00CE2514" w:rsidRPr="00F06F82" w14:paraId="1209538B" w14:textId="77777777" w:rsidTr="00AE49A4">
        <w:tc>
          <w:tcPr>
            <w:tcW w:w="527" w:type="pct"/>
            <w:vAlign w:val="center"/>
          </w:tcPr>
          <w:p w14:paraId="6C53D036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3802" w:type="pct"/>
            <w:vAlign w:val="center"/>
          </w:tcPr>
          <w:p w14:paraId="6667A040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Health care cost/</w:t>
            </w:r>
          </w:p>
        </w:tc>
        <w:tc>
          <w:tcPr>
            <w:tcW w:w="671" w:type="pct"/>
            <w:vAlign w:val="center"/>
          </w:tcPr>
          <w:p w14:paraId="307BA22D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247,301</w:t>
            </w:r>
          </w:p>
        </w:tc>
      </w:tr>
      <w:tr w:rsidR="00CE2514" w:rsidRPr="00F06F82" w14:paraId="6E03C20A" w14:textId="77777777" w:rsidTr="00AE49A4">
        <w:tc>
          <w:tcPr>
            <w:tcW w:w="527" w:type="pct"/>
            <w:vAlign w:val="center"/>
          </w:tcPr>
          <w:p w14:paraId="0AD6C202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3802" w:type="pct"/>
            <w:vAlign w:val="center"/>
          </w:tcPr>
          <w:p w14:paraId="6BDD7747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Health care financing/</w:t>
            </w:r>
          </w:p>
        </w:tc>
        <w:tc>
          <w:tcPr>
            <w:tcW w:w="671" w:type="pct"/>
            <w:vAlign w:val="center"/>
          </w:tcPr>
          <w:p w14:paraId="2A35D39C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13,574</w:t>
            </w:r>
          </w:p>
        </w:tc>
      </w:tr>
      <w:tr w:rsidR="00CE2514" w:rsidRPr="00F06F82" w14:paraId="37C69C9A" w14:textId="77777777" w:rsidTr="00AE49A4">
        <w:tc>
          <w:tcPr>
            <w:tcW w:w="527" w:type="pct"/>
            <w:vAlign w:val="center"/>
          </w:tcPr>
          <w:p w14:paraId="2137E695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3802" w:type="pct"/>
            <w:vAlign w:val="center"/>
          </w:tcPr>
          <w:p w14:paraId="789599CC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Health economics/</w:t>
            </w:r>
          </w:p>
        </w:tc>
        <w:tc>
          <w:tcPr>
            <w:tcW w:w="671" w:type="pct"/>
            <w:vAlign w:val="center"/>
          </w:tcPr>
          <w:p w14:paraId="1E3A25BE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33,903</w:t>
            </w:r>
          </w:p>
        </w:tc>
      </w:tr>
      <w:tr w:rsidR="00CE2514" w:rsidRPr="00F06F82" w14:paraId="334F4BC5" w14:textId="77777777" w:rsidTr="00AE49A4">
        <w:tc>
          <w:tcPr>
            <w:tcW w:w="527" w:type="pct"/>
            <w:vAlign w:val="center"/>
          </w:tcPr>
          <w:p w14:paraId="59728AB9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3802" w:type="pct"/>
            <w:vAlign w:val="center"/>
          </w:tcPr>
          <w:p w14:paraId="1A40BFB0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Hospital cost/</w:t>
            </w:r>
          </w:p>
        </w:tc>
        <w:tc>
          <w:tcPr>
            <w:tcW w:w="671" w:type="pct"/>
            <w:vAlign w:val="center"/>
          </w:tcPr>
          <w:p w14:paraId="41068CAB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34,939</w:t>
            </w:r>
          </w:p>
        </w:tc>
      </w:tr>
      <w:tr w:rsidR="00CE2514" w:rsidRPr="00F06F82" w14:paraId="33FD0C5A" w14:textId="77777777" w:rsidTr="00AE49A4">
        <w:tc>
          <w:tcPr>
            <w:tcW w:w="527" w:type="pct"/>
            <w:vAlign w:val="center"/>
          </w:tcPr>
          <w:p w14:paraId="041AA1A2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3802" w:type="pct"/>
            <w:vAlign w:val="center"/>
          </w:tcPr>
          <w:p w14:paraId="0CB767E5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(fiscal or financial or finance or funding).ti,ab.</w:t>
            </w:r>
          </w:p>
        </w:tc>
        <w:tc>
          <w:tcPr>
            <w:tcW w:w="671" w:type="pct"/>
            <w:vAlign w:val="center"/>
          </w:tcPr>
          <w:p w14:paraId="73197DD3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412,716</w:t>
            </w:r>
          </w:p>
        </w:tc>
      </w:tr>
      <w:tr w:rsidR="00CE2514" w:rsidRPr="00F06F82" w14:paraId="61EF9FE8" w14:textId="77777777" w:rsidTr="00AE49A4">
        <w:tc>
          <w:tcPr>
            <w:tcW w:w="527" w:type="pct"/>
            <w:vAlign w:val="center"/>
          </w:tcPr>
          <w:p w14:paraId="0DCFA68D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3802" w:type="pct"/>
            <w:vAlign w:val="center"/>
          </w:tcPr>
          <w:p w14:paraId="72351821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Cost minimization analysis/</w:t>
            </w:r>
          </w:p>
        </w:tc>
        <w:tc>
          <w:tcPr>
            <w:tcW w:w="671" w:type="pct"/>
            <w:vAlign w:val="center"/>
          </w:tcPr>
          <w:p w14:paraId="79EBB0EE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54,019</w:t>
            </w:r>
          </w:p>
        </w:tc>
      </w:tr>
      <w:tr w:rsidR="00CE2514" w:rsidRPr="00F06F82" w14:paraId="69B32D98" w14:textId="77777777" w:rsidTr="00AE49A4">
        <w:tc>
          <w:tcPr>
            <w:tcW w:w="527" w:type="pct"/>
            <w:vAlign w:val="center"/>
          </w:tcPr>
          <w:p w14:paraId="40D67474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41</w:t>
            </w:r>
          </w:p>
        </w:tc>
        <w:tc>
          <w:tcPr>
            <w:tcW w:w="3802" w:type="pct"/>
            <w:vAlign w:val="center"/>
          </w:tcPr>
          <w:p w14:paraId="7E3E5290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(cost$ adj2 estimate$).ti,ab.</w:t>
            </w:r>
          </w:p>
        </w:tc>
        <w:tc>
          <w:tcPr>
            <w:tcW w:w="671" w:type="pct"/>
            <w:vAlign w:val="center"/>
          </w:tcPr>
          <w:p w14:paraId="37F26901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44,255</w:t>
            </w:r>
          </w:p>
        </w:tc>
      </w:tr>
      <w:tr w:rsidR="00CE2514" w:rsidRPr="00F06F82" w14:paraId="066BD37B" w14:textId="77777777" w:rsidTr="00AE49A4">
        <w:tc>
          <w:tcPr>
            <w:tcW w:w="527" w:type="pct"/>
            <w:vAlign w:val="center"/>
          </w:tcPr>
          <w:p w14:paraId="19E8FF15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42</w:t>
            </w:r>
          </w:p>
        </w:tc>
        <w:tc>
          <w:tcPr>
            <w:tcW w:w="3802" w:type="pct"/>
            <w:vAlign w:val="center"/>
          </w:tcPr>
          <w:p w14:paraId="1A8E7A75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(cost$ adj2 variable$).ti,ab.</w:t>
            </w:r>
          </w:p>
        </w:tc>
        <w:tc>
          <w:tcPr>
            <w:tcW w:w="671" w:type="pct"/>
            <w:vAlign w:val="center"/>
          </w:tcPr>
          <w:p w14:paraId="66FCAC53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3,677</w:t>
            </w:r>
          </w:p>
        </w:tc>
      </w:tr>
      <w:tr w:rsidR="00CE2514" w:rsidRPr="00F06F82" w14:paraId="72D4735A" w14:textId="77777777" w:rsidTr="00AE49A4">
        <w:tc>
          <w:tcPr>
            <w:tcW w:w="527" w:type="pct"/>
            <w:vAlign w:val="center"/>
          </w:tcPr>
          <w:p w14:paraId="719CDBAA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  <w:tc>
          <w:tcPr>
            <w:tcW w:w="3802" w:type="pct"/>
            <w:vAlign w:val="center"/>
          </w:tcPr>
          <w:p w14:paraId="29A3FBA0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(unit adj2 cost$).ti,ab.</w:t>
            </w:r>
          </w:p>
        </w:tc>
        <w:tc>
          <w:tcPr>
            <w:tcW w:w="671" w:type="pct"/>
            <w:vAlign w:val="center"/>
          </w:tcPr>
          <w:p w14:paraId="12F8EE23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10,128</w:t>
            </w:r>
          </w:p>
        </w:tc>
      </w:tr>
      <w:tr w:rsidR="00CE2514" w:rsidRPr="00F06F82" w14:paraId="562CD992" w14:textId="77777777" w:rsidTr="00AE49A4">
        <w:tc>
          <w:tcPr>
            <w:tcW w:w="527" w:type="pct"/>
            <w:vAlign w:val="center"/>
          </w:tcPr>
          <w:p w14:paraId="5B5A3E34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44</w:t>
            </w:r>
          </w:p>
        </w:tc>
        <w:tc>
          <w:tcPr>
            <w:tcW w:w="3802" w:type="pct"/>
            <w:vAlign w:val="center"/>
          </w:tcPr>
          <w:p w14:paraId="30112A22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or/8-43</w:t>
            </w:r>
          </w:p>
        </w:tc>
        <w:tc>
          <w:tcPr>
            <w:tcW w:w="671" w:type="pct"/>
            <w:vAlign w:val="center"/>
          </w:tcPr>
          <w:p w14:paraId="1D8A1AA4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2,448,673</w:t>
            </w:r>
          </w:p>
        </w:tc>
      </w:tr>
      <w:tr w:rsidR="00CE2514" w:rsidRPr="00F06F82" w14:paraId="2EB92346" w14:textId="77777777" w:rsidTr="00AE49A4">
        <w:tc>
          <w:tcPr>
            <w:tcW w:w="527" w:type="pct"/>
            <w:vAlign w:val="center"/>
          </w:tcPr>
          <w:p w14:paraId="11A3A7A2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45</w:t>
            </w:r>
          </w:p>
        </w:tc>
        <w:tc>
          <w:tcPr>
            <w:tcW w:w="3802" w:type="pct"/>
            <w:vAlign w:val="center"/>
          </w:tcPr>
          <w:p w14:paraId="4E62B36A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7 and 44</w:t>
            </w:r>
          </w:p>
        </w:tc>
        <w:tc>
          <w:tcPr>
            <w:tcW w:w="671" w:type="pct"/>
            <w:vAlign w:val="center"/>
          </w:tcPr>
          <w:p w14:paraId="3B89C0E0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23,299</w:t>
            </w:r>
          </w:p>
        </w:tc>
      </w:tr>
      <w:tr w:rsidR="00CE2514" w:rsidRPr="00F06F82" w14:paraId="31AA8A7D" w14:textId="77777777" w:rsidTr="00AE49A4">
        <w:tc>
          <w:tcPr>
            <w:tcW w:w="527" w:type="pct"/>
            <w:vAlign w:val="center"/>
          </w:tcPr>
          <w:p w14:paraId="0F8AFC5D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46</w:t>
            </w:r>
          </w:p>
        </w:tc>
        <w:tc>
          <w:tcPr>
            <w:tcW w:w="3802" w:type="pct"/>
            <w:vAlign w:val="center"/>
          </w:tcPr>
          <w:p w14:paraId="62003DA5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exp renal dialysis/ec</w:t>
            </w:r>
          </w:p>
        </w:tc>
        <w:tc>
          <w:tcPr>
            <w:tcW w:w="671" w:type="pct"/>
            <w:vAlign w:val="center"/>
          </w:tcPr>
          <w:p w14:paraId="3E49D62E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2,259</w:t>
            </w:r>
          </w:p>
        </w:tc>
      </w:tr>
      <w:tr w:rsidR="00CE2514" w:rsidRPr="00F06F82" w14:paraId="25A01351" w14:textId="77777777" w:rsidTr="00AE49A4">
        <w:tc>
          <w:tcPr>
            <w:tcW w:w="527" w:type="pct"/>
            <w:vAlign w:val="center"/>
          </w:tcPr>
          <w:p w14:paraId="768FA6D6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47</w:t>
            </w:r>
          </w:p>
        </w:tc>
        <w:tc>
          <w:tcPr>
            <w:tcW w:w="3802" w:type="pct"/>
            <w:vAlign w:val="center"/>
          </w:tcPr>
          <w:p w14:paraId="00006040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45 or 46</w:t>
            </w:r>
          </w:p>
        </w:tc>
        <w:tc>
          <w:tcPr>
            <w:tcW w:w="671" w:type="pct"/>
            <w:vAlign w:val="center"/>
          </w:tcPr>
          <w:p w14:paraId="29791825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24,127</w:t>
            </w:r>
          </w:p>
        </w:tc>
      </w:tr>
      <w:tr w:rsidR="00CE2514" w:rsidRPr="00F06F82" w14:paraId="3E1DEFB6" w14:textId="77777777" w:rsidTr="00AE49A4">
        <w:tc>
          <w:tcPr>
            <w:tcW w:w="527" w:type="pct"/>
            <w:vAlign w:val="center"/>
          </w:tcPr>
          <w:p w14:paraId="0911E3D2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48</w:t>
            </w:r>
          </w:p>
        </w:tc>
        <w:tc>
          <w:tcPr>
            <w:tcW w:w="3802" w:type="pct"/>
            <w:vAlign w:val="center"/>
          </w:tcPr>
          <w:p w14:paraId="0E5D9727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conference abstract.pt.</w:t>
            </w:r>
          </w:p>
        </w:tc>
        <w:tc>
          <w:tcPr>
            <w:tcW w:w="671" w:type="pct"/>
            <w:vAlign w:val="center"/>
          </w:tcPr>
          <w:p w14:paraId="377C7EEC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4,292,738</w:t>
            </w:r>
          </w:p>
        </w:tc>
      </w:tr>
      <w:tr w:rsidR="00CE2514" w:rsidRPr="00F06F82" w14:paraId="617AD572" w14:textId="77777777" w:rsidTr="00AE49A4">
        <w:tc>
          <w:tcPr>
            <w:tcW w:w="527" w:type="pct"/>
            <w:vAlign w:val="center"/>
          </w:tcPr>
          <w:p w14:paraId="1D81FA00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49</w:t>
            </w:r>
          </w:p>
        </w:tc>
        <w:tc>
          <w:tcPr>
            <w:tcW w:w="3802" w:type="pct"/>
            <w:vAlign w:val="center"/>
          </w:tcPr>
          <w:p w14:paraId="1E60A686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47 not 48</w:t>
            </w:r>
          </w:p>
        </w:tc>
        <w:tc>
          <w:tcPr>
            <w:tcW w:w="671" w:type="pct"/>
            <w:vAlign w:val="center"/>
          </w:tcPr>
          <w:p w14:paraId="7CE111F5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20,165</w:t>
            </w:r>
          </w:p>
        </w:tc>
      </w:tr>
      <w:tr w:rsidR="00CE2514" w:rsidRPr="00F06F82" w14:paraId="2D6CD5AF" w14:textId="77777777" w:rsidTr="00AE49A4">
        <w:tc>
          <w:tcPr>
            <w:tcW w:w="527" w:type="pct"/>
            <w:vAlign w:val="center"/>
          </w:tcPr>
          <w:p w14:paraId="405B508E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3802" w:type="pct"/>
            <w:vAlign w:val="center"/>
          </w:tcPr>
          <w:p w14:paraId="0A2E1EC5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exp animals/ not humans/</w:t>
            </w:r>
          </w:p>
        </w:tc>
        <w:tc>
          <w:tcPr>
            <w:tcW w:w="671" w:type="pct"/>
            <w:vAlign w:val="center"/>
          </w:tcPr>
          <w:p w14:paraId="265F3479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17,089,433</w:t>
            </w:r>
          </w:p>
        </w:tc>
      </w:tr>
      <w:tr w:rsidR="00CE2514" w:rsidRPr="00F06F82" w14:paraId="04F0856F" w14:textId="77777777" w:rsidTr="00AE49A4">
        <w:tc>
          <w:tcPr>
            <w:tcW w:w="527" w:type="pct"/>
            <w:vAlign w:val="center"/>
          </w:tcPr>
          <w:p w14:paraId="434E583E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  <w:tc>
          <w:tcPr>
            <w:tcW w:w="3802" w:type="pct"/>
            <w:vAlign w:val="center"/>
          </w:tcPr>
          <w:p w14:paraId="2F9C08CF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(rat or rats or mouse or mice or murine).ti. or (human tissue or human cell or nonhuman or in vitro study or in vivo study).hw.</w:t>
            </w:r>
          </w:p>
        </w:tc>
        <w:tc>
          <w:tcPr>
            <w:tcW w:w="671" w:type="pct"/>
            <w:vAlign w:val="center"/>
          </w:tcPr>
          <w:p w14:paraId="100AAF37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11,785,671</w:t>
            </w:r>
          </w:p>
        </w:tc>
      </w:tr>
      <w:tr w:rsidR="00CE2514" w:rsidRPr="00F06F82" w14:paraId="05467518" w14:textId="77777777" w:rsidTr="00AE49A4">
        <w:tc>
          <w:tcPr>
            <w:tcW w:w="527" w:type="pct"/>
            <w:vAlign w:val="center"/>
          </w:tcPr>
          <w:p w14:paraId="1A3BAC7F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52</w:t>
            </w:r>
          </w:p>
        </w:tc>
        <w:tc>
          <w:tcPr>
            <w:tcW w:w="3802" w:type="pct"/>
            <w:vAlign w:val="center"/>
          </w:tcPr>
          <w:p w14:paraId="7E554E50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(letter or editorial or comment$ or note or case report).pt.</w:t>
            </w:r>
          </w:p>
        </w:tc>
        <w:tc>
          <w:tcPr>
            <w:tcW w:w="671" w:type="pct"/>
            <w:vAlign w:val="center"/>
          </w:tcPr>
          <w:p w14:paraId="29AA4C86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4,820,440</w:t>
            </w:r>
          </w:p>
        </w:tc>
      </w:tr>
      <w:tr w:rsidR="00CE2514" w:rsidRPr="00F06F82" w14:paraId="74192C9D" w14:textId="77777777" w:rsidTr="00AE49A4">
        <w:tc>
          <w:tcPr>
            <w:tcW w:w="527" w:type="pct"/>
            <w:vAlign w:val="center"/>
          </w:tcPr>
          <w:p w14:paraId="7B06C6F9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53</w:t>
            </w:r>
          </w:p>
        </w:tc>
        <w:tc>
          <w:tcPr>
            <w:tcW w:w="3802" w:type="pct"/>
            <w:vAlign w:val="center"/>
          </w:tcPr>
          <w:p w14:paraId="4E0C3392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case study/ or letter/ or editorial/ or case report/</w:t>
            </w:r>
          </w:p>
        </w:tc>
        <w:tc>
          <w:tcPr>
            <w:tcW w:w="671" w:type="pct"/>
            <w:vAlign w:val="center"/>
          </w:tcPr>
          <w:p w14:paraId="45233E48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8,125,279</w:t>
            </w:r>
          </w:p>
        </w:tc>
      </w:tr>
      <w:tr w:rsidR="00CE2514" w:rsidRPr="00F06F82" w14:paraId="06690CB1" w14:textId="77777777" w:rsidTr="00AE49A4">
        <w:tc>
          <w:tcPr>
            <w:tcW w:w="527" w:type="pct"/>
            <w:vAlign w:val="center"/>
          </w:tcPr>
          <w:p w14:paraId="04D188C9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54</w:t>
            </w:r>
          </w:p>
        </w:tc>
        <w:tc>
          <w:tcPr>
            <w:tcW w:w="3802" w:type="pct"/>
            <w:vAlign w:val="center"/>
          </w:tcPr>
          <w:p w14:paraId="75794355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or/50-53</w:t>
            </w:r>
          </w:p>
        </w:tc>
        <w:tc>
          <w:tcPr>
            <w:tcW w:w="671" w:type="pct"/>
            <w:vAlign w:val="center"/>
          </w:tcPr>
          <w:p w14:paraId="48191C8C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30,067,030</w:t>
            </w:r>
          </w:p>
        </w:tc>
      </w:tr>
      <w:tr w:rsidR="00CE2514" w:rsidRPr="00F06F82" w14:paraId="77BC80DF" w14:textId="77777777" w:rsidTr="00AE49A4">
        <w:tc>
          <w:tcPr>
            <w:tcW w:w="527" w:type="pct"/>
            <w:vAlign w:val="center"/>
          </w:tcPr>
          <w:p w14:paraId="07189003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55</w:t>
            </w:r>
          </w:p>
        </w:tc>
        <w:tc>
          <w:tcPr>
            <w:tcW w:w="3802" w:type="pct"/>
            <w:vAlign w:val="center"/>
          </w:tcPr>
          <w:p w14:paraId="54596EEC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49 not 54</w:t>
            </w:r>
          </w:p>
        </w:tc>
        <w:tc>
          <w:tcPr>
            <w:tcW w:w="671" w:type="pct"/>
            <w:vAlign w:val="center"/>
          </w:tcPr>
          <w:p w14:paraId="0601378B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14,197</w:t>
            </w:r>
          </w:p>
        </w:tc>
      </w:tr>
      <w:tr w:rsidR="00CE2514" w:rsidRPr="00F06F82" w14:paraId="1082B070" w14:textId="77777777" w:rsidTr="00AE49A4">
        <w:tc>
          <w:tcPr>
            <w:tcW w:w="527" w:type="pct"/>
            <w:vAlign w:val="center"/>
          </w:tcPr>
          <w:p w14:paraId="15A8DFC1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56</w:t>
            </w:r>
          </w:p>
        </w:tc>
        <w:tc>
          <w:tcPr>
            <w:tcW w:w="3802" w:type="pct"/>
            <w:vAlign w:val="center"/>
          </w:tcPr>
          <w:p w14:paraId="0A9CA298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systematic review.pt.</w:t>
            </w:r>
          </w:p>
        </w:tc>
        <w:tc>
          <w:tcPr>
            <w:tcW w:w="671" w:type="pct"/>
            <w:vAlign w:val="center"/>
          </w:tcPr>
          <w:p w14:paraId="36164C87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181,367</w:t>
            </w:r>
          </w:p>
        </w:tc>
      </w:tr>
      <w:tr w:rsidR="00CE2514" w:rsidRPr="00F06F82" w14:paraId="45ACA47E" w14:textId="77777777" w:rsidTr="00AE49A4">
        <w:tc>
          <w:tcPr>
            <w:tcW w:w="527" w:type="pct"/>
            <w:vAlign w:val="center"/>
          </w:tcPr>
          <w:p w14:paraId="00B7608E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  <w:tc>
          <w:tcPr>
            <w:tcW w:w="3802" w:type="pct"/>
            <w:vAlign w:val="center"/>
          </w:tcPr>
          <w:p w14:paraId="15FFCCFA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systematic review.ti.</w:t>
            </w:r>
          </w:p>
        </w:tc>
        <w:tc>
          <w:tcPr>
            <w:tcW w:w="671" w:type="pct"/>
            <w:vAlign w:val="center"/>
          </w:tcPr>
          <w:p w14:paraId="11675ECD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366,027</w:t>
            </w:r>
          </w:p>
        </w:tc>
      </w:tr>
      <w:tr w:rsidR="00CE2514" w:rsidRPr="00F06F82" w14:paraId="222D3DF8" w14:textId="77777777" w:rsidTr="00AE49A4">
        <w:tc>
          <w:tcPr>
            <w:tcW w:w="527" w:type="pct"/>
            <w:vAlign w:val="center"/>
          </w:tcPr>
          <w:p w14:paraId="0B2F58F2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58</w:t>
            </w:r>
          </w:p>
        </w:tc>
        <w:tc>
          <w:tcPr>
            <w:tcW w:w="3802" w:type="pct"/>
            <w:vAlign w:val="center"/>
          </w:tcPr>
          <w:p w14:paraId="3273EB92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or/56-57</w:t>
            </w:r>
          </w:p>
        </w:tc>
        <w:tc>
          <w:tcPr>
            <w:tcW w:w="671" w:type="pct"/>
            <w:vAlign w:val="center"/>
          </w:tcPr>
          <w:p w14:paraId="24210799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421,601</w:t>
            </w:r>
          </w:p>
        </w:tc>
      </w:tr>
      <w:tr w:rsidR="00CE2514" w:rsidRPr="00F06F82" w14:paraId="55786122" w14:textId="77777777" w:rsidTr="00AE49A4">
        <w:tc>
          <w:tcPr>
            <w:tcW w:w="527" w:type="pct"/>
            <w:vAlign w:val="center"/>
          </w:tcPr>
          <w:p w14:paraId="3CAF0E36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  <w:tc>
          <w:tcPr>
            <w:tcW w:w="3802" w:type="pct"/>
            <w:vAlign w:val="center"/>
          </w:tcPr>
          <w:p w14:paraId="22C11386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review.pt.</w:t>
            </w:r>
          </w:p>
        </w:tc>
        <w:tc>
          <w:tcPr>
            <w:tcW w:w="671" w:type="pct"/>
            <w:vAlign w:val="center"/>
          </w:tcPr>
          <w:p w14:paraId="6416B05A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5,755,972</w:t>
            </w:r>
          </w:p>
        </w:tc>
      </w:tr>
      <w:tr w:rsidR="00CE2514" w:rsidRPr="00F06F82" w14:paraId="6A91AB9D" w14:textId="77777777" w:rsidTr="00AE49A4">
        <w:tc>
          <w:tcPr>
            <w:tcW w:w="527" w:type="pct"/>
            <w:vAlign w:val="center"/>
          </w:tcPr>
          <w:p w14:paraId="06333989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  <w:tc>
          <w:tcPr>
            <w:tcW w:w="3802" w:type="pct"/>
            <w:vAlign w:val="center"/>
          </w:tcPr>
          <w:p w14:paraId="7632EA9F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59 not 58</w:t>
            </w:r>
          </w:p>
        </w:tc>
        <w:tc>
          <w:tcPr>
            <w:tcW w:w="671" w:type="pct"/>
            <w:vAlign w:val="center"/>
          </w:tcPr>
          <w:p w14:paraId="1A5FDC43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5,538,579</w:t>
            </w:r>
          </w:p>
        </w:tc>
      </w:tr>
      <w:tr w:rsidR="00CE2514" w:rsidRPr="00F06F82" w14:paraId="164A1A0E" w14:textId="77777777" w:rsidTr="00AE49A4">
        <w:tc>
          <w:tcPr>
            <w:tcW w:w="527" w:type="pct"/>
            <w:vAlign w:val="center"/>
          </w:tcPr>
          <w:p w14:paraId="7171857E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61</w:t>
            </w:r>
          </w:p>
        </w:tc>
        <w:tc>
          <w:tcPr>
            <w:tcW w:w="3802" w:type="pct"/>
            <w:vAlign w:val="center"/>
          </w:tcPr>
          <w:p w14:paraId="2B1B1C59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55 not 60</w:t>
            </w:r>
          </w:p>
        </w:tc>
        <w:tc>
          <w:tcPr>
            <w:tcW w:w="671" w:type="pct"/>
            <w:vAlign w:val="center"/>
          </w:tcPr>
          <w:p w14:paraId="4A1B59A0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11,677</w:t>
            </w:r>
          </w:p>
        </w:tc>
      </w:tr>
      <w:tr w:rsidR="00CE2514" w:rsidRPr="00F06F82" w14:paraId="44B3B6EC" w14:textId="77777777" w:rsidTr="00AE49A4">
        <w:tc>
          <w:tcPr>
            <w:tcW w:w="527" w:type="pct"/>
            <w:vAlign w:val="center"/>
          </w:tcPr>
          <w:p w14:paraId="33D65724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62</w:t>
            </w:r>
          </w:p>
        </w:tc>
        <w:tc>
          <w:tcPr>
            <w:tcW w:w="3802" w:type="pct"/>
            <w:vAlign w:val="center"/>
          </w:tcPr>
          <w:p w14:paraId="40D9C191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limit 61 to yr="2016-current"</w:t>
            </w:r>
          </w:p>
        </w:tc>
        <w:tc>
          <w:tcPr>
            <w:tcW w:w="671" w:type="pct"/>
            <w:vAlign w:val="center"/>
          </w:tcPr>
          <w:p w14:paraId="7CE3A812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3,507</w:t>
            </w:r>
          </w:p>
        </w:tc>
      </w:tr>
      <w:tr w:rsidR="00CE2514" w:rsidRPr="00F06F82" w14:paraId="3BE74DFF" w14:textId="77777777" w:rsidTr="00AE49A4">
        <w:tc>
          <w:tcPr>
            <w:tcW w:w="527" w:type="pct"/>
            <w:vAlign w:val="center"/>
          </w:tcPr>
          <w:p w14:paraId="3D7D434B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63</w:t>
            </w:r>
          </w:p>
        </w:tc>
        <w:tc>
          <w:tcPr>
            <w:tcW w:w="3802" w:type="pct"/>
            <w:vAlign w:val="center"/>
          </w:tcPr>
          <w:p w14:paraId="098B59A2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remove duplicates from 62</w:t>
            </w:r>
          </w:p>
        </w:tc>
        <w:tc>
          <w:tcPr>
            <w:tcW w:w="671" w:type="pct"/>
            <w:vAlign w:val="center"/>
          </w:tcPr>
          <w:p w14:paraId="41FA56F8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2,730</w:t>
            </w:r>
          </w:p>
        </w:tc>
      </w:tr>
      <w:tr w:rsidR="00CE2514" w:rsidRPr="00F06F82" w14:paraId="5C2FBE3A" w14:textId="77777777" w:rsidTr="00AE49A4">
        <w:tc>
          <w:tcPr>
            <w:tcW w:w="527" w:type="pct"/>
            <w:vAlign w:val="center"/>
          </w:tcPr>
          <w:p w14:paraId="33A80AAD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64</w:t>
            </w:r>
          </w:p>
        </w:tc>
        <w:tc>
          <w:tcPr>
            <w:tcW w:w="3802" w:type="pct"/>
            <w:vAlign w:val="center"/>
          </w:tcPr>
          <w:p w14:paraId="50AE5CEC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limit 63 to english language</w:t>
            </w:r>
          </w:p>
        </w:tc>
        <w:tc>
          <w:tcPr>
            <w:tcW w:w="671" w:type="pct"/>
            <w:vAlign w:val="center"/>
          </w:tcPr>
          <w:p w14:paraId="4C2FADEA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2,662</w:t>
            </w:r>
          </w:p>
        </w:tc>
      </w:tr>
      <w:tr w:rsidR="00CE2514" w:rsidRPr="00F06F82" w14:paraId="69A0692E" w14:textId="77777777" w:rsidTr="00AE49A4">
        <w:tc>
          <w:tcPr>
            <w:tcW w:w="527" w:type="pct"/>
            <w:vAlign w:val="center"/>
          </w:tcPr>
          <w:p w14:paraId="2EA19734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65</w:t>
            </w:r>
          </w:p>
        </w:tc>
        <w:tc>
          <w:tcPr>
            <w:tcW w:w="3802" w:type="pct"/>
            <w:vAlign w:val="center"/>
          </w:tcPr>
          <w:p w14:paraId="08328175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(china or chinese or uk or united kingdom or england or scotland or wales or canada or canadian or australia or australian or india$ or japan$ or korea$ or italy or italian or spain or spanish or france or french or ireland or mexic$ or portug$ or poland or brazil$ or austria$ or bangladesh$ or indonesia$ or colombia$ or cuba or cuban or denmark or danish$ or sweden or swedish or norway or norwegian or finland or finnish or greece or greek or german$ or netherlands or dutch or israel$ or romania$ or russia$ or singapore or switzerland or swiss or belgium or beligian or taiwan$ or thailand or ukrain$ or uruguay$ or united arab emirates or egypt$ or saudi arabia$).ti.</w:t>
            </w:r>
          </w:p>
        </w:tc>
        <w:tc>
          <w:tcPr>
            <w:tcW w:w="671" w:type="pct"/>
            <w:vAlign w:val="center"/>
          </w:tcPr>
          <w:p w14:paraId="149D17A2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2,772,064</w:t>
            </w:r>
          </w:p>
        </w:tc>
      </w:tr>
      <w:tr w:rsidR="00CE2514" w:rsidRPr="00F06F82" w14:paraId="6F8DB50F" w14:textId="77777777" w:rsidTr="00AE49A4">
        <w:tc>
          <w:tcPr>
            <w:tcW w:w="527" w:type="pct"/>
            <w:vAlign w:val="center"/>
          </w:tcPr>
          <w:p w14:paraId="49F006EA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66</w:t>
            </w:r>
          </w:p>
        </w:tc>
        <w:tc>
          <w:tcPr>
            <w:tcW w:w="3802" w:type="pct"/>
            <w:vAlign w:val="center"/>
          </w:tcPr>
          <w:p w14:paraId="18462CDB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64 not 65</w:t>
            </w:r>
          </w:p>
        </w:tc>
        <w:tc>
          <w:tcPr>
            <w:tcW w:w="671" w:type="pct"/>
            <w:vAlign w:val="center"/>
          </w:tcPr>
          <w:p w14:paraId="57338BF9" w14:textId="77777777" w:rsidR="00CE2514" w:rsidRPr="00F06F82" w:rsidRDefault="00CE2514" w:rsidP="00AE49A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2,319</w:t>
            </w:r>
          </w:p>
        </w:tc>
      </w:tr>
      <w:tr w:rsidR="00CE2514" w:rsidRPr="00F06F82" w14:paraId="208398B8" w14:textId="77777777" w:rsidTr="00AE49A4">
        <w:tc>
          <w:tcPr>
            <w:tcW w:w="527" w:type="pct"/>
            <w:vAlign w:val="center"/>
          </w:tcPr>
          <w:p w14:paraId="2A67E5FB" w14:textId="77777777" w:rsidR="00CE2514" w:rsidRPr="00F06F82" w:rsidRDefault="00CE2514" w:rsidP="00AE49A4">
            <w:pPr>
              <w:spacing w:before="60" w:after="60"/>
              <w:rPr>
                <w:rFonts w:ascii="Arial" w:eastAsia="Times New Roman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67</w:t>
            </w:r>
          </w:p>
        </w:tc>
        <w:tc>
          <w:tcPr>
            <w:tcW w:w="3802" w:type="pct"/>
            <w:vAlign w:val="center"/>
          </w:tcPr>
          <w:p w14:paraId="6EEE8674" w14:textId="77777777" w:rsidR="00CE2514" w:rsidRPr="00F06F82" w:rsidRDefault="00CE2514" w:rsidP="00AE49A4">
            <w:pPr>
              <w:spacing w:before="60" w:after="60"/>
              <w:rPr>
                <w:rFonts w:ascii="Arial" w:eastAsia="Times New Roman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66 and ((child$ or infant$ or adolescen$ or teenage$) and adult$).ti.</w:t>
            </w:r>
          </w:p>
        </w:tc>
        <w:tc>
          <w:tcPr>
            <w:tcW w:w="671" w:type="pct"/>
            <w:vAlign w:val="center"/>
          </w:tcPr>
          <w:p w14:paraId="4FA8F9CA" w14:textId="77777777" w:rsidR="00CE2514" w:rsidRPr="00F06F82" w:rsidRDefault="00CE2514" w:rsidP="00AE49A4">
            <w:pPr>
              <w:spacing w:before="60" w:after="60"/>
              <w:rPr>
                <w:rFonts w:ascii="Arial" w:eastAsia="Times New Roman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</w:tr>
      <w:tr w:rsidR="00CE2514" w:rsidRPr="00F06F82" w14:paraId="25B89A3F" w14:textId="77777777" w:rsidTr="00AE49A4">
        <w:tc>
          <w:tcPr>
            <w:tcW w:w="527" w:type="pct"/>
            <w:vAlign w:val="center"/>
          </w:tcPr>
          <w:p w14:paraId="7386989E" w14:textId="77777777" w:rsidR="00CE2514" w:rsidRPr="00F06F82" w:rsidRDefault="00CE2514" w:rsidP="00AE49A4">
            <w:pPr>
              <w:spacing w:before="60" w:after="60"/>
              <w:rPr>
                <w:rFonts w:ascii="Arial" w:eastAsia="Times New Roman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68</w:t>
            </w:r>
          </w:p>
        </w:tc>
        <w:tc>
          <w:tcPr>
            <w:tcW w:w="3802" w:type="pct"/>
            <w:vAlign w:val="center"/>
          </w:tcPr>
          <w:p w14:paraId="0D99D412" w14:textId="77777777" w:rsidR="00CE2514" w:rsidRPr="00F06F82" w:rsidRDefault="00CE2514" w:rsidP="00AE49A4">
            <w:pPr>
              <w:spacing w:before="60" w:after="60"/>
              <w:rPr>
                <w:rFonts w:ascii="Arial" w:eastAsia="Times New Roman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66 not (child$ or infant$ or adolescen$ or teenage$ or qualitative).ti.</w:t>
            </w:r>
          </w:p>
        </w:tc>
        <w:tc>
          <w:tcPr>
            <w:tcW w:w="671" w:type="pct"/>
            <w:vAlign w:val="center"/>
          </w:tcPr>
          <w:p w14:paraId="616974F4" w14:textId="77777777" w:rsidR="00CE2514" w:rsidRPr="00F06F82" w:rsidRDefault="00CE2514" w:rsidP="00AE49A4">
            <w:pPr>
              <w:spacing w:before="60" w:after="60"/>
              <w:rPr>
                <w:rFonts w:ascii="Arial" w:eastAsia="Times New Roman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2,228</w:t>
            </w:r>
          </w:p>
        </w:tc>
      </w:tr>
      <w:tr w:rsidR="00CE2514" w:rsidRPr="00F06F82" w14:paraId="52D8330C" w14:textId="77777777" w:rsidTr="00AE49A4">
        <w:trPr>
          <w:trHeight w:val="50"/>
        </w:trPr>
        <w:tc>
          <w:tcPr>
            <w:tcW w:w="527" w:type="pct"/>
            <w:vAlign w:val="center"/>
          </w:tcPr>
          <w:p w14:paraId="3602220D" w14:textId="77777777" w:rsidR="00CE2514" w:rsidRPr="00F06F82" w:rsidRDefault="00CE2514" w:rsidP="00AE49A4">
            <w:pPr>
              <w:spacing w:before="60" w:after="60"/>
              <w:rPr>
                <w:rFonts w:ascii="Arial" w:eastAsia="Times New Roman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69</w:t>
            </w:r>
          </w:p>
        </w:tc>
        <w:tc>
          <w:tcPr>
            <w:tcW w:w="3802" w:type="pct"/>
            <w:vAlign w:val="center"/>
          </w:tcPr>
          <w:p w14:paraId="0AE12B49" w14:textId="77777777" w:rsidR="00CE2514" w:rsidRPr="00F06F82" w:rsidRDefault="00CE2514" w:rsidP="00AE49A4">
            <w:pPr>
              <w:spacing w:before="60" w:after="60"/>
              <w:rPr>
                <w:rFonts w:ascii="Arial" w:eastAsia="Times New Roman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67 or 68</w:t>
            </w:r>
          </w:p>
        </w:tc>
        <w:tc>
          <w:tcPr>
            <w:tcW w:w="671" w:type="pct"/>
            <w:vAlign w:val="center"/>
          </w:tcPr>
          <w:p w14:paraId="7B464BD5" w14:textId="77777777" w:rsidR="00CE2514" w:rsidRPr="00F06F82" w:rsidRDefault="00CE2514" w:rsidP="00AE49A4">
            <w:pPr>
              <w:spacing w:before="60" w:after="60"/>
              <w:rPr>
                <w:rFonts w:ascii="Arial" w:eastAsia="Times New Roman" w:hAnsi="Arial" w:cs="Arial"/>
                <w:sz w:val="20"/>
                <w:szCs w:val="20"/>
              </w:rPr>
            </w:pPr>
            <w:r w:rsidRPr="00F06F82">
              <w:rPr>
                <w:rFonts w:ascii="Arial" w:eastAsia="Times New Roman" w:hAnsi="Arial" w:cs="Arial"/>
                <w:sz w:val="20"/>
                <w:szCs w:val="20"/>
              </w:rPr>
              <w:t>2,237</w:t>
            </w:r>
          </w:p>
        </w:tc>
      </w:tr>
    </w:tbl>
    <w:p w14:paraId="4B2B3930" w14:textId="77777777" w:rsidR="00CE2514" w:rsidRPr="00F63373" w:rsidRDefault="00CE2514" w:rsidP="00CE2514">
      <w:pPr>
        <w:spacing w:line="360" w:lineRule="auto"/>
        <w:rPr>
          <w:rFonts w:cs="Arial"/>
          <w:b/>
          <w:bCs/>
          <w:color w:val="454545"/>
          <w:sz w:val="24"/>
        </w:rPr>
        <w:sectPr w:rsidR="00CE2514" w:rsidRPr="00F6337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43DBA82" w14:textId="77777777" w:rsidR="00CE2514" w:rsidRPr="00CE2514" w:rsidRDefault="00CE2514" w:rsidP="00CE2514">
      <w:pPr>
        <w:pStyle w:val="Caption"/>
      </w:pPr>
      <w:r w:rsidRPr="00CE2514">
        <w:lastRenderedPageBreak/>
        <w:t>Supplementary Table 2. Characteristics of included studies</w:t>
      </w:r>
    </w:p>
    <w:tbl>
      <w:tblPr>
        <w:tblStyle w:val="XcendaHorizontalTable"/>
        <w:tblW w:w="5000" w:type="pct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616"/>
        <w:gridCol w:w="1709"/>
        <w:gridCol w:w="1619"/>
        <w:gridCol w:w="1712"/>
        <w:gridCol w:w="6294"/>
      </w:tblGrid>
      <w:tr w:rsidR="00CE2514" w:rsidRPr="00595A4D" w14:paraId="05B9B34A" w14:textId="77777777" w:rsidTr="00AE49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" w:type="pct"/>
            <w:shd w:val="clear" w:color="auto" w:fill="A6A6A6" w:themeFill="background1" w:themeFillShade="A6"/>
          </w:tcPr>
          <w:p w14:paraId="5F28DF6C" w14:textId="77777777" w:rsidR="00CE2514" w:rsidRPr="00CE2514" w:rsidRDefault="00CE2514" w:rsidP="00CE2514">
            <w:pPr>
              <w:pStyle w:val="Caption"/>
              <w:rPr>
                <w:b/>
                <w:lang w:val="en-US"/>
              </w:rPr>
            </w:pPr>
            <w:r w:rsidRPr="00CE2514">
              <w:rPr>
                <w:b/>
                <w:lang w:val="en-US"/>
              </w:rPr>
              <w:t>First author, year</w:t>
            </w:r>
          </w:p>
        </w:tc>
        <w:tc>
          <w:tcPr>
            <w:tcW w:w="660" w:type="pct"/>
            <w:shd w:val="clear" w:color="auto" w:fill="A6A6A6" w:themeFill="background1" w:themeFillShade="A6"/>
          </w:tcPr>
          <w:p w14:paraId="3E10160A" w14:textId="77777777" w:rsidR="00CE2514" w:rsidRPr="00CE2514" w:rsidRDefault="00CE2514" w:rsidP="00CE2514">
            <w:pPr>
              <w:pStyle w:val="Caption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US"/>
              </w:rPr>
            </w:pPr>
            <w:r w:rsidRPr="00CE2514">
              <w:rPr>
                <w:b/>
                <w:lang w:val="en-US"/>
              </w:rPr>
              <w:t>Outcome</w:t>
            </w:r>
          </w:p>
        </w:tc>
        <w:tc>
          <w:tcPr>
            <w:tcW w:w="625" w:type="pct"/>
            <w:shd w:val="clear" w:color="auto" w:fill="A6A6A6" w:themeFill="background1" w:themeFillShade="A6"/>
          </w:tcPr>
          <w:p w14:paraId="0A2A5561" w14:textId="77777777" w:rsidR="00CE2514" w:rsidRPr="00CE2514" w:rsidRDefault="00CE2514" w:rsidP="00CE2514">
            <w:pPr>
              <w:pStyle w:val="Caption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US"/>
              </w:rPr>
            </w:pPr>
            <w:r w:rsidRPr="00CE2514">
              <w:rPr>
                <w:b/>
                <w:lang w:val="en-US"/>
              </w:rPr>
              <w:t>Data source</w:t>
            </w:r>
          </w:p>
        </w:tc>
        <w:tc>
          <w:tcPr>
            <w:tcW w:w="661" w:type="pct"/>
            <w:shd w:val="clear" w:color="auto" w:fill="A6A6A6" w:themeFill="background1" w:themeFillShade="A6"/>
          </w:tcPr>
          <w:p w14:paraId="151A1241" w14:textId="77777777" w:rsidR="00CE2514" w:rsidRPr="00CE2514" w:rsidRDefault="00CE2514" w:rsidP="00CE2514">
            <w:pPr>
              <w:pStyle w:val="Caption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US"/>
              </w:rPr>
            </w:pPr>
            <w:r w:rsidRPr="00CE2514">
              <w:rPr>
                <w:b/>
                <w:lang w:val="en-US"/>
              </w:rPr>
              <w:t>Study sample</w:t>
            </w:r>
          </w:p>
        </w:tc>
        <w:tc>
          <w:tcPr>
            <w:tcW w:w="2430" w:type="pct"/>
            <w:shd w:val="clear" w:color="auto" w:fill="A6A6A6" w:themeFill="background1" w:themeFillShade="A6"/>
          </w:tcPr>
          <w:p w14:paraId="243AFAF1" w14:textId="77777777" w:rsidR="00CE2514" w:rsidRPr="00CE2514" w:rsidRDefault="00CE2514" w:rsidP="00CE2514">
            <w:pPr>
              <w:pStyle w:val="Caption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US"/>
              </w:rPr>
            </w:pPr>
            <w:r w:rsidRPr="00CE2514">
              <w:rPr>
                <w:b/>
                <w:lang w:val="en-US"/>
              </w:rPr>
              <w:t>Results</w:t>
            </w:r>
          </w:p>
        </w:tc>
      </w:tr>
      <w:tr w:rsidR="00CE2514" w:rsidRPr="00595A4D" w14:paraId="4CEFD30C" w14:textId="77777777" w:rsidTr="00AE49A4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" w:type="pct"/>
          </w:tcPr>
          <w:p w14:paraId="401FD927" w14:textId="77777777" w:rsidR="00CE2514" w:rsidRPr="003B2E45" w:rsidRDefault="00CE2514" w:rsidP="00AE49A4">
            <w:pPr>
              <w:pStyle w:val="Tabletextwithoutbullets"/>
              <w:rPr>
                <w:color w:val="auto"/>
                <w:lang w:val="en-US"/>
              </w:rPr>
            </w:pPr>
            <w:r w:rsidRPr="003B2E45">
              <w:rPr>
                <w:color w:val="auto"/>
                <w:lang w:val="en-US"/>
              </w:rPr>
              <w:t>US Renal Data Service, 2022 [</w:t>
            </w:r>
            <w:r w:rsidRPr="003B2E45">
              <w:rPr>
                <w:noProof/>
                <w:color w:val="auto"/>
                <w:lang w:val="en-US"/>
              </w:rPr>
              <w:t>1]</w:t>
            </w:r>
          </w:p>
        </w:tc>
        <w:tc>
          <w:tcPr>
            <w:tcW w:w="660" w:type="pct"/>
          </w:tcPr>
          <w:p w14:paraId="20DA7AA5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Medicare expenditure on dialysis</w:t>
            </w:r>
          </w:p>
        </w:tc>
        <w:tc>
          <w:tcPr>
            <w:tcW w:w="625" w:type="pct"/>
          </w:tcPr>
          <w:p w14:paraId="789FDEBC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USRDS</w:t>
            </w:r>
          </w:p>
        </w:tc>
        <w:tc>
          <w:tcPr>
            <w:tcW w:w="661" w:type="pct"/>
          </w:tcPr>
          <w:p w14:paraId="2830C77D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Period-prevalent ESRD patients with ≥1 Medicare claim in 2020</w:t>
            </w:r>
          </w:p>
        </w:tc>
        <w:tc>
          <w:tcPr>
            <w:tcW w:w="2430" w:type="pct"/>
          </w:tcPr>
          <w:p w14:paraId="7261BD2E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 xml:space="preserve">Total spending in 2020 </w:t>
            </w:r>
          </w:p>
          <w:p w14:paraId="2AA38573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Hemodialysis: $28.5b</w:t>
            </w:r>
          </w:p>
          <w:p w14:paraId="5E434A71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PD: $2.8b</w:t>
            </w:r>
          </w:p>
          <w:p w14:paraId="568BBDB2" w14:textId="77777777" w:rsidR="00CE2514" w:rsidRPr="00595A4D" w:rsidRDefault="00CE2514" w:rsidP="00AE49A4">
            <w:pPr>
              <w:pStyle w:val="TableBulletList"/>
              <w:numPr>
                <w:ilvl w:val="0"/>
                <w:numId w:val="0"/>
              </w:numPr>
              <w:ind w:left="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Unadjusted PPPY spending on all dialysis: $94,511</w:t>
            </w:r>
          </w:p>
          <w:p w14:paraId="49F93E0A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Inflation-adjusted FFS PPPY spending in 2020</w:t>
            </w:r>
          </w:p>
          <w:p w14:paraId="79CDE071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Hemodialysis: $95,932</w:t>
            </w:r>
          </w:p>
          <w:p w14:paraId="6A2854F2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PD: $81,525</w:t>
            </w:r>
          </w:p>
          <w:p w14:paraId="284FB888" w14:textId="77777777" w:rsidR="00CE2514" w:rsidRPr="00595A4D" w:rsidRDefault="00CE2514" w:rsidP="00AE49A4">
            <w:pPr>
              <w:pStyle w:val="TableBulletList"/>
              <w:numPr>
                <w:ilvl w:val="0"/>
                <w:numId w:val="0"/>
              </w:numPr>
              <w:ind w:left="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Inpatient costs (unadjusted PPPY)</w:t>
            </w:r>
          </w:p>
          <w:p w14:paraId="15671379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Hemodialysis: $29,334</w:t>
            </w:r>
          </w:p>
          <w:p w14:paraId="2E62C92C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PD: $27,656</w:t>
            </w:r>
          </w:p>
          <w:p w14:paraId="1ECC6A03" w14:textId="77777777" w:rsidR="00CE2514" w:rsidRPr="00595A4D" w:rsidRDefault="00CE2514" w:rsidP="00AE49A4">
            <w:pPr>
              <w:pStyle w:val="TableBulletList"/>
              <w:numPr>
                <w:ilvl w:val="0"/>
                <w:numId w:val="0"/>
              </w:numPr>
              <w:ind w:left="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Outpatient costs (unadjusted PPPY)</w:t>
            </w:r>
          </w:p>
          <w:p w14:paraId="230BC471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Hemodialysis: $38,124</w:t>
            </w:r>
          </w:p>
          <w:p w14:paraId="157BE43E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PD: $35,545</w:t>
            </w:r>
          </w:p>
        </w:tc>
      </w:tr>
      <w:tr w:rsidR="00CE2514" w:rsidRPr="00595A4D" w14:paraId="62BF0B65" w14:textId="77777777" w:rsidTr="00AE49A4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" w:type="pct"/>
          </w:tcPr>
          <w:p w14:paraId="278059DD" w14:textId="77777777" w:rsidR="00CE2514" w:rsidRPr="003B2E45" w:rsidRDefault="00CE2514" w:rsidP="00AE49A4">
            <w:pPr>
              <w:pStyle w:val="Tabletextwithoutbullets"/>
              <w:rPr>
                <w:color w:val="auto"/>
                <w:lang w:val="en-US"/>
              </w:rPr>
            </w:pPr>
            <w:r w:rsidRPr="003B2E45">
              <w:rPr>
                <w:color w:val="auto"/>
                <w:lang w:val="en-US"/>
              </w:rPr>
              <w:t>Cervantes, 2023 [</w:t>
            </w:r>
            <w:r w:rsidRPr="003B2E45">
              <w:rPr>
                <w:noProof/>
                <w:color w:val="auto"/>
                <w:lang w:val="en-US"/>
              </w:rPr>
              <w:t>2]</w:t>
            </w:r>
          </w:p>
        </w:tc>
        <w:tc>
          <w:tcPr>
            <w:tcW w:w="660" w:type="pct"/>
          </w:tcPr>
          <w:p w14:paraId="02043959" w14:textId="670A9684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E</w:t>
            </w:r>
            <w:r w:rsidRPr="00E70AD1">
              <w:rPr>
                <w:color w:val="auto"/>
                <w:lang w:val="en-US"/>
              </w:rPr>
              <w:t>mergency Medicaid services</w:t>
            </w:r>
            <w:r w:rsidR="00A62D99">
              <w:rPr>
                <w:color w:val="auto"/>
                <w:lang w:val="en-US"/>
              </w:rPr>
              <w:t>’</w:t>
            </w:r>
            <w:r w:rsidRPr="00E70AD1">
              <w:rPr>
                <w:color w:val="auto"/>
                <w:lang w:val="en-US"/>
              </w:rPr>
              <w:t xml:space="preserve"> </w:t>
            </w:r>
            <w:r w:rsidRPr="00595A4D">
              <w:rPr>
                <w:color w:val="auto"/>
                <w:lang w:val="en-US"/>
              </w:rPr>
              <w:t>dialysis expenditure for undocumented immigrants</w:t>
            </w:r>
          </w:p>
        </w:tc>
        <w:tc>
          <w:tcPr>
            <w:tcW w:w="625" w:type="pct"/>
          </w:tcPr>
          <w:p w14:paraId="7718B870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Colorado Department of Health Care Policy and Financing</w:t>
            </w:r>
          </w:p>
        </w:tc>
        <w:tc>
          <w:tcPr>
            <w:tcW w:w="661" w:type="pct"/>
          </w:tcPr>
          <w:p w14:paraId="0A6887DF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444 undocumented immigrants receiving dialysis in Colorado, 2017-2021</w:t>
            </w:r>
          </w:p>
        </w:tc>
        <w:tc>
          <w:tcPr>
            <w:tcW w:w="2430" w:type="pct"/>
          </w:tcPr>
          <w:p w14:paraId="67311EB2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 xml:space="preserve">Total annual expenditure </w:t>
            </w:r>
          </w:p>
          <w:p w14:paraId="627384B4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2017: $19.5m </w:t>
            </w:r>
          </w:p>
          <w:p w14:paraId="04B6D8C4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2018: $19.9m </w:t>
            </w:r>
          </w:p>
          <w:p w14:paraId="75A695D7" w14:textId="58EE755C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2019: $6.8m (change in state Medicaid </w:t>
            </w:r>
            <w:r>
              <w:rPr>
                <w:color w:val="auto"/>
                <w:lang w:val="en-US"/>
              </w:rPr>
              <w:t>went</w:t>
            </w:r>
            <w:r w:rsidRPr="00595A4D">
              <w:rPr>
                <w:color w:val="auto"/>
                <w:lang w:val="en-US"/>
              </w:rPr>
              <w:t xml:space="preserve"> into effect</w:t>
            </w:r>
            <w:r w:rsidR="006C33D2">
              <w:rPr>
                <w:color w:val="auto"/>
                <w:lang w:val="en-US"/>
              </w:rPr>
              <w:t xml:space="preserve"> </w:t>
            </w:r>
            <w:r w:rsidRPr="00595A4D">
              <w:rPr>
                <w:color w:val="auto"/>
                <w:lang w:val="en-US"/>
              </w:rPr>
              <w:t>Jan</w:t>
            </w:r>
            <w:r w:rsidR="006C33D2">
              <w:rPr>
                <w:color w:val="auto"/>
                <w:lang w:val="en-US"/>
              </w:rPr>
              <w:t>uary</w:t>
            </w:r>
            <w:r w:rsidRPr="00595A4D">
              <w:rPr>
                <w:color w:val="auto"/>
                <w:lang w:val="en-US"/>
              </w:rPr>
              <w:t xml:space="preserve"> 1)</w:t>
            </w:r>
          </w:p>
          <w:p w14:paraId="12CF539E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2020: $6.8m </w:t>
            </w:r>
          </w:p>
          <w:p w14:paraId="36C78747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2021: $9.0m</w:t>
            </w:r>
          </w:p>
          <w:p w14:paraId="1F9D6F15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 xml:space="preserve">Monthly per-patient expenditure </w:t>
            </w:r>
          </w:p>
          <w:p w14:paraId="75BB4C9F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2017: $20,162</w:t>
            </w:r>
          </w:p>
          <w:p w14:paraId="2D77615B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2018: $21,267</w:t>
            </w:r>
          </w:p>
          <w:p w14:paraId="57DEA19F" w14:textId="5D41EFCE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2019: $7,625 (change in state Medicaid policy went into effect Jan</w:t>
            </w:r>
            <w:r w:rsidR="006C33D2">
              <w:rPr>
                <w:color w:val="auto"/>
                <w:lang w:val="en-US"/>
              </w:rPr>
              <w:t>uary</w:t>
            </w:r>
            <w:r w:rsidRPr="00595A4D">
              <w:rPr>
                <w:color w:val="auto"/>
                <w:lang w:val="en-US"/>
              </w:rPr>
              <w:t xml:space="preserve"> 1)</w:t>
            </w:r>
          </w:p>
          <w:p w14:paraId="12EB2822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2020: $7,506</w:t>
            </w:r>
          </w:p>
          <w:p w14:paraId="626F4BE2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2021: $5,574</w:t>
            </w:r>
          </w:p>
        </w:tc>
      </w:tr>
      <w:tr w:rsidR="00CE2514" w:rsidRPr="00595A4D" w14:paraId="2C5978CD" w14:textId="77777777" w:rsidTr="00AE49A4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" w:type="pct"/>
          </w:tcPr>
          <w:p w14:paraId="562509EA" w14:textId="77777777" w:rsidR="00CE2514" w:rsidRPr="003B2E45" w:rsidRDefault="00CE2514" w:rsidP="00AE49A4">
            <w:pPr>
              <w:pStyle w:val="Tabletextwithoutbullets"/>
              <w:rPr>
                <w:color w:val="auto"/>
                <w:lang w:val="en-US"/>
              </w:rPr>
            </w:pPr>
            <w:r w:rsidRPr="003B2E45">
              <w:rPr>
                <w:color w:val="auto"/>
                <w:lang w:val="en-US"/>
              </w:rPr>
              <w:lastRenderedPageBreak/>
              <w:t>Khanna, 2023 [</w:t>
            </w:r>
            <w:r w:rsidRPr="003B2E45">
              <w:rPr>
                <w:noProof/>
                <w:color w:val="auto"/>
                <w:lang w:val="en-US"/>
              </w:rPr>
              <w:t>3]</w:t>
            </w:r>
          </w:p>
        </w:tc>
        <w:tc>
          <w:tcPr>
            <w:tcW w:w="660" w:type="pct"/>
          </w:tcPr>
          <w:p w14:paraId="65FA493F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Mean total cost of care of total hip arthroplasty</w:t>
            </w:r>
          </w:p>
        </w:tc>
        <w:tc>
          <w:tcPr>
            <w:tcW w:w="625" w:type="pct"/>
          </w:tcPr>
          <w:p w14:paraId="4DD8DDA9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National Inpatient Sample database from HCUP, 2016-2019</w:t>
            </w:r>
          </w:p>
        </w:tc>
        <w:tc>
          <w:tcPr>
            <w:tcW w:w="661" w:type="pct"/>
          </w:tcPr>
          <w:p w14:paraId="13BC8C31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383 dialysis patients and 367,373 nondialysis patients, all undergoing hip arthroplasty</w:t>
            </w:r>
          </w:p>
        </w:tc>
        <w:tc>
          <w:tcPr>
            <w:tcW w:w="2430" w:type="pct"/>
          </w:tcPr>
          <w:p w14:paraId="435AE794" w14:textId="77777777" w:rsidR="00CE2514" w:rsidRPr="00595A4D" w:rsidRDefault="00CE2514" w:rsidP="00AE49A4">
            <w:pPr>
              <w:pStyle w:val="TableBulletList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 xml:space="preserve">Mean total cost of care of total hip arthroplasty </w:t>
            </w:r>
          </w:p>
          <w:p w14:paraId="1172DFF3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Dialysis patients: $96,825 </w:t>
            </w:r>
          </w:p>
          <w:p w14:paraId="7F06362E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Nondialysis patients: $66,849 (</w:t>
            </w:r>
            <w:r w:rsidRPr="00595A4D">
              <w:rPr>
                <w:i/>
                <w:iCs/>
                <w:color w:val="auto"/>
                <w:lang w:val="en-US"/>
              </w:rPr>
              <w:t>P</w:t>
            </w:r>
            <w:r w:rsidRPr="00595A4D">
              <w:rPr>
                <w:color w:val="auto"/>
                <w:lang w:val="en-US"/>
              </w:rPr>
              <w:t>&lt;0.001)</w:t>
            </w:r>
          </w:p>
        </w:tc>
      </w:tr>
      <w:tr w:rsidR="00CE2514" w:rsidRPr="00595A4D" w14:paraId="44634477" w14:textId="77777777" w:rsidTr="00AE49A4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" w:type="pct"/>
          </w:tcPr>
          <w:p w14:paraId="7F7C0E23" w14:textId="77777777" w:rsidR="00CE2514" w:rsidRPr="003B2E45" w:rsidRDefault="00CE2514" w:rsidP="00AE49A4">
            <w:pPr>
              <w:pStyle w:val="Tabletextwithoutbullets"/>
              <w:rPr>
                <w:color w:val="auto"/>
                <w:lang w:val="en-US"/>
              </w:rPr>
            </w:pPr>
            <w:r w:rsidRPr="003B2E45">
              <w:rPr>
                <w:color w:val="auto"/>
                <w:lang w:val="en-US"/>
              </w:rPr>
              <w:t>Shafqat, 2023 [</w:t>
            </w:r>
            <w:r w:rsidRPr="003B2E45">
              <w:rPr>
                <w:noProof/>
                <w:color w:val="auto"/>
                <w:lang w:val="en-US"/>
              </w:rPr>
              <w:t>4]</w:t>
            </w:r>
          </w:p>
        </w:tc>
        <w:tc>
          <w:tcPr>
            <w:tcW w:w="660" w:type="pct"/>
          </w:tcPr>
          <w:p w14:paraId="5537415C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Cost of emergency-only hemodialysis</w:t>
            </w:r>
          </w:p>
        </w:tc>
        <w:tc>
          <w:tcPr>
            <w:tcW w:w="625" w:type="pct"/>
          </w:tcPr>
          <w:p w14:paraId="43D34EF2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EHR and accounting records at a high-volume public hospital and 4 private hospitals providing care in the same large academic system</w:t>
            </w:r>
          </w:p>
        </w:tc>
        <w:tc>
          <w:tcPr>
            <w:tcW w:w="661" w:type="pct"/>
          </w:tcPr>
          <w:p w14:paraId="1C8882AB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15,682 visits from 214 undocumented immigrants undergoing emergency hemodialysis, 2019-2020</w:t>
            </w:r>
          </w:p>
        </w:tc>
        <w:tc>
          <w:tcPr>
            <w:tcW w:w="2430" w:type="pct"/>
          </w:tcPr>
          <w:p w14:paraId="3C098B0D" w14:textId="77777777" w:rsidR="00CE2514" w:rsidRPr="00595A4D" w:rsidRDefault="00CE2514" w:rsidP="00AE49A4">
            <w:pPr>
              <w:pStyle w:val="TableBulletList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Average cost of emergency-only hemodialysis by hospital setting</w:t>
            </w:r>
          </w:p>
          <w:p w14:paraId="55283CA6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Total: $1,363 </w:t>
            </w:r>
          </w:p>
          <w:p w14:paraId="03AB9EB9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 Private: $1,302 </w:t>
            </w:r>
          </w:p>
          <w:p w14:paraId="69F4E0B1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 Public: $1,366</w:t>
            </w:r>
          </w:p>
          <w:p w14:paraId="725CDD0F" w14:textId="77777777" w:rsidR="00CE2514" w:rsidRPr="00595A4D" w:rsidRDefault="00CE2514" w:rsidP="00AE49A4">
            <w:pPr>
              <w:pStyle w:val="TableBulletList"/>
              <w:numPr>
                <w:ilvl w:val="0"/>
                <w:numId w:val="0"/>
              </w:numPr>
              <w:ind w:left="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 xml:space="preserve">Total annual cost </w:t>
            </w:r>
          </w:p>
          <w:p w14:paraId="6F9984D4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Total: $10.69m</w:t>
            </w:r>
          </w:p>
          <w:p w14:paraId="6F89A6EF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 Private: $0.37m </w:t>
            </w:r>
          </w:p>
          <w:p w14:paraId="0ED60AA6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 Public: $10.32m</w:t>
            </w:r>
          </w:p>
        </w:tc>
      </w:tr>
      <w:tr w:rsidR="00CE2514" w:rsidRPr="00595A4D" w14:paraId="77ACB3BD" w14:textId="77777777" w:rsidTr="00AE49A4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" w:type="pct"/>
          </w:tcPr>
          <w:p w14:paraId="2F4671FB" w14:textId="77777777" w:rsidR="00CE2514" w:rsidRPr="003B2E45" w:rsidRDefault="00CE2514" w:rsidP="00AE49A4">
            <w:pPr>
              <w:pStyle w:val="Tabletextwithoutbullets"/>
              <w:rPr>
                <w:color w:val="auto"/>
                <w:lang w:val="en-US"/>
              </w:rPr>
            </w:pPr>
            <w:r w:rsidRPr="003B2E45">
              <w:rPr>
                <w:color w:val="auto"/>
                <w:lang w:val="en-US"/>
              </w:rPr>
              <w:t>Blackowicz, 2022 [</w:t>
            </w:r>
            <w:r w:rsidRPr="003B2E45">
              <w:rPr>
                <w:noProof/>
                <w:color w:val="auto"/>
                <w:lang w:val="en-US"/>
              </w:rPr>
              <w:t>5]</w:t>
            </w:r>
          </w:p>
        </w:tc>
        <w:tc>
          <w:tcPr>
            <w:tcW w:w="660" w:type="pct"/>
          </w:tcPr>
          <w:p w14:paraId="3C8F817A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Mean per-person costs associated with all-cause hospitalization in people having hemodialysis with conventional high-flux dialyzer</w:t>
            </w:r>
          </w:p>
        </w:tc>
        <w:tc>
          <w:tcPr>
            <w:tcW w:w="625" w:type="pct"/>
          </w:tcPr>
          <w:p w14:paraId="6866F03F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Economic evaluation as part of an RCT</w:t>
            </w:r>
          </w:p>
          <w:p w14:paraId="501B934D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Cost of hospitalization comes from KFF </w:t>
            </w:r>
          </w:p>
        </w:tc>
        <w:tc>
          <w:tcPr>
            <w:tcW w:w="661" w:type="pct"/>
          </w:tcPr>
          <w:p w14:paraId="4CEED8D3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171 adults receiving maintenance hemodialysis with a high-flux dialyzer for at least 3 months, 2017-2018</w:t>
            </w:r>
          </w:p>
        </w:tc>
        <w:tc>
          <w:tcPr>
            <w:tcW w:w="2430" w:type="pct"/>
          </w:tcPr>
          <w:p w14:paraId="0200E70E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$11,853 (compared with $5,756 with experimental Theranova dialyzer)</w:t>
            </w:r>
          </w:p>
        </w:tc>
      </w:tr>
      <w:tr w:rsidR="00CE2514" w:rsidRPr="00595A4D" w14:paraId="70AFDC53" w14:textId="77777777" w:rsidTr="00AE49A4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" w:type="pct"/>
          </w:tcPr>
          <w:p w14:paraId="37784795" w14:textId="77777777" w:rsidR="00CE2514" w:rsidRPr="003B2E45" w:rsidRDefault="00CE2514" w:rsidP="00AE49A4">
            <w:pPr>
              <w:pStyle w:val="Tabletextwithoutbullets"/>
              <w:rPr>
                <w:color w:val="auto"/>
                <w:lang w:val="en-US"/>
              </w:rPr>
            </w:pPr>
            <w:r w:rsidRPr="003B2E45">
              <w:rPr>
                <w:color w:val="auto"/>
                <w:lang w:val="en-US"/>
              </w:rPr>
              <w:lastRenderedPageBreak/>
              <w:t>Danese, 2022 [</w:t>
            </w:r>
            <w:r w:rsidRPr="003B2E45">
              <w:rPr>
                <w:noProof/>
                <w:color w:val="auto"/>
                <w:lang w:val="en-US"/>
              </w:rPr>
              <w:t>6]</w:t>
            </w:r>
          </w:p>
        </w:tc>
        <w:tc>
          <w:tcPr>
            <w:tcW w:w="660" w:type="pct"/>
          </w:tcPr>
          <w:p w14:paraId="1C5EFB85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Mean (95% CI) difference in costs before and after parathyroidectomy</w:t>
            </w:r>
          </w:p>
        </w:tc>
        <w:tc>
          <w:tcPr>
            <w:tcW w:w="625" w:type="pct"/>
          </w:tcPr>
          <w:p w14:paraId="02E3CF5F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USRDS</w:t>
            </w:r>
          </w:p>
        </w:tc>
        <w:tc>
          <w:tcPr>
            <w:tcW w:w="661" w:type="pct"/>
          </w:tcPr>
          <w:p w14:paraId="78972FDF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3,008 dialysis patients undergoing parathyroidectomy, 2015-2018</w:t>
            </w:r>
          </w:p>
        </w:tc>
        <w:tc>
          <w:tcPr>
            <w:tcW w:w="2430" w:type="pct"/>
          </w:tcPr>
          <w:p w14:paraId="5B147F57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Any dialysis</w:t>
            </w:r>
          </w:p>
          <w:p w14:paraId="3C660ACA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Inpatient facility: $24,758 ($23,492, $26,340) </w:t>
            </w:r>
          </w:p>
          <w:p w14:paraId="31B8CD96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Outpatient facility: −$1,358 (−$1,747, −$910) </w:t>
            </w:r>
          </w:p>
          <w:p w14:paraId="19B3C40B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Physician/provider: $1,701 ($1,258, $2,228)</w:t>
            </w:r>
          </w:p>
          <w:p w14:paraId="20749797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Prescription: −$201 (−$224, −$177)</w:t>
            </w:r>
          </w:p>
          <w:p w14:paraId="33E83B2C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All other: $415 ($308, $521)</w:t>
            </w:r>
          </w:p>
          <w:p w14:paraId="6F32CD1D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Total: $25,314 ($23,777, $27,078)</w:t>
            </w:r>
          </w:p>
          <w:p w14:paraId="0AF3D257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</w:p>
          <w:p w14:paraId="46D9105F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Hemodialysis</w:t>
            </w:r>
            <w:r w:rsidRPr="00595A4D">
              <w:rPr>
                <w:color w:val="auto"/>
                <w:lang w:val="en-US"/>
              </w:rPr>
              <w:t xml:space="preserve"> </w:t>
            </w:r>
          </w:p>
          <w:p w14:paraId="1055F244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Inpatient facility: $23,877 ($22,570, $25,453)</w:t>
            </w:r>
          </w:p>
          <w:p w14:paraId="4C3BE7CE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Outpatient facility: −$1,359 (−$1,766, −$875)</w:t>
            </w:r>
          </w:p>
          <w:p w14:paraId="3138A028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Physician/provider: $1,337 ($873, $1,882) </w:t>
            </w:r>
          </w:p>
          <w:p w14:paraId="6464DB99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Prescription: −$203 (−$227, −$177) </w:t>
            </w:r>
          </w:p>
          <w:p w14:paraId="0C4957D9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All other: $383 ($265, $493) </w:t>
            </w:r>
          </w:p>
          <w:p w14:paraId="74BBDC72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Total: $24,037 ($22,492, $25,827) </w:t>
            </w:r>
          </w:p>
          <w:p w14:paraId="6604FF97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</w:p>
          <w:p w14:paraId="68CE3F8F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Peritoneal dialysis</w:t>
            </w:r>
          </w:p>
          <w:p w14:paraId="4B694CE1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Inpatient facility: $34,102 ($28,825, $38,573) </w:t>
            </w:r>
          </w:p>
          <w:p w14:paraId="21B73E37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Outpatient facility: −$1,354 (−$2,607, −$43) </w:t>
            </w:r>
          </w:p>
          <w:p w14:paraId="0DDA7BBB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Physician/provider: $5,557 ($4,233, $6,641)</w:t>
            </w:r>
          </w:p>
          <w:p w14:paraId="11C96DCF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Prescription: −$183 (−$258, −$94) </w:t>
            </w:r>
          </w:p>
          <w:p w14:paraId="77864C80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All other: $757 ($441, $1,051)</w:t>
            </w:r>
          </w:p>
          <w:p w14:paraId="7631D471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Total: $38,878 ($32,357, $44,492)</w:t>
            </w:r>
          </w:p>
        </w:tc>
      </w:tr>
      <w:tr w:rsidR="00CE2514" w:rsidRPr="00595A4D" w14:paraId="7390AB5F" w14:textId="77777777" w:rsidTr="00AE49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" w:type="pct"/>
          </w:tcPr>
          <w:p w14:paraId="25A43DF0" w14:textId="77777777" w:rsidR="00CE2514" w:rsidRPr="003B2E45" w:rsidRDefault="00CE2514" w:rsidP="00AE49A4">
            <w:pPr>
              <w:pStyle w:val="Tabletextwithoutbullets"/>
              <w:rPr>
                <w:color w:val="auto"/>
                <w:lang w:val="en-US"/>
              </w:rPr>
            </w:pPr>
            <w:r w:rsidRPr="003B2E45">
              <w:rPr>
                <w:color w:val="auto"/>
                <w:lang w:val="en-US"/>
              </w:rPr>
              <w:t>Kaplan, 2022 [</w:t>
            </w:r>
            <w:r w:rsidRPr="003B2E45">
              <w:rPr>
                <w:noProof/>
                <w:color w:val="auto"/>
                <w:lang w:val="en-US"/>
              </w:rPr>
              <w:t>7]</w:t>
            </w:r>
          </w:p>
        </w:tc>
        <w:tc>
          <w:tcPr>
            <w:tcW w:w="660" w:type="pct"/>
          </w:tcPr>
          <w:p w14:paraId="28E8D550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Mean (SD) annual Medicare payments per patient (in 2017 US$)</w:t>
            </w:r>
          </w:p>
        </w:tc>
        <w:tc>
          <w:tcPr>
            <w:tcW w:w="625" w:type="pct"/>
          </w:tcPr>
          <w:p w14:paraId="074C2F97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Medicare claims, ESRD Networks, CMS Medical Evidence Report (CMS-2728), and the CROWNWeb ESKD registry</w:t>
            </w:r>
          </w:p>
        </w:tc>
        <w:tc>
          <w:tcPr>
            <w:tcW w:w="661" w:type="pct"/>
          </w:tcPr>
          <w:p w14:paraId="10CA58F3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8,305 matched pairs of Medicare Parts A/B/D beneficiaries aged ≥</w:t>
            </w:r>
            <w:r w:rsidRPr="00595A4D">
              <w:rPr>
                <w:rFonts w:hint="eastAsia"/>
                <w:color w:val="auto"/>
                <w:lang w:val="en-US"/>
              </w:rPr>
              <w:t>67</w:t>
            </w:r>
            <w:r w:rsidRPr="00595A4D">
              <w:rPr>
                <w:color w:val="auto"/>
                <w:lang w:val="en-US"/>
              </w:rPr>
              <w:t xml:space="preserve"> who started either in-center hemodialysis or home PD between 2008 and 2015</w:t>
            </w:r>
          </w:p>
        </w:tc>
        <w:tc>
          <w:tcPr>
            <w:tcW w:w="2430" w:type="pct"/>
          </w:tcPr>
          <w:p w14:paraId="3DC31262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Medicare expenditure per patient</w:t>
            </w:r>
          </w:p>
          <w:p w14:paraId="7FA5049A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Hemodialysis: $108,656 ($81,145)</w:t>
            </w:r>
          </w:p>
          <w:p w14:paraId="78AE8153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PD: $91,716 ($62,380) (</w:t>
            </w:r>
            <w:r w:rsidRPr="00595A4D">
              <w:rPr>
                <w:i/>
                <w:iCs/>
                <w:color w:val="auto"/>
                <w:lang w:val="en-US"/>
              </w:rPr>
              <w:t>P</w:t>
            </w:r>
            <w:r w:rsidRPr="00595A4D">
              <w:rPr>
                <w:color w:val="auto"/>
                <w:lang w:val="en-US"/>
              </w:rPr>
              <w:t xml:space="preserve">=0.001) </w:t>
            </w:r>
          </w:p>
          <w:p w14:paraId="59A4573E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 xml:space="preserve">Total dialysis payment (includes IV dialysis drug and other dialysis) </w:t>
            </w:r>
          </w:p>
          <w:p w14:paraId="10B3DCBD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Hemodialysis: $34,553 ($8,103)</w:t>
            </w:r>
          </w:p>
          <w:p w14:paraId="5F27F1C2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PD: $34,257 ($9,247) </w:t>
            </w:r>
          </w:p>
          <w:p w14:paraId="1A729B09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IV dialysis drug</w:t>
            </w:r>
          </w:p>
          <w:p w14:paraId="39B26FE7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Hemodialysis: $7,332 ($5,290)</w:t>
            </w:r>
          </w:p>
          <w:p w14:paraId="0D7BBD46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lastRenderedPageBreak/>
              <w:t xml:space="preserve">PD: $4,069 ($4,036) </w:t>
            </w:r>
          </w:p>
          <w:p w14:paraId="5F18DD6D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Other dialysis payment (includes payment for the dialysis procedure, oral dialysis drugs, additional treatments and add-ons, and clinician care in outpatient dialysis)</w:t>
            </w:r>
          </w:p>
          <w:p w14:paraId="57F384E0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Hemodialysis: $27,221 ($8,364)</w:t>
            </w:r>
          </w:p>
          <w:p w14:paraId="343D5CE4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PD: $30,188 ($9458) </w:t>
            </w:r>
          </w:p>
          <w:p w14:paraId="312176AA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 xml:space="preserve">Acute care </w:t>
            </w:r>
          </w:p>
          <w:p w14:paraId="6BD21772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Hemodialysis: $37,922 ($59,616)</w:t>
            </w:r>
          </w:p>
          <w:p w14:paraId="75DA5963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PD: $32,986 ($47,763)</w:t>
            </w:r>
          </w:p>
          <w:p w14:paraId="54A4173C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 xml:space="preserve">Rehabilitation </w:t>
            </w:r>
          </w:p>
          <w:p w14:paraId="361C44C5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Hemodialysis: $13,608 ($26,899)</w:t>
            </w:r>
          </w:p>
          <w:p w14:paraId="75870996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PD: $8,410 ($18,814) </w:t>
            </w:r>
          </w:p>
          <w:p w14:paraId="5887BF65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Other nondialysis (includes nondialysis Medicare expenditures, including Parts A, B, and D)</w:t>
            </w:r>
          </w:p>
          <w:p w14:paraId="6AC661ED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Hemodialysis: $22,573 ($19,395)</w:t>
            </w:r>
          </w:p>
          <w:p w14:paraId="57A7B1F0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PD: $16,063 ($14,247) </w:t>
            </w:r>
          </w:p>
          <w:p w14:paraId="5762334E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Dialysis access</w:t>
            </w:r>
          </w:p>
          <w:p w14:paraId="6D571F7C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Hemodialysis: $27,264 ($81,673)</w:t>
            </w:r>
          </w:p>
          <w:p w14:paraId="425FC452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PD: $23,075 ($12,7235) </w:t>
            </w:r>
          </w:p>
          <w:p w14:paraId="6EFB4365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Multivariable models for hemodialysis vs PD:</w:t>
            </w:r>
          </w:p>
          <w:p w14:paraId="38557014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Annual expenditure: 11% higher (estimate 1.11; 95% CI: 1.09-1.13)</w:t>
            </w:r>
          </w:p>
          <w:p w14:paraId="40B988CE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IV dialysis drugs: 69% higher (1.69; 95% CI: 1.64-1.73)</w:t>
            </w:r>
          </w:p>
          <w:p w14:paraId="28C22300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Other dialysis-related expenditures: 9% lower (0.91; 95% CI: 0.91-0.92)</w:t>
            </w:r>
          </w:p>
          <w:p w14:paraId="3AC57A83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Rehabilitation: 35% (1.35; 95% CI: 1.26-1.45).</w:t>
            </w:r>
          </w:p>
          <w:p w14:paraId="44F9C051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Dialysis access: 12% higher (1.12; 95% CI: 1.00-1.25)</w:t>
            </w:r>
          </w:p>
          <w:p w14:paraId="3C53BD44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Other nondialysis expenditures: 34% higher (1.34; 95% CI: 1.30-1.37)</w:t>
            </w:r>
          </w:p>
        </w:tc>
      </w:tr>
      <w:tr w:rsidR="00CE2514" w:rsidRPr="00595A4D" w14:paraId="3CB48DF8" w14:textId="77777777" w:rsidTr="00AE49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" w:type="pct"/>
          </w:tcPr>
          <w:p w14:paraId="100B5B45" w14:textId="77777777" w:rsidR="00CE2514" w:rsidRPr="00595A4D" w:rsidRDefault="00CE2514" w:rsidP="00AE49A4">
            <w:pPr>
              <w:pStyle w:val="Tabletextwithoutbullets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lastRenderedPageBreak/>
              <w:t>Leag</w:t>
            </w:r>
            <w:r w:rsidRPr="003B2E45">
              <w:rPr>
                <w:color w:val="auto"/>
                <w:lang w:val="en-US"/>
              </w:rPr>
              <w:t>ue, 2022a [</w:t>
            </w:r>
            <w:r w:rsidRPr="003B2E45">
              <w:rPr>
                <w:noProof/>
                <w:color w:val="auto"/>
                <w:lang w:val="en-US"/>
              </w:rPr>
              <w:t>8]</w:t>
            </w:r>
          </w:p>
        </w:tc>
        <w:tc>
          <w:tcPr>
            <w:tcW w:w="660" w:type="pct"/>
          </w:tcPr>
          <w:p w14:paraId="1EB90E01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Prices paid by private insurers for dialysis</w:t>
            </w:r>
          </w:p>
        </w:tc>
        <w:tc>
          <w:tcPr>
            <w:tcW w:w="625" w:type="pct"/>
          </w:tcPr>
          <w:p w14:paraId="3C5B0F16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Health Care Cost Institute</w:t>
            </w:r>
          </w:p>
        </w:tc>
        <w:tc>
          <w:tcPr>
            <w:tcW w:w="661" w:type="pct"/>
          </w:tcPr>
          <w:p w14:paraId="0C5E86DA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87,439 claims for hemodialysis sessions from 25,492 people aged &lt;65 receiving dialysis via private insurance (&lt;33 months after ESRD </w:t>
            </w:r>
            <w:r w:rsidRPr="00595A4D">
              <w:rPr>
                <w:color w:val="auto"/>
                <w:lang w:val="en-US"/>
              </w:rPr>
              <w:lastRenderedPageBreak/>
              <w:t>diagnosis), 2012-2019</w:t>
            </w:r>
          </w:p>
        </w:tc>
        <w:tc>
          <w:tcPr>
            <w:tcW w:w="2430" w:type="pct"/>
          </w:tcPr>
          <w:p w14:paraId="21681417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lastRenderedPageBreak/>
              <w:t>Price for a dialysis session (paid by private insurers)</w:t>
            </w:r>
          </w:p>
          <w:p w14:paraId="30D7875B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Mean (SD): $1,287 ($584)</w:t>
            </w:r>
          </w:p>
          <w:p w14:paraId="57706F18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Median (IQR): $1,476 ($737-$1,671) </w:t>
            </w:r>
          </w:p>
          <w:p w14:paraId="0F62DF09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Medicare base rate: $240</w:t>
            </w:r>
          </w:p>
          <w:p w14:paraId="5F1324A6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Highest possible rate paid by Medicare after case-mix and geographic adjustments: $1,081 </w:t>
            </w:r>
          </w:p>
          <w:p w14:paraId="7C71DFF9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lastRenderedPageBreak/>
              <w:t>Mean (SD) price paid by private insurers for a dialysis session, per state (from most to least expensive)</w:t>
            </w:r>
          </w:p>
          <w:p w14:paraId="37AA5456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West Virginia 1,791 (200) </w:t>
            </w:r>
          </w:p>
          <w:p w14:paraId="1C722AE8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Rhode Island 1,772 (722) </w:t>
            </w:r>
          </w:p>
          <w:p w14:paraId="62E4BA94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Hawaii 1,714 (417) </w:t>
            </w:r>
          </w:p>
          <w:p w14:paraId="7BD6B7B9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South Carolina 1,712 (713) </w:t>
            </w:r>
          </w:p>
          <w:p w14:paraId="77532CFD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New Hampshire 1,667 (351) </w:t>
            </w:r>
          </w:p>
          <w:p w14:paraId="4CF1DE9F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Oregon 1,664 (371) </w:t>
            </w:r>
          </w:p>
          <w:p w14:paraId="75F64536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Michigan 1,645 (408) </w:t>
            </w:r>
          </w:p>
          <w:p w14:paraId="03CA2574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Maine 1,640 (403) </w:t>
            </w:r>
          </w:p>
          <w:p w14:paraId="7D0B77ED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Alaska 1,599 (491) </w:t>
            </w:r>
          </w:p>
          <w:p w14:paraId="3C04C66B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Connecticut 1,560 (704) </w:t>
            </w:r>
          </w:p>
          <w:p w14:paraId="1E3CD283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Iowa 1,530 (696) </w:t>
            </w:r>
          </w:p>
          <w:p w14:paraId="1E64A4B0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North Carolina 1,493 (507) </w:t>
            </w:r>
          </w:p>
          <w:p w14:paraId="160EB727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Virginia 1,492 (634) </w:t>
            </w:r>
          </w:p>
          <w:p w14:paraId="4D950405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Nevada 1,490 (401) </w:t>
            </w:r>
          </w:p>
          <w:p w14:paraId="68C81E23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Minnesota 1,481 (471) </w:t>
            </w:r>
          </w:p>
          <w:p w14:paraId="60391B40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Mississippi 1,478 (498) </w:t>
            </w:r>
          </w:p>
          <w:p w14:paraId="09D74DBB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Arizona 1,444 (539) </w:t>
            </w:r>
          </w:p>
          <w:p w14:paraId="23CDAC7E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Oklahoma 1,432 (539) </w:t>
            </w:r>
          </w:p>
          <w:p w14:paraId="245F2209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Ohio 1,418 (571) </w:t>
            </w:r>
          </w:p>
          <w:p w14:paraId="70A978F3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New Mexico 1,414 (721) </w:t>
            </w:r>
          </w:p>
          <w:p w14:paraId="3091FFA2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Delaware 1,404 (606) </w:t>
            </w:r>
          </w:p>
          <w:p w14:paraId="6C08BF58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District of Columbia 1,370 (605) </w:t>
            </w:r>
          </w:p>
          <w:p w14:paraId="26A1767A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Idaho 1,368 (688) </w:t>
            </w:r>
          </w:p>
          <w:p w14:paraId="1B4AE231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Illinois 1,331 (584) </w:t>
            </w:r>
          </w:p>
          <w:p w14:paraId="22D42A4C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Wisconsin 1,318 (730) </w:t>
            </w:r>
          </w:p>
          <w:p w14:paraId="40677DCD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New Jersey 1,309 (521) </w:t>
            </w:r>
          </w:p>
          <w:p w14:paraId="5D51F34B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Massachusetts 1,304 (665) </w:t>
            </w:r>
          </w:p>
          <w:p w14:paraId="2BEF6B93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Georgia 1,296 (557) </w:t>
            </w:r>
          </w:p>
          <w:p w14:paraId="1AFEAC63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Texas 1,294 (556) </w:t>
            </w:r>
          </w:p>
          <w:p w14:paraId="37281E78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lastRenderedPageBreak/>
              <w:t xml:space="preserve">Maryland 1,282 (475) </w:t>
            </w:r>
          </w:p>
          <w:p w14:paraId="1925A688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Tennessee 1,281 (607) </w:t>
            </w:r>
          </w:p>
          <w:p w14:paraId="54726714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Colorado 1,278 (891) </w:t>
            </w:r>
          </w:p>
          <w:p w14:paraId="43E94288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California 1,276 (520) </w:t>
            </w:r>
          </w:p>
          <w:p w14:paraId="66AA3432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Indiana 1,264 (575) </w:t>
            </w:r>
          </w:p>
          <w:p w14:paraId="2AA1455F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Washington 1,235 (470) </w:t>
            </w:r>
          </w:p>
          <w:p w14:paraId="07EF13E0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New York 1,230 (589) </w:t>
            </w:r>
          </w:p>
          <w:p w14:paraId="79DA1AFD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Pennsylvania 1,198 (521) </w:t>
            </w:r>
          </w:p>
          <w:p w14:paraId="3F4A58F7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Missouri 1,174 (570) </w:t>
            </w:r>
          </w:p>
          <w:p w14:paraId="2243DBB7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Nebraska 1,161 (602) </w:t>
            </w:r>
          </w:p>
          <w:p w14:paraId="2050C91C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Florida 1,082 (658) </w:t>
            </w:r>
          </w:p>
          <w:p w14:paraId="563FF18A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Kansas 1,055 (599) </w:t>
            </w:r>
          </w:p>
          <w:p w14:paraId="6E222813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Kentucky 1,009 (577) </w:t>
            </w:r>
          </w:p>
          <w:p w14:paraId="2F686527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Utah 1,005 (809) </w:t>
            </w:r>
          </w:p>
          <w:p w14:paraId="52FD5392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Louisiana 960 (535) </w:t>
            </w:r>
          </w:p>
          <w:p w14:paraId="5B7BF00A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Arkansas 950 (677)</w:t>
            </w:r>
          </w:p>
        </w:tc>
      </w:tr>
      <w:tr w:rsidR="00CE2514" w:rsidRPr="00595A4D" w14:paraId="0930EF8D" w14:textId="77777777" w:rsidTr="00AE49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" w:type="pct"/>
          </w:tcPr>
          <w:p w14:paraId="75B730DE" w14:textId="77777777" w:rsidR="00CE2514" w:rsidRPr="00595A4D" w:rsidRDefault="00CE2514" w:rsidP="00AE49A4">
            <w:pPr>
              <w:pStyle w:val="Tabletextwithoutbullets"/>
              <w:rPr>
                <w:color w:val="auto"/>
                <w:lang w:val="en-US"/>
              </w:rPr>
            </w:pPr>
            <w:r w:rsidRPr="00997B06">
              <w:rPr>
                <w:color w:val="auto"/>
                <w:lang w:val="en-US"/>
              </w:rPr>
              <w:lastRenderedPageBreak/>
              <w:t>League, 2022b [</w:t>
            </w:r>
            <w:r w:rsidRPr="00997B06">
              <w:rPr>
                <w:noProof/>
                <w:color w:val="auto"/>
                <w:lang w:val="en-US"/>
              </w:rPr>
              <w:t>9]</w:t>
            </w:r>
          </w:p>
        </w:tc>
        <w:tc>
          <w:tcPr>
            <w:tcW w:w="660" w:type="pct"/>
          </w:tcPr>
          <w:p w14:paraId="0FDAA352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Monthly expenditure on dialysis by employer-sponsored health insurance plans</w:t>
            </w:r>
          </w:p>
        </w:tc>
        <w:tc>
          <w:tcPr>
            <w:tcW w:w="625" w:type="pct"/>
          </w:tcPr>
          <w:p w14:paraId="51B83F34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For employer-sponsored health insurance plans: Health Care Cost Institute.</w:t>
            </w:r>
          </w:p>
          <w:p w14:paraId="245D937F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For Medicare data: USRDS 2020 reports</w:t>
            </w:r>
          </w:p>
          <w:p w14:paraId="34F02E4D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</w:p>
        </w:tc>
        <w:tc>
          <w:tcPr>
            <w:tcW w:w="661" w:type="pct"/>
          </w:tcPr>
          <w:p w14:paraId="7D2D1E87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12,392 people aged &lt;65 years initiating dialysis via employer-sponsored insurance plans, 2015-2017</w:t>
            </w:r>
          </w:p>
        </w:tc>
        <w:tc>
          <w:tcPr>
            <w:tcW w:w="2430" w:type="pct"/>
          </w:tcPr>
          <w:p w14:paraId="46F92A16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Total monthly spending, mean (SD)</w:t>
            </w:r>
          </w:p>
          <w:p w14:paraId="5FD0705F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Pre-dialysis: $5,025.39 (15,821.96) </w:t>
            </w:r>
          </w:p>
          <w:p w14:paraId="5A73D94E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Post-dialysis: $19,653.51 (22,353.74)</w:t>
            </w:r>
          </w:p>
          <w:p w14:paraId="29647BA6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Out-of-pocket spending, mean (SD)</w:t>
            </w:r>
          </w:p>
          <w:p w14:paraId="0EE861E1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Pre-dialysis: $260.86 (674.14) </w:t>
            </w:r>
          </w:p>
          <w:p w14:paraId="03FFAEA9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Post-dialysis: $443.42 (1,025.63)</w:t>
            </w:r>
          </w:p>
          <w:p w14:paraId="02DC4C89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lang w:val="en-US"/>
              </w:rPr>
            </w:pPr>
            <w:r w:rsidRPr="00595A4D">
              <w:rPr>
                <w:b/>
                <w:bCs/>
                <w:color w:val="auto"/>
                <w:lang w:val="en-US"/>
              </w:rPr>
              <w:t>Spending amount by category, mean (SD)</w:t>
            </w:r>
          </w:p>
          <w:p w14:paraId="5870CDA7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Outpatient dialysis</w:t>
            </w:r>
          </w:p>
          <w:p w14:paraId="7A8E6E1D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Pre-dialysis: $0.00 (0.00)</w:t>
            </w:r>
          </w:p>
          <w:p w14:paraId="45233556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Post-dialysis: $9,679.59 (9,941.57)</w:t>
            </w:r>
          </w:p>
          <w:p w14:paraId="72C2062C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Nondialysis outpatient</w:t>
            </w:r>
          </w:p>
          <w:p w14:paraId="1873AF56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Pre-dialysis $908.82 (2,970.48)</w:t>
            </w:r>
          </w:p>
          <w:p w14:paraId="291A38B5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Post-dialysis $2,921.89 (5,926.37)</w:t>
            </w:r>
          </w:p>
          <w:p w14:paraId="6DFE2FA6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Inpatient</w:t>
            </w:r>
          </w:p>
          <w:p w14:paraId="4B76E07A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Pre-dialysis: $2,585.59 (12,079.63)</w:t>
            </w:r>
          </w:p>
          <w:p w14:paraId="2A8E74D3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lastRenderedPageBreak/>
              <w:t>Post-dialysis: $3,789.79 (14,282.83)</w:t>
            </w:r>
          </w:p>
          <w:p w14:paraId="36248796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Physician services</w:t>
            </w:r>
          </w:p>
          <w:p w14:paraId="32726387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Pre-dialysis: $1,030.76 (2,454.07)</w:t>
            </w:r>
          </w:p>
          <w:p w14:paraId="69610A4E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Post-dialysis: $1,945.84 (3,716.94)</w:t>
            </w:r>
          </w:p>
          <w:p w14:paraId="4AD5517D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Prescription medication</w:t>
            </w:r>
          </w:p>
          <w:p w14:paraId="74A40B9D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Pre-dialysis: $218.43 (654.90)</w:t>
            </w:r>
          </w:p>
          <w:p w14:paraId="545E72C1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Post-dialysis: $366.94 (885.20)</w:t>
            </w:r>
          </w:p>
          <w:p w14:paraId="46654588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Prescription drug spending with coverage</w:t>
            </w:r>
          </w:p>
          <w:p w14:paraId="36295011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Pre-dialysis: $475.59 (1,047.02)</w:t>
            </w:r>
          </w:p>
          <w:p w14:paraId="69F177F6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Post-dialysis: $816.36 (1,371.46) </w:t>
            </w:r>
          </w:p>
          <w:p w14:paraId="6F9405C3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</w:p>
          <w:p w14:paraId="1CADEB2D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 xml:space="preserve">Mean (95% CI) adjusted difference from before first session to after session </w:t>
            </w:r>
          </w:p>
          <w:p w14:paraId="5723CF06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Total monthly spending: $14,685.19 (14,413-14,957) </w:t>
            </w:r>
          </w:p>
          <w:p w14:paraId="13CA036E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Out-of-pocket: $170 (162-178) </w:t>
            </w:r>
          </w:p>
          <w:p w14:paraId="47F25C2A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Dialysis: $9,897 (9,737-10,058) </w:t>
            </w:r>
          </w:p>
          <w:p w14:paraId="37C6A2DB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Nondialysis outpatient: $1,847 (1,778-1,917) </w:t>
            </w:r>
          </w:p>
          <w:p w14:paraId="5A627F1A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Inpatient: $1,218 (1,102-1,334) </w:t>
            </w:r>
          </w:p>
          <w:p w14:paraId="0FB2F698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Physician services: $926 (893-959) </w:t>
            </w:r>
          </w:p>
          <w:p w14:paraId="5FAAD924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Prescription drugs: $332 (310-355) </w:t>
            </w:r>
          </w:p>
          <w:p w14:paraId="38593590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</w:p>
          <w:p w14:paraId="516895FA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First month of dialysis: $27,763 (95% CI: $27,239-$28,287) in additional healthcare spending compared to 12 months before starting dialysis. During the first 12 months after starting dialysis, additional healthcare spending was at least $15,000 (95% CI: $14,424-$15,226) higher per month compared to previous 12 months</w:t>
            </w:r>
          </w:p>
          <w:p w14:paraId="344E684B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</w:p>
          <w:p w14:paraId="3F03E23C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Mean (95% CI) spending in the first 12 months after starting dialysis</w:t>
            </w:r>
          </w:p>
          <w:p w14:paraId="130ADB3C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Private insurance: $238,126 ($234,961-$241,291)</w:t>
            </w:r>
          </w:p>
          <w:p w14:paraId="2289528F" w14:textId="740F3F64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Medicare</w:t>
            </w:r>
            <w:r w:rsidR="00835B51">
              <w:rPr>
                <w:color w:val="auto"/>
                <w:lang w:val="en-US"/>
              </w:rPr>
              <w:t>:</w:t>
            </w:r>
            <w:r w:rsidRPr="00595A4D">
              <w:rPr>
                <w:color w:val="auto"/>
                <w:lang w:val="en-US"/>
              </w:rPr>
              <w:t xml:space="preserve"> $80,509 ($80,089-$80,929)</w:t>
            </w:r>
          </w:p>
        </w:tc>
      </w:tr>
      <w:tr w:rsidR="00CE2514" w:rsidRPr="00595A4D" w14:paraId="21C46784" w14:textId="77777777" w:rsidTr="00AE49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" w:type="pct"/>
          </w:tcPr>
          <w:p w14:paraId="35629F28" w14:textId="77777777" w:rsidR="00CE2514" w:rsidRPr="00595A4D" w:rsidRDefault="00CE2514" w:rsidP="00AE49A4">
            <w:pPr>
              <w:pStyle w:val="Tabletextwithoutbullets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lastRenderedPageBreak/>
              <w:t xml:space="preserve">Lin, </w:t>
            </w:r>
            <w:r w:rsidRPr="00997B06">
              <w:rPr>
                <w:color w:val="auto"/>
                <w:lang w:val="en-US"/>
              </w:rPr>
              <w:t>2022 [</w:t>
            </w:r>
            <w:r w:rsidRPr="00997B06">
              <w:rPr>
                <w:noProof/>
                <w:color w:val="auto"/>
                <w:lang w:val="en-US"/>
              </w:rPr>
              <w:t>10]</w:t>
            </w:r>
          </w:p>
        </w:tc>
        <w:tc>
          <w:tcPr>
            <w:tcW w:w="660" w:type="pct"/>
          </w:tcPr>
          <w:p w14:paraId="23809E72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Median Medicare Advantage price for hemodialysis treatment </w:t>
            </w:r>
            <w:r w:rsidRPr="00595A4D">
              <w:rPr>
                <w:color w:val="auto"/>
                <w:lang w:val="en-US"/>
              </w:rPr>
              <w:lastRenderedPageBreak/>
              <w:t>compared to what FFS Medicare would pay under the ESRD Prospective Payment System</w:t>
            </w:r>
          </w:p>
        </w:tc>
        <w:tc>
          <w:tcPr>
            <w:tcW w:w="625" w:type="pct"/>
          </w:tcPr>
          <w:p w14:paraId="184B37E2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lastRenderedPageBreak/>
              <w:t xml:space="preserve">Medicare Advantage claims data from the Health Care Cost </w:t>
            </w:r>
            <w:r w:rsidRPr="00595A4D">
              <w:rPr>
                <w:color w:val="auto"/>
                <w:lang w:val="en-US"/>
              </w:rPr>
              <w:lastRenderedPageBreak/>
              <w:t>Institute, 2016-2017</w:t>
            </w:r>
          </w:p>
        </w:tc>
        <w:tc>
          <w:tcPr>
            <w:tcW w:w="661" w:type="pct"/>
          </w:tcPr>
          <w:p w14:paraId="18ABA2FC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lastRenderedPageBreak/>
              <w:t xml:space="preserve">39,718 outpatients with 6,626,544 dialysis claims in 2016 and 2017 for </w:t>
            </w:r>
            <w:r w:rsidRPr="00595A4D">
              <w:rPr>
                <w:color w:val="auto"/>
                <w:lang w:val="en-US"/>
              </w:rPr>
              <w:lastRenderedPageBreak/>
              <w:t>which Medicare Advantage was the primary payer</w:t>
            </w:r>
          </w:p>
        </w:tc>
        <w:tc>
          <w:tcPr>
            <w:tcW w:w="2430" w:type="pct"/>
          </w:tcPr>
          <w:p w14:paraId="0B9854C6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lastRenderedPageBreak/>
              <w:t xml:space="preserve">Median Medicare Advantage price for hemodialysis treatment (percent of the FFS Medicare price), </w:t>
            </w:r>
            <w:r w:rsidRPr="00595A4D">
              <w:rPr>
                <w:i/>
                <w:iCs/>
                <w:color w:val="auto"/>
                <w:lang w:val="en-US"/>
              </w:rPr>
              <w:t>P</w:t>
            </w:r>
            <w:r w:rsidRPr="00595A4D">
              <w:rPr>
                <w:color w:val="auto"/>
                <w:lang w:val="en-US"/>
              </w:rPr>
              <w:t xml:space="preserve">&lt;0.0001 for all </w:t>
            </w:r>
          </w:p>
          <w:p w14:paraId="6DF8DE62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In the entire sample: $296 (127%)</w:t>
            </w:r>
          </w:p>
          <w:p w14:paraId="7F78471D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lastRenderedPageBreak/>
              <w:t>In-network: $300 (129%)</w:t>
            </w:r>
          </w:p>
          <w:p w14:paraId="444D2AEE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Out-of-network: $232 (95%)</w:t>
            </w:r>
          </w:p>
          <w:p w14:paraId="5F74CEFD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Prevalent hemodialysis treatments made up 85% of in-network treatments (4,097,265 of 4,829,900 treatments)</w:t>
            </w:r>
          </w:p>
          <w:p w14:paraId="1F35BAA5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Medicare paid 32.7% more for incident treatments than for prevalent hemodialysis treatments </w:t>
            </w:r>
          </w:p>
          <w:p w14:paraId="6B4613A5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In-network prevalent: $301 (132%)</w:t>
            </w:r>
          </w:p>
          <w:p w14:paraId="7A6C9A9F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Out-of-network prevalent: $230 (96%)</w:t>
            </w:r>
          </w:p>
          <w:p w14:paraId="3374C55E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Out-of-network incident (first 120 days): $243 (82%)</w:t>
            </w:r>
          </w:p>
        </w:tc>
      </w:tr>
      <w:tr w:rsidR="00CE2514" w:rsidRPr="00595A4D" w14:paraId="50F06A13" w14:textId="77777777" w:rsidTr="00AE49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" w:type="pct"/>
          </w:tcPr>
          <w:p w14:paraId="06C3E78E" w14:textId="77777777" w:rsidR="00CE2514" w:rsidRPr="00997B06" w:rsidRDefault="00CE2514" w:rsidP="00AE49A4">
            <w:pPr>
              <w:pStyle w:val="Tabletextwithoutbullets"/>
              <w:rPr>
                <w:color w:val="auto"/>
                <w:lang w:val="en-US"/>
              </w:rPr>
            </w:pPr>
            <w:r w:rsidRPr="00997B06">
              <w:rPr>
                <w:color w:val="auto"/>
                <w:lang w:val="en-US"/>
              </w:rPr>
              <w:lastRenderedPageBreak/>
              <w:t>Wang, 2022 [</w:t>
            </w:r>
            <w:r w:rsidRPr="00997B06">
              <w:rPr>
                <w:noProof/>
                <w:color w:val="auto"/>
                <w:lang w:val="en-US"/>
              </w:rPr>
              <w:t>11]</w:t>
            </w:r>
          </w:p>
        </w:tc>
        <w:tc>
          <w:tcPr>
            <w:tcW w:w="660" w:type="pct"/>
          </w:tcPr>
          <w:p w14:paraId="2496F9B2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Diabetes complication costs in Medicare beneficiaries with T2D, in 2017 US dollars</w:t>
            </w:r>
          </w:p>
        </w:tc>
        <w:tc>
          <w:tcPr>
            <w:tcW w:w="625" w:type="pct"/>
          </w:tcPr>
          <w:p w14:paraId="4EF5E39A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CMS</w:t>
            </w:r>
          </w:p>
        </w:tc>
        <w:tc>
          <w:tcPr>
            <w:tcW w:w="661" w:type="pct"/>
          </w:tcPr>
          <w:p w14:paraId="4A295ECA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192,824 Medicare beneficiaries aged ≥65 with T2D and kidney failure treated with dialysis, enrolled in FFS plans, 2006-2017</w:t>
            </w:r>
          </w:p>
        </w:tc>
        <w:tc>
          <w:tcPr>
            <w:tcW w:w="2430" w:type="pct"/>
          </w:tcPr>
          <w:p w14:paraId="30264F0A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spacing w:val="-2"/>
                <w:lang w:val="en-US"/>
              </w:rPr>
            </w:pPr>
            <w:r w:rsidRPr="00595A4D">
              <w:rPr>
                <w:i/>
                <w:iCs/>
                <w:color w:val="auto"/>
                <w:spacing w:val="-2"/>
                <w:lang w:val="en-US"/>
              </w:rPr>
              <w:t>Estimated costs of kidney failure treated by dialysis, as a complication of T2D</w:t>
            </w:r>
          </w:p>
          <w:p w14:paraId="48B2FC70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Unadjusted mean annual cost per person: $110,821</w:t>
            </w:r>
          </w:p>
          <w:p w14:paraId="158B2B4F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Adjusted mean annual cost per person: $54,739</w:t>
            </w:r>
          </w:p>
          <w:p w14:paraId="17092847" w14:textId="77777777" w:rsidR="00CE2514" w:rsidRPr="00595A4D" w:rsidRDefault="00CE2514" w:rsidP="00AE49A4">
            <w:pPr>
              <w:pStyle w:val="TableSub-BulletList"/>
              <w:ind w:left="433" w:hanging="19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95A4D">
              <w:rPr>
                <w:color w:val="auto"/>
              </w:rPr>
              <w:t>After excluding those who switch to Medicare Advantage plans: $54,739</w:t>
            </w:r>
          </w:p>
          <w:p w14:paraId="555AF692" w14:textId="77777777" w:rsidR="00CE2514" w:rsidRPr="00595A4D" w:rsidRDefault="00CE2514" w:rsidP="00AE49A4">
            <w:pPr>
              <w:pStyle w:val="TableSub-BulletList"/>
              <w:ind w:left="433" w:hanging="19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95A4D">
              <w:rPr>
                <w:color w:val="auto"/>
              </w:rPr>
              <w:t>Including those who switch to Medicare Advantage plans: $54,653</w:t>
            </w:r>
          </w:p>
          <w:p w14:paraId="1DB22385" w14:textId="77777777" w:rsidR="00CE2514" w:rsidRPr="00595A4D" w:rsidRDefault="00CE2514" w:rsidP="00AE49A4">
            <w:pPr>
              <w:pStyle w:val="TableSub-BulletList"/>
              <w:ind w:left="433" w:hanging="19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95A4D">
              <w:rPr>
                <w:color w:val="auto"/>
              </w:rPr>
              <w:t>Male enrollees: $52,550</w:t>
            </w:r>
          </w:p>
          <w:p w14:paraId="56096F0B" w14:textId="77777777" w:rsidR="00CE2514" w:rsidRPr="00595A4D" w:rsidRDefault="00CE2514" w:rsidP="00AE49A4">
            <w:pPr>
              <w:pStyle w:val="TableSub-BulletList"/>
              <w:ind w:left="433" w:hanging="19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95A4D">
              <w:rPr>
                <w:color w:val="auto"/>
              </w:rPr>
              <w:t>Female enrollees: $56,244</w:t>
            </w:r>
          </w:p>
          <w:p w14:paraId="42F5EF02" w14:textId="77777777" w:rsidR="00CE2514" w:rsidRPr="00595A4D" w:rsidRDefault="00CE2514" w:rsidP="00AE49A4">
            <w:pPr>
              <w:pStyle w:val="TableSub-BulletList"/>
              <w:ind w:left="433" w:hanging="19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95A4D">
              <w:rPr>
                <w:color w:val="auto"/>
              </w:rPr>
              <w:t>White: $51,706</w:t>
            </w:r>
          </w:p>
          <w:p w14:paraId="6FDEFCC9" w14:textId="77777777" w:rsidR="00CE2514" w:rsidRPr="00595A4D" w:rsidRDefault="00CE2514" w:rsidP="00AE49A4">
            <w:pPr>
              <w:pStyle w:val="TableSub-BulletList"/>
              <w:ind w:left="433" w:hanging="19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95A4D">
              <w:rPr>
                <w:color w:val="auto"/>
              </w:rPr>
              <w:t>Black: $58,732</w:t>
            </w:r>
          </w:p>
          <w:p w14:paraId="58949BC9" w14:textId="77777777" w:rsidR="00CE2514" w:rsidRPr="00595A4D" w:rsidRDefault="00CE2514" w:rsidP="00AE49A4">
            <w:pPr>
              <w:pStyle w:val="TableSub-BulletList"/>
              <w:ind w:left="433" w:hanging="19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95A4D">
              <w:rPr>
                <w:color w:val="auto"/>
              </w:rPr>
              <w:t>Hispanic: $58,283</w:t>
            </w:r>
          </w:p>
          <w:p w14:paraId="58295618" w14:textId="77777777" w:rsidR="00CE2514" w:rsidRPr="00595A4D" w:rsidRDefault="00CE2514" w:rsidP="00AE49A4">
            <w:pPr>
              <w:pStyle w:val="TableSub-BulletList"/>
              <w:ind w:left="433" w:hanging="19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95A4D">
              <w:rPr>
                <w:color w:val="auto"/>
              </w:rPr>
              <w:t>Asian/Pacific Islander: $66,517</w:t>
            </w:r>
          </w:p>
          <w:p w14:paraId="44D8BC06" w14:textId="77777777" w:rsidR="00CE2514" w:rsidRPr="00595A4D" w:rsidRDefault="00CE2514" w:rsidP="00AE49A4">
            <w:pPr>
              <w:pStyle w:val="TableSub-BulletList"/>
              <w:ind w:left="433" w:hanging="19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95A4D">
              <w:rPr>
                <w:color w:val="auto"/>
              </w:rPr>
              <w:t>American Indian/Alaska Native: $46,698</w:t>
            </w:r>
          </w:p>
          <w:p w14:paraId="49B1FBD5" w14:textId="77777777" w:rsidR="00CE2514" w:rsidRPr="00595A4D" w:rsidRDefault="00CE2514" w:rsidP="00AE49A4">
            <w:pPr>
              <w:pStyle w:val="TableSub-BulletList"/>
              <w:ind w:left="433" w:hanging="19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95A4D">
              <w:rPr>
                <w:color w:val="auto"/>
              </w:rPr>
              <w:t>Dual-eligible enrollees: $60,482</w:t>
            </w:r>
          </w:p>
          <w:p w14:paraId="4C17096C" w14:textId="77777777" w:rsidR="00CE2514" w:rsidRPr="00595A4D" w:rsidRDefault="00CE2514" w:rsidP="00AE49A4">
            <w:pPr>
              <w:pStyle w:val="TableSub-BulletList"/>
              <w:ind w:left="433" w:hanging="19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95A4D">
              <w:rPr>
                <w:color w:val="auto"/>
              </w:rPr>
              <w:t>Medicare only enrollees: $49,321</w:t>
            </w:r>
          </w:p>
          <w:p w14:paraId="2AD1556B" w14:textId="77777777" w:rsidR="00CE2514" w:rsidRPr="00595A4D" w:rsidRDefault="00CE2514" w:rsidP="00AE49A4">
            <w:pPr>
              <w:pStyle w:val="TableSub-BulletList"/>
              <w:ind w:left="433" w:hanging="19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95A4D">
              <w:rPr>
                <w:color w:val="auto"/>
              </w:rPr>
              <w:t>Excluding beneficiaries without Part D: $54,739</w:t>
            </w:r>
          </w:p>
          <w:p w14:paraId="3BC6B3E7" w14:textId="77777777" w:rsidR="00CE2514" w:rsidRPr="00595A4D" w:rsidRDefault="00CE2514" w:rsidP="00AE49A4">
            <w:pPr>
              <w:pStyle w:val="TableSub-BulletList"/>
              <w:ind w:left="433" w:hanging="19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Including beneficiaries without Part D: $51,585</w:t>
            </w:r>
          </w:p>
        </w:tc>
      </w:tr>
      <w:tr w:rsidR="00CE2514" w:rsidRPr="00595A4D" w14:paraId="0B17D61A" w14:textId="77777777" w:rsidTr="00AE49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" w:type="pct"/>
          </w:tcPr>
          <w:p w14:paraId="32224DD8" w14:textId="77777777" w:rsidR="00CE2514" w:rsidRPr="00997B06" w:rsidRDefault="00CE2514" w:rsidP="00AE49A4">
            <w:pPr>
              <w:pStyle w:val="Tabletextwithoutbullets"/>
              <w:rPr>
                <w:color w:val="auto"/>
                <w:lang w:val="en-US"/>
              </w:rPr>
            </w:pPr>
            <w:r w:rsidRPr="00997B06">
              <w:rPr>
                <w:color w:val="auto"/>
                <w:lang w:val="en-US"/>
              </w:rPr>
              <w:t>Weinhandl, 2022 [</w:t>
            </w:r>
            <w:r w:rsidRPr="00997B06">
              <w:rPr>
                <w:noProof/>
                <w:color w:val="auto"/>
                <w:lang w:val="en-US"/>
              </w:rPr>
              <w:t>12]</w:t>
            </w:r>
          </w:p>
        </w:tc>
        <w:tc>
          <w:tcPr>
            <w:tcW w:w="660" w:type="pct"/>
          </w:tcPr>
          <w:p w14:paraId="6911235E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Cost of care before and after conversion from PD to hemodialysis</w:t>
            </w:r>
          </w:p>
        </w:tc>
        <w:tc>
          <w:tcPr>
            <w:tcW w:w="625" w:type="pct"/>
          </w:tcPr>
          <w:p w14:paraId="5186CD6D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USRDS</w:t>
            </w:r>
          </w:p>
        </w:tc>
        <w:tc>
          <w:tcPr>
            <w:tcW w:w="661" w:type="pct"/>
          </w:tcPr>
          <w:p w14:paraId="3B83A73D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68,743 patients aged ≥12 years who were newly diagnosed with ESKD in 2001-2017, initiated PD during the first year of ESKD, and discontinued PD in </w:t>
            </w:r>
            <w:r w:rsidRPr="00595A4D">
              <w:rPr>
                <w:color w:val="auto"/>
                <w:lang w:val="en-US"/>
              </w:rPr>
              <w:lastRenderedPageBreak/>
              <w:t>2009-2018</w:t>
            </w:r>
          </w:p>
        </w:tc>
        <w:tc>
          <w:tcPr>
            <w:tcW w:w="2430" w:type="pct"/>
          </w:tcPr>
          <w:p w14:paraId="44B3A46E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lastRenderedPageBreak/>
              <w:t>Total cost of care ($/month) (costs include all-cause hospital admissions and hospital days, observation stays, ED encounters)</w:t>
            </w:r>
          </w:p>
          <w:p w14:paraId="3AB7DE90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−12 months: $4,597</w:t>
            </w:r>
          </w:p>
          <w:p w14:paraId="3AE2028B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−6 months: $5,549</w:t>
            </w:r>
          </w:p>
          <w:p w14:paraId="0B886C3C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−1 month: $20,701</w:t>
            </w:r>
          </w:p>
          <w:p w14:paraId="0BACF631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+1 month: $13,302</w:t>
            </w:r>
          </w:p>
          <w:p w14:paraId="056D78B7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+6 months: $7,672</w:t>
            </w:r>
          </w:p>
          <w:p w14:paraId="53BCBFD3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lastRenderedPageBreak/>
              <w:t>+12 months: $6,846</w:t>
            </w:r>
          </w:p>
        </w:tc>
      </w:tr>
      <w:tr w:rsidR="00CE2514" w:rsidRPr="00595A4D" w14:paraId="2312FDAB" w14:textId="77777777" w:rsidTr="00AE49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" w:type="pct"/>
          </w:tcPr>
          <w:p w14:paraId="2C7D4BC2" w14:textId="77777777" w:rsidR="00CE2514" w:rsidRPr="00D51BEE" w:rsidRDefault="00CE2514" w:rsidP="00AE49A4">
            <w:pPr>
              <w:pStyle w:val="Tabletextwithoutbullets"/>
              <w:rPr>
                <w:color w:val="auto"/>
                <w:lang w:val="en-US"/>
              </w:rPr>
            </w:pPr>
            <w:r w:rsidRPr="00D51BEE">
              <w:rPr>
                <w:color w:val="auto"/>
                <w:lang w:val="en-US"/>
              </w:rPr>
              <w:lastRenderedPageBreak/>
              <w:t>West, 2022 [</w:t>
            </w:r>
            <w:r w:rsidRPr="00D51BEE">
              <w:rPr>
                <w:noProof/>
                <w:color w:val="auto"/>
                <w:lang w:val="en-US"/>
              </w:rPr>
              <w:t>13]</w:t>
            </w:r>
          </w:p>
        </w:tc>
        <w:tc>
          <w:tcPr>
            <w:tcW w:w="660" w:type="pct"/>
          </w:tcPr>
          <w:p w14:paraId="5DD020AD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Cost of ED visits associated with hemodialysis</w:t>
            </w:r>
          </w:p>
        </w:tc>
        <w:tc>
          <w:tcPr>
            <w:tcW w:w="625" w:type="pct"/>
          </w:tcPr>
          <w:p w14:paraId="14826677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Nationwide Emergency Department Sample</w:t>
            </w:r>
          </w:p>
        </w:tc>
        <w:tc>
          <w:tcPr>
            <w:tcW w:w="661" w:type="pct"/>
          </w:tcPr>
          <w:p w14:paraId="69A19FFF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235,988 ED visits by people aged ≥18 years, associated with hemodialysis, in 2017</w:t>
            </w:r>
          </w:p>
        </w:tc>
        <w:tc>
          <w:tcPr>
            <w:tcW w:w="2430" w:type="pct"/>
          </w:tcPr>
          <w:p w14:paraId="7883DF63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Mean (95% CI) cost per ED</w:t>
            </w:r>
            <w:r>
              <w:rPr>
                <w:i/>
                <w:iCs/>
                <w:color w:val="auto"/>
                <w:lang w:val="en-US"/>
              </w:rPr>
              <w:t xml:space="preserve"> visit</w:t>
            </w:r>
          </w:p>
          <w:p w14:paraId="761DCC6D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Uninsured ED hemodialysis: $5,992 (4,947-7,038)</w:t>
            </w:r>
          </w:p>
          <w:p w14:paraId="70386E5A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Insured ED hemodialysis: $10,986 (9,832-12,140)</w:t>
            </w:r>
          </w:p>
          <w:p w14:paraId="3FEE5D2B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Difference between insured and uninsured: $4,994 (4</w:t>
            </w:r>
            <w:r>
              <w:rPr>
                <w:color w:val="auto"/>
                <w:lang w:val="en-US"/>
              </w:rPr>
              <w:t>,</w:t>
            </w:r>
            <w:r w:rsidRPr="00595A4D">
              <w:rPr>
                <w:color w:val="auto"/>
                <w:lang w:val="en-US"/>
              </w:rPr>
              <w:t>885-5,102)</w:t>
            </w:r>
          </w:p>
          <w:p w14:paraId="367918CF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Total across nation</w:t>
            </w:r>
          </w:p>
          <w:p w14:paraId="5EB97D09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Uninsured ED hemodialysis: $374.5 million </w:t>
            </w:r>
          </w:p>
          <w:p w14:paraId="0CFEB92F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Insured ED hemodialysis: $1,899.3 million</w:t>
            </w:r>
          </w:p>
        </w:tc>
      </w:tr>
      <w:tr w:rsidR="00CE2514" w:rsidRPr="00595A4D" w14:paraId="07B72BCC" w14:textId="77777777" w:rsidTr="00AE49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" w:type="pct"/>
          </w:tcPr>
          <w:p w14:paraId="2A9A4870" w14:textId="77777777" w:rsidR="00CE2514" w:rsidRPr="00D51BEE" w:rsidRDefault="00CE2514" w:rsidP="00AE49A4">
            <w:pPr>
              <w:pStyle w:val="Tabletextwithoutbullets"/>
              <w:rPr>
                <w:color w:val="auto"/>
                <w:lang w:val="en-US"/>
              </w:rPr>
            </w:pPr>
            <w:r w:rsidRPr="00D51BEE">
              <w:rPr>
                <w:color w:val="auto"/>
                <w:lang w:val="en-US"/>
              </w:rPr>
              <w:t>Betts, 2021 [</w:t>
            </w:r>
            <w:r w:rsidRPr="00D51BEE">
              <w:rPr>
                <w:noProof/>
                <w:color w:val="auto"/>
                <w:lang w:val="en-US"/>
              </w:rPr>
              <w:t>14]</w:t>
            </w:r>
          </w:p>
        </w:tc>
        <w:tc>
          <w:tcPr>
            <w:tcW w:w="660" w:type="pct"/>
          </w:tcPr>
          <w:p w14:paraId="7BD9B6D1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Unit cost of dialysis (2020 US dollars)</w:t>
            </w:r>
          </w:p>
        </w:tc>
        <w:tc>
          <w:tcPr>
            <w:tcW w:w="625" w:type="pct"/>
          </w:tcPr>
          <w:p w14:paraId="6A4770BA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Optum Clinformatics</w:t>
            </w:r>
          </w:p>
        </w:tc>
        <w:tc>
          <w:tcPr>
            <w:tcW w:w="661" w:type="pct"/>
          </w:tcPr>
          <w:p w14:paraId="51BC72B3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T2D CKD patients, 2014-2019 (n=52,599)</w:t>
            </w:r>
          </w:p>
        </w:tc>
        <w:tc>
          <w:tcPr>
            <w:tcW w:w="2430" w:type="pct"/>
          </w:tcPr>
          <w:p w14:paraId="458922C8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4-month acute (SE): $87,538 ($6,691)</w:t>
            </w:r>
          </w:p>
          <w:p w14:paraId="39081FC2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4-month ongoing/post-acute (SE): $49,573 ($2,476)</w:t>
            </w:r>
          </w:p>
        </w:tc>
      </w:tr>
      <w:tr w:rsidR="00CE2514" w:rsidRPr="00595A4D" w14:paraId="1B7DCD75" w14:textId="77777777" w:rsidTr="00AE49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" w:type="pct"/>
          </w:tcPr>
          <w:p w14:paraId="1917EE2E" w14:textId="77777777" w:rsidR="00CE2514" w:rsidRPr="00D51BEE" w:rsidRDefault="00CE2514" w:rsidP="00AE49A4">
            <w:pPr>
              <w:pStyle w:val="Tabletextwithoutbullets"/>
              <w:rPr>
                <w:color w:val="auto"/>
                <w:lang w:val="en-US"/>
              </w:rPr>
            </w:pPr>
            <w:r w:rsidRPr="00D51BEE">
              <w:rPr>
                <w:color w:val="auto"/>
                <w:lang w:val="en-US"/>
              </w:rPr>
              <w:t>US Renal Data Service, 2021 [</w:t>
            </w:r>
            <w:r w:rsidRPr="00D51BEE">
              <w:rPr>
                <w:noProof/>
                <w:color w:val="auto"/>
                <w:lang w:val="en-US"/>
              </w:rPr>
              <w:t>15]</w:t>
            </w:r>
          </w:p>
        </w:tc>
        <w:tc>
          <w:tcPr>
            <w:tcW w:w="660" w:type="pct"/>
          </w:tcPr>
          <w:p w14:paraId="46190F9C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Medicare expenditure on dialysis</w:t>
            </w:r>
          </w:p>
        </w:tc>
        <w:tc>
          <w:tcPr>
            <w:tcW w:w="625" w:type="pct"/>
          </w:tcPr>
          <w:p w14:paraId="4A78B6A7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USRDS</w:t>
            </w:r>
          </w:p>
        </w:tc>
        <w:tc>
          <w:tcPr>
            <w:tcW w:w="661" w:type="pct"/>
          </w:tcPr>
          <w:p w14:paraId="1403FC7D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Period-prevalent ESRD patients with ≥1 Medicare claim in 2019</w:t>
            </w:r>
          </w:p>
        </w:tc>
        <w:tc>
          <w:tcPr>
            <w:tcW w:w="2430" w:type="pct"/>
          </w:tcPr>
          <w:p w14:paraId="77F9F663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</w:rPr>
            </w:pPr>
            <w:r w:rsidRPr="00595A4D">
              <w:rPr>
                <w:i/>
                <w:iCs/>
                <w:color w:val="auto"/>
              </w:rPr>
              <w:t xml:space="preserve">Total spending in 2019 </w:t>
            </w:r>
          </w:p>
          <w:p w14:paraId="4B6E2FE5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95A4D">
              <w:rPr>
                <w:color w:val="auto"/>
              </w:rPr>
              <w:t>Hemodialysis: $29.0b</w:t>
            </w:r>
          </w:p>
          <w:p w14:paraId="5D304ED0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95A4D">
              <w:rPr>
                <w:color w:val="auto"/>
              </w:rPr>
              <w:t>PD: $2.7b</w:t>
            </w:r>
          </w:p>
          <w:p w14:paraId="214C6D9C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</w:rPr>
            </w:pPr>
            <w:r w:rsidRPr="00595A4D">
              <w:rPr>
                <w:i/>
                <w:iCs/>
                <w:color w:val="auto"/>
              </w:rPr>
              <w:t>Inflation-adjusted PPPY spending in 2019</w:t>
            </w:r>
          </w:p>
          <w:p w14:paraId="0C15D0AB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95A4D">
              <w:rPr>
                <w:color w:val="auto"/>
              </w:rPr>
              <w:t>All dialysis: $93,354</w:t>
            </w:r>
          </w:p>
          <w:p w14:paraId="3BF2DF2D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95A4D">
              <w:rPr>
                <w:color w:val="auto"/>
              </w:rPr>
              <w:t>Hemodialysis: $94,608</w:t>
            </w:r>
          </w:p>
          <w:p w14:paraId="6F689DE2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95A4D">
              <w:rPr>
                <w:color w:val="auto"/>
              </w:rPr>
              <w:t>PD: $81,091</w:t>
            </w:r>
          </w:p>
        </w:tc>
      </w:tr>
      <w:tr w:rsidR="00CE2514" w:rsidRPr="00595A4D" w14:paraId="024BD158" w14:textId="77777777" w:rsidTr="00AE49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" w:type="pct"/>
          </w:tcPr>
          <w:p w14:paraId="443FB9C6" w14:textId="77777777" w:rsidR="00CE2514" w:rsidRPr="00D708A9" w:rsidRDefault="00CE2514" w:rsidP="00AE49A4">
            <w:pPr>
              <w:pStyle w:val="Tabletextwithoutbullets"/>
              <w:rPr>
                <w:color w:val="auto"/>
                <w:lang w:val="en-US"/>
              </w:rPr>
            </w:pPr>
            <w:r w:rsidRPr="00D708A9">
              <w:rPr>
                <w:color w:val="auto"/>
                <w:lang w:val="en-US"/>
              </w:rPr>
              <w:t>Davis, 2021 [</w:t>
            </w:r>
            <w:r w:rsidRPr="00D708A9">
              <w:rPr>
                <w:noProof/>
                <w:color w:val="auto"/>
                <w:lang w:val="en-US"/>
              </w:rPr>
              <w:t>16]</w:t>
            </w:r>
          </w:p>
        </w:tc>
        <w:tc>
          <w:tcPr>
            <w:tcW w:w="660" w:type="pct"/>
          </w:tcPr>
          <w:p w14:paraId="5BC6CA94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All-cause direct healthcare care expenditures PPPM including Medicare payments and patient out-of-pocket liability from medical/‌ pharmacy claims</w:t>
            </w:r>
          </w:p>
        </w:tc>
        <w:tc>
          <w:tcPr>
            <w:tcW w:w="625" w:type="pct"/>
          </w:tcPr>
          <w:p w14:paraId="74566DF3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Medicare FFS Parts A/B/D claims linked to eGFR values from Prognos laboratory data</w:t>
            </w:r>
          </w:p>
        </w:tc>
        <w:tc>
          <w:tcPr>
            <w:tcW w:w="661" w:type="pct"/>
          </w:tcPr>
          <w:p w14:paraId="32C4E97B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7,840 incident dialysis users, 2019</w:t>
            </w:r>
          </w:p>
        </w:tc>
        <w:tc>
          <w:tcPr>
            <w:tcW w:w="2430" w:type="pct"/>
          </w:tcPr>
          <w:p w14:paraId="473DE43B" w14:textId="77777777" w:rsidR="00CE2514" w:rsidRPr="00595A4D" w:rsidRDefault="00CE2514" w:rsidP="00AE49A4">
            <w:pPr>
              <w:pStyle w:val="TableBulletList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Mean (SD) PPPM spending</w:t>
            </w:r>
          </w:p>
          <w:p w14:paraId="2C698F64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0-4 months: $8,763 ($7,010)</w:t>
            </w:r>
          </w:p>
          <w:p w14:paraId="68AEAEA4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12 months: $7,770 ($5,038)</w:t>
            </w:r>
          </w:p>
          <w:p w14:paraId="106EB614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24 months: $7,350 ($5,397)</w:t>
            </w:r>
          </w:p>
        </w:tc>
      </w:tr>
      <w:tr w:rsidR="00CE2514" w:rsidRPr="00595A4D" w14:paraId="5F1C17C5" w14:textId="77777777" w:rsidTr="00AE49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" w:type="pct"/>
          </w:tcPr>
          <w:p w14:paraId="31AAD9A9" w14:textId="77777777" w:rsidR="00CE2514" w:rsidRPr="00D708A9" w:rsidRDefault="00CE2514" w:rsidP="00AE49A4">
            <w:pPr>
              <w:pStyle w:val="Tabletextwithoutbullets"/>
              <w:rPr>
                <w:color w:val="auto"/>
                <w:lang w:val="en-US"/>
              </w:rPr>
            </w:pPr>
            <w:r w:rsidRPr="00D708A9">
              <w:rPr>
                <w:color w:val="auto"/>
                <w:lang w:val="en-US"/>
              </w:rPr>
              <w:t>Duriseti, 2021 [</w:t>
            </w:r>
            <w:r w:rsidRPr="00D708A9">
              <w:rPr>
                <w:noProof/>
                <w:color w:val="auto"/>
                <w:lang w:val="en-US"/>
              </w:rPr>
              <w:t>17]</w:t>
            </w:r>
          </w:p>
        </w:tc>
        <w:tc>
          <w:tcPr>
            <w:tcW w:w="660" w:type="pct"/>
          </w:tcPr>
          <w:p w14:paraId="026D072F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Cost impact of ICU conversion from </w:t>
            </w:r>
            <w:bookmarkStart w:id="1" w:name="_Hlk100917251"/>
            <w:r w:rsidRPr="00595A4D">
              <w:rPr>
                <w:color w:val="auto"/>
                <w:lang w:val="en-US"/>
              </w:rPr>
              <w:t>CVVH to CVVHD</w:t>
            </w:r>
            <w:bookmarkEnd w:id="1"/>
          </w:p>
        </w:tc>
        <w:tc>
          <w:tcPr>
            <w:tcW w:w="625" w:type="pct"/>
          </w:tcPr>
          <w:p w14:paraId="2BB957F0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St. Elizabeth’s Medical Center, Boston, MA, US</w:t>
            </w:r>
          </w:p>
        </w:tc>
        <w:tc>
          <w:tcPr>
            <w:tcW w:w="661" w:type="pct"/>
          </w:tcPr>
          <w:p w14:paraId="006F5F12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Critically ill patients initiating CVVH (n=77) from June 2017-May 2018 and patients initiating CVVHD (n=60) from May </w:t>
            </w:r>
            <w:r w:rsidRPr="00595A4D">
              <w:rPr>
                <w:color w:val="auto"/>
                <w:lang w:val="en-US"/>
              </w:rPr>
              <w:lastRenderedPageBreak/>
              <w:t>2018-February 2019 in the ICU</w:t>
            </w:r>
          </w:p>
        </w:tc>
        <w:tc>
          <w:tcPr>
            <w:tcW w:w="2430" w:type="pct"/>
          </w:tcPr>
          <w:p w14:paraId="4B9EE797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lastRenderedPageBreak/>
              <w:t>Mean (SD) daily costs</w:t>
            </w:r>
          </w:p>
          <w:p w14:paraId="2A277296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Total treatment cost per 24 hours, CVVH: $1,813 ($2,143) vs CVVHD: $775 ($766); </w:t>
            </w:r>
            <w:r w:rsidRPr="00595A4D">
              <w:rPr>
                <w:i/>
                <w:iCs/>
                <w:color w:val="auto"/>
                <w:lang w:val="en-US"/>
              </w:rPr>
              <w:t>P</w:t>
            </w:r>
            <w:r w:rsidRPr="00595A4D">
              <w:rPr>
                <w:color w:val="auto"/>
                <w:lang w:val="en-US"/>
              </w:rPr>
              <w:t>&lt;0.001</w:t>
            </w:r>
          </w:p>
          <w:p w14:paraId="4663A48E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Dispensed replacement fluid or dialysate, CVVH: $1,286 ($1,499) vs CVVHD: $436 ($558); </w:t>
            </w:r>
            <w:r w:rsidRPr="00595A4D">
              <w:rPr>
                <w:i/>
                <w:iCs/>
                <w:color w:val="auto"/>
                <w:lang w:val="en-US"/>
              </w:rPr>
              <w:t>P</w:t>
            </w:r>
            <w:r w:rsidRPr="00595A4D">
              <w:rPr>
                <w:color w:val="auto"/>
                <w:lang w:val="en-US"/>
              </w:rPr>
              <w:t>&lt;0.001</w:t>
            </w:r>
          </w:p>
          <w:p w14:paraId="77ACC109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lastRenderedPageBreak/>
              <w:t xml:space="preserve">Extracorporeal circuit (cartridge and tubing), CVVH: $395 ($616) vs CVVHD: $253 ($247); </w:t>
            </w:r>
            <w:r w:rsidRPr="00595A4D">
              <w:rPr>
                <w:i/>
                <w:iCs/>
                <w:color w:val="auto"/>
                <w:lang w:val="en-US"/>
              </w:rPr>
              <w:t>P</w:t>
            </w:r>
            <w:r w:rsidRPr="00595A4D">
              <w:rPr>
                <w:color w:val="auto"/>
                <w:lang w:val="en-US"/>
              </w:rPr>
              <w:t>=0.04</w:t>
            </w:r>
          </w:p>
          <w:p w14:paraId="3976743A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Repletion of electrolytes (calcium, potassium, magnesium), CVVH: $27 ($39) vs CVVHD: $12 ($12); </w:t>
            </w:r>
            <w:r w:rsidRPr="00595A4D">
              <w:rPr>
                <w:i/>
                <w:iCs/>
                <w:color w:val="auto"/>
                <w:lang w:val="en-US"/>
              </w:rPr>
              <w:t>P</w:t>
            </w:r>
            <w:r w:rsidRPr="00595A4D">
              <w:rPr>
                <w:color w:val="auto"/>
                <w:lang w:val="en-US"/>
              </w:rPr>
              <w:t>&lt;0.001</w:t>
            </w:r>
          </w:p>
          <w:p w14:paraId="10559596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Heparin catheter-lock, CVVH: $1.0 ($2.6) vs CVVHD: $0.8 ($1.6), </w:t>
            </w:r>
            <w:r w:rsidRPr="00595A4D">
              <w:rPr>
                <w:i/>
                <w:iCs/>
                <w:color w:val="auto"/>
                <w:lang w:val="en-US"/>
              </w:rPr>
              <w:t>P</w:t>
            </w:r>
            <w:r w:rsidRPr="00595A4D">
              <w:rPr>
                <w:color w:val="auto"/>
                <w:lang w:val="en-US"/>
              </w:rPr>
              <w:t>=0.79</w:t>
            </w:r>
          </w:p>
          <w:p w14:paraId="3E585E07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Alteplase catheter-lock, CVVH: $0.6 ($1.6) vs CVVHD: $0.5 ($1.7); </w:t>
            </w:r>
            <w:r w:rsidRPr="00595A4D">
              <w:rPr>
                <w:i/>
                <w:color w:val="auto"/>
                <w:lang w:val="en-US"/>
              </w:rPr>
              <w:t>P</w:t>
            </w:r>
            <w:r w:rsidRPr="00595A4D">
              <w:rPr>
                <w:color w:val="auto"/>
                <w:lang w:val="en-US"/>
              </w:rPr>
              <w:t>=0.17</w:t>
            </w:r>
          </w:p>
        </w:tc>
      </w:tr>
      <w:tr w:rsidR="00CE2514" w:rsidRPr="00595A4D" w14:paraId="19F67933" w14:textId="77777777" w:rsidTr="00AE49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" w:type="pct"/>
          </w:tcPr>
          <w:p w14:paraId="53C8C99D" w14:textId="77777777" w:rsidR="00CE2514" w:rsidRPr="00D708A9" w:rsidRDefault="00CE2514" w:rsidP="00AE49A4">
            <w:pPr>
              <w:pStyle w:val="Tabletextwithoutbullets"/>
              <w:rPr>
                <w:color w:val="auto"/>
                <w:lang w:val="en-US"/>
              </w:rPr>
            </w:pPr>
            <w:r w:rsidRPr="00D708A9">
              <w:rPr>
                <w:color w:val="auto"/>
                <w:lang w:val="en-US"/>
              </w:rPr>
              <w:lastRenderedPageBreak/>
              <w:t>Lin, 2021 [</w:t>
            </w:r>
            <w:r w:rsidRPr="00D708A9">
              <w:rPr>
                <w:noProof/>
                <w:color w:val="auto"/>
                <w:lang w:val="en-US"/>
              </w:rPr>
              <w:t>18]</w:t>
            </w:r>
          </w:p>
        </w:tc>
        <w:tc>
          <w:tcPr>
            <w:tcW w:w="660" w:type="pct"/>
          </w:tcPr>
          <w:p w14:paraId="58EB7F33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Medicare spending between PD and </w:t>
            </w:r>
            <w:r w:rsidRPr="00595A4D">
              <w:rPr>
                <w:bCs/>
                <w:color w:val="auto"/>
                <w:lang w:val="en-US"/>
              </w:rPr>
              <w:t>hemodialysis</w:t>
            </w:r>
            <w:r w:rsidRPr="00595A4D">
              <w:rPr>
                <w:color w:val="auto"/>
                <w:lang w:val="en-US"/>
              </w:rPr>
              <w:t xml:space="preserve"> among uninsured adults with incident ESKD</w:t>
            </w:r>
          </w:p>
        </w:tc>
        <w:tc>
          <w:tcPr>
            <w:tcW w:w="625" w:type="pct"/>
            <w:tcBorders>
              <w:bottom w:val="single" w:sz="4" w:space="0" w:color="auto"/>
            </w:tcBorders>
          </w:tcPr>
          <w:p w14:paraId="5D7BA855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USRDS and Medicare</w:t>
            </w:r>
          </w:p>
        </w:tc>
        <w:tc>
          <w:tcPr>
            <w:tcW w:w="661" w:type="pct"/>
            <w:tcBorders>
              <w:bottom w:val="single" w:sz="4" w:space="0" w:color="auto"/>
            </w:tcBorders>
          </w:tcPr>
          <w:p w14:paraId="6BF5B8CA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58,539 uninsured adults starting dialysis between June 1, 2005, and December 31, 2014</w:t>
            </w:r>
          </w:p>
        </w:tc>
        <w:tc>
          <w:tcPr>
            <w:tcW w:w="2430" w:type="pct"/>
          </w:tcPr>
          <w:p w14:paraId="4CBF1D82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lang w:val="en-US"/>
              </w:rPr>
            </w:pPr>
            <w:r w:rsidRPr="00595A4D">
              <w:rPr>
                <w:b/>
                <w:bCs/>
                <w:color w:val="auto"/>
                <w:lang w:val="en-US"/>
              </w:rPr>
              <w:t>Spending/patient (95% CI), months 7-12</w:t>
            </w:r>
          </w:p>
          <w:p w14:paraId="5ADBF571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Total spending</w:t>
            </w:r>
          </w:p>
          <w:p w14:paraId="4363DB80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Hemodialysis: $14,208 ($13,838-$14,932) </w:t>
            </w:r>
          </w:p>
          <w:p w14:paraId="68E8831B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PD: $13,506 ($10,987-$16,906)</w:t>
            </w:r>
          </w:p>
          <w:p w14:paraId="3AFA9932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Inpatient spending</w:t>
            </w:r>
          </w:p>
          <w:p w14:paraId="3AD3ECB4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Hemodialysis: $49 ($47-57) </w:t>
            </w:r>
          </w:p>
          <w:p w14:paraId="6F2C918D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PD: $35 ($25-$56)</w:t>
            </w:r>
          </w:p>
          <w:p w14:paraId="1BD8B819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Dialysis spending</w:t>
            </w:r>
          </w:p>
          <w:p w14:paraId="641B63E2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Hemodialysis: $7,032 ($6,862-$7,406) </w:t>
            </w:r>
          </w:p>
          <w:p w14:paraId="09D3B5EA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PD: $8,221 ($6,582-$10,282)</w:t>
            </w:r>
          </w:p>
        </w:tc>
      </w:tr>
      <w:tr w:rsidR="00CE2514" w:rsidRPr="00595A4D" w14:paraId="29B48A83" w14:textId="77777777" w:rsidTr="00AE49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" w:type="pct"/>
          </w:tcPr>
          <w:p w14:paraId="1F944CEE" w14:textId="77777777" w:rsidR="00CE2514" w:rsidRPr="00D708A9" w:rsidRDefault="00CE2514" w:rsidP="00AE49A4">
            <w:pPr>
              <w:pStyle w:val="Tabletextwithoutbullets"/>
              <w:rPr>
                <w:color w:val="auto"/>
                <w:lang w:val="en-US"/>
              </w:rPr>
            </w:pPr>
            <w:r w:rsidRPr="00D708A9">
              <w:rPr>
                <w:color w:val="auto"/>
                <w:lang w:val="en-US"/>
              </w:rPr>
              <w:t>Ng, 2021 [</w:t>
            </w:r>
            <w:r w:rsidRPr="00D708A9">
              <w:rPr>
                <w:noProof/>
                <w:color w:val="auto"/>
                <w:lang w:val="en-US"/>
              </w:rPr>
              <w:t>19]</w:t>
            </w:r>
          </w:p>
        </w:tc>
        <w:tc>
          <w:tcPr>
            <w:tcW w:w="660" w:type="pct"/>
            <w:tcBorders>
              <w:right w:val="single" w:sz="4" w:space="0" w:color="auto"/>
            </w:tcBorders>
          </w:tcPr>
          <w:p w14:paraId="1758112B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Per-person annual excess spending on diabetes-related hemodialysis</w:t>
            </w:r>
          </w:p>
          <w:p w14:paraId="289755C5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Cost ratio (mean annual medical expenditures of enrollees with hemodialysis to those without any diabetes-related complications)</w:t>
            </w:r>
          </w:p>
          <w:p w14:paraId="50C2346B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61BC25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CMS data covering 8 states (AL, CA, CT, FL, IL, IA, NY, OK)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7BB806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251,935 adult diabetes patients enrolled in FFS Medicaid plan, 2008</w:t>
            </w:r>
            <w:r w:rsidRPr="00595A4D">
              <w:rPr>
                <w:color w:val="auto"/>
                <w:lang w:val="en-US"/>
              </w:rPr>
              <w:softHyphen/>
            </w:r>
            <w:r w:rsidRPr="00595A4D">
              <w:rPr>
                <w:color w:val="auto"/>
                <w:lang w:val="en-US"/>
              </w:rPr>
              <w:softHyphen/>
              <w:t>-2012</w:t>
            </w:r>
          </w:p>
        </w:tc>
        <w:tc>
          <w:tcPr>
            <w:tcW w:w="2430" w:type="pct"/>
            <w:tcBorders>
              <w:left w:val="single" w:sz="4" w:space="0" w:color="auto"/>
            </w:tcBorders>
          </w:tcPr>
          <w:p w14:paraId="124F9D31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Mean (95% CI) for disability-based Medicaid eligibility</w:t>
            </w:r>
          </w:p>
          <w:p w14:paraId="134E2091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AL: $23,569 ($19,133-$28,707)</w:t>
            </w:r>
          </w:p>
          <w:p w14:paraId="37442442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CA: $51,470 ($48,132-$55,883)</w:t>
            </w:r>
          </w:p>
          <w:p w14:paraId="4C2FB9B0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CT: $33,823 ($24,850-$44,637)</w:t>
            </w:r>
          </w:p>
          <w:p w14:paraId="5DF37A3D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FL: $29,749 ($24,534-$35,967)</w:t>
            </w:r>
          </w:p>
          <w:p w14:paraId="60A5662D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IA: $40,063 ($19,419-$49,485)</w:t>
            </w:r>
          </w:p>
          <w:p w14:paraId="444DBB64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IL: $35,307 ($30,926-$40,012)</w:t>
            </w:r>
          </w:p>
          <w:p w14:paraId="751ACC82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NY: $50,300 ($43,207-$59,287)</w:t>
            </w:r>
          </w:p>
          <w:p w14:paraId="2024879F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OK: $29,136 ($22,375-$38,705)</w:t>
            </w:r>
          </w:p>
          <w:p w14:paraId="3473A3EC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</w:p>
          <w:p w14:paraId="5364614F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Mean (95% CI) for non-disability-based Medicaid eligibility</w:t>
            </w:r>
          </w:p>
          <w:p w14:paraId="4CF605F7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AL: NR</w:t>
            </w:r>
          </w:p>
          <w:p w14:paraId="154FAEA6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CA: $41,298 ($30,100-$57,922)</w:t>
            </w:r>
          </w:p>
          <w:p w14:paraId="2CEBC895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CT: NR</w:t>
            </w:r>
          </w:p>
          <w:p w14:paraId="6C7AD165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FL: NR</w:t>
            </w:r>
          </w:p>
          <w:p w14:paraId="3EC004A8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lastRenderedPageBreak/>
              <w:t>IA: NR</w:t>
            </w:r>
          </w:p>
          <w:p w14:paraId="677F6956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IL: $22,481 ($14,646-$35,234)</w:t>
            </w:r>
          </w:p>
          <w:p w14:paraId="1DF8ECF3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NY: $40,354 ($17,593-$70,353)</w:t>
            </w:r>
          </w:p>
          <w:p w14:paraId="71A6DE8C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OK: NR</w:t>
            </w:r>
          </w:p>
        </w:tc>
      </w:tr>
      <w:tr w:rsidR="00CE2514" w:rsidRPr="00595A4D" w14:paraId="160D516E" w14:textId="77777777" w:rsidTr="00AE49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" w:type="pct"/>
          </w:tcPr>
          <w:p w14:paraId="0E327B91" w14:textId="77777777" w:rsidR="00CE2514" w:rsidRPr="00595A4D" w:rsidRDefault="00CE2514" w:rsidP="00AE49A4">
            <w:pPr>
              <w:pStyle w:val="Tabletextwithoutbullets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lastRenderedPageBreak/>
              <w:t xml:space="preserve">Ng, </w:t>
            </w:r>
            <w:r w:rsidRPr="00CB1BBA">
              <w:rPr>
                <w:color w:val="auto"/>
                <w:lang w:val="en-US"/>
              </w:rPr>
              <w:t>2021 [</w:t>
            </w:r>
            <w:r w:rsidRPr="00CB1BBA">
              <w:rPr>
                <w:noProof/>
                <w:color w:val="auto"/>
                <w:lang w:val="en-US"/>
              </w:rPr>
              <w:t>19]</w:t>
            </w:r>
          </w:p>
        </w:tc>
        <w:tc>
          <w:tcPr>
            <w:tcW w:w="660" w:type="pct"/>
            <w:tcBorders>
              <w:right w:val="single" w:sz="4" w:space="0" w:color="auto"/>
            </w:tcBorders>
          </w:tcPr>
          <w:p w14:paraId="41BB1117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Total excess annual spending on diabetes-related hemodialysis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B67A9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4A319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</w:p>
        </w:tc>
        <w:tc>
          <w:tcPr>
            <w:tcW w:w="2430" w:type="pct"/>
            <w:tcBorders>
              <w:left w:val="single" w:sz="4" w:space="0" w:color="auto"/>
            </w:tcBorders>
          </w:tcPr>
          <w:p w14:paraId="15C1D4B8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Disability-based Medicaid eligibility</w:t>
            </w:r>
          </w:p>
          <w:p w14:paraId="480A5A21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AL: $5,255,887</w:t>
            </w:r>
          </w:p>
          <w:p w14:paraId="5030822C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CA: $115,704,560</w:t>
            </w:r>
          </w:p>
          <w:p w14:paraId="6FFEB82F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CT: $5,208,742</w:t>
            </w:r>
          </w:p>
          <w:p w14:paraId="19ECD9FD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FL: $12,435,082</w:t>
            </w:r>
          </w:p>
          <w:p w14:paraId="2E737C94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IA: $2,523,969</w:t>
            </w:r>
          </w:p>
          <w:p w14:paraId="1F7F000D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IL: $27,045,162</w:t>
            </w:r>
          </w:p>
          <w:p w14:paraId="6631B4BC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NY: $31,085,400</w:t>
            </w:r>
          </w:p>
          <w:p w14:paraId="1BEF6B1D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OK: $5,535,840</w:t>
            </w:r>
          </w:p>
          <w:p w14:paraId="4AECF0B5" w14:textId="77777777" w:rsidR="00CE2514" w:rsidRPr="00595A4D" w:rsidRDefault="00CE2514" w:rsidP="00AE49A4">
            <w:pPr>
              <w:pStyle w:val="TableSub-BulletList"/>
              <w:numPr>
                <w:ilvl w:val="0"/>
                <w:numId w:val="0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szCs w:val="18"/>
              </w:rPr>
            </w:pPr>
            <w:r w:rsidRPr="00595A4D">
              <w:rPr>
                <w:i/>
                <w:iCs/>
                <w:color w:val="auto"/>
                <w:szCs w:val="18"/>
              </w:rPr>
              <w:t>Non-disability-based Medicaid eligibility</w:t>
            </w:r>
          </w:p>
          <w:p w14:paraId="7EDB19EE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AL: NR</w:t>
            </w:r>
          </w:p>
          <w:p w14:paraId="367EB8EC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CA: $3,386,436</w:t>
            </w:r>
          </w:p>
          <w:p w14:paraId="3688FA25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CT: NR</w:t>
            </w:r>
          </w:p>
          <w:p w14:paraId="3FF13110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FL: NR</w:t>
            </w:r>
          </w:p>
          <w:p w14:paraId="22F40190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IA: NR</w:t>
            </w:r>
          </w:p>
          <w:p w14:paraId="05ECC77C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IL: $3192,302</w:t>
            </w:r>
          </w:p>
          <w:p w14:paraId="67AD8F2D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NY: $1,412,390</w:t>
            </w:r>
          </w:p>
          <w:p w14:paraId="085A94DB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OK: NR</w:t>
            </w:r>
          </w:p>
        </w:tc>
      </w:tr>
      <w:tr w:rsidR="00CE2514" w:rsidRPr="00595A4D" w14:paraId="25CAD471" w14:textId="77777777" w:rsidTr="00AE49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" w:type="pct"/>
          </w:tcPr>
          <w:p w14:paraId="17F9A176" w14:textId="77777777" w:rsidR="00CE2514" w:rsidRPr="00595A4D" w:rsidRDefault="00CE2514" w:rsidP="00AE49A4">
            <w:pPr>
              <w:pStyle w:val="Tabletextwithoutbullets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O’Donnell, </w:t>
            </w:r>
            <w:r w:rsidRPr="00A81683">
              <w:rPr>
                <w:color w:val="auto"/>
                <w:lang w:val="en-US"/>
              </w:rPr>
              <w:t>2021 [</w:t>
            </w:r>
            <w:r w:rsidRPr="00A81683">
              <w:rPr>
                <w:noProof/>
                <w:color w:val="auto"/>
                <w:lang w:val="en-US"/>
              </w:rPr>
              <w:t>20]</w:t>
            </w:r>
          </w:p>
        </w:tc>
        <w:tc>
          <w:tcPr>
            <w:tcW w:w="660" w:type="pct"/>
          </w:tcPr>
          <w:p w14:paraId="5EB3DDB1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Hospital costs between a novel triage pathway called fast track dialysis for unscheduled hemodialysis for ESRD patients presenting to the ED vs historical patients not treated </w:t>
            </w:r>
            <w:r w:rsidRPr="00595A4D">
              <w:rPr>
                <w:color w:val="auto"/>
                <w:lang w:val="en-US"/>
              </w:rPr>
              <w:lastRenderedPageBreak/>
              <w:t>via fast track</w:t>
            </w:r>
          </w:p>
        </w:tc>
        <w:tc>
          <w:tcPr>
            <w:tcW w:w="625" w:type="pct"/>
            <w:tcBorders>
              <w:top w:val="single" w:sz="4" w:space="0" w:color="auto"/>
            </w:tcBorders>
          </w:tcPr>
          <w:p w14:paraId="354CC77D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lastRenderedPageBreak/>
              <w:t>Single hospital (Emory, Atlanta, GA)</w:t>
            </w:r>
          </w:p>
        </w:tc>
        <w:tc>
          <w:tcPr>
            <w:tcW w:w="661" w:type="pct"/>
            <w:tcBorders>
              <w:top w:val="single" w:sz="4" w:space="0" w:color="auto"/>
            </w:tcBorders>
          </w:tcPr>
          <w:p w14:paraId="5D8DC75F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All patients with ESRD on hemodialysis aged &gt;18 years who were considered low risk by ED clinical criteria, hemodynamic parameters, and electrocardiogram criteria were eligible for the </w:t>
            </w:r>
            <w:r w:rsidRPr="00595A4D">
              <w:rPr>
                <w:color w:val="auto"/>
                <w:lang w:val="en-US"/>
              </w:rPr>
              <w:lastRenderedPageBreak/>
              <w:t>pathway (n=93 met criteria; n=82 in historical cohort met criteria; note both are a very small subset of all patients)</w:t>
            </w:r>
          </w:p>
        </w:tc>
        <w:tc>
          <w:tcPr>
            <w:tcW w:w="2430" w:type="pct"/>
          </w:tcPr>
          <w:p w14:paraId="232673DC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lastRenderedPageBreak/>
              <w:t>Charges, median (IQR)</w:t>
            </w:r>
          </w:p>
          <w:p w14:paraId="15378B6D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Historical: $30,747 (14,482)</w:t>
            </w:r>
          </w:p>
          <w:p w14:paraId="0EEC9989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Fast track: $26,040 (14,114)</w:t>
            </w:r>
          </w:p>
        </w:tc>
      </w:tr>
      <w:tr w:rsidR="00CE2514" w:rsidRPr="00595A4D" w14:paraId="35B1AED7" w14:textId="77777777" w:rsidTr="00AE49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" w:type="pct"/>
          </w:tcPr>
          <w:p w14:paraId="7144CB50" w14:textId="77777777" w:rsidR="00CE2514" w:rsidRPr="00FC01CB" w:rsidRDefault="00CE2514" w:rsidP="00AE49A4">
            <w:pPr>
              <w:pStyle w:val="Tabletextwithoutbullets"/>
              <w:rPr>
                <w:color w:val="auto"/>
                <w:lang w:val="en-US"/>
              </w:rPr>
            </w:pPr>
            <w:r w:rsidRPr="00FC01CB">
              <w:rPr>
                <w:color w:val="auto"/>
                <w:lang w:val="en-US"/>
              </w:rPr>
              <w:t>Pockros</w:t>
            </w:r>
            <w:r w:rsidRPr="00A81683">
              <w:rPr>
                <w:color w:val="auto"/>
                <w:lang w:val="en-US"/>
              </w:rPr>
              <w:t>, 2021 [</w:t>
            </w:r>
            <w:r w:rsidRPr="00A81683">
              <w:rPr>
                <w:noProof/>
                <w:color w:val="auto"/>
                <w:lang w:val="en-US"/>
              </w:rPr>
              <w:t>21]</w:t>
            </w:r>
          </w:p>
        </w:tc>
        <w:tc>
          <w:tcPr>
            <w:tcW w:w="660" w:type="pct"/>
          </w:tcPr>
          <w:p w14:paraId="7738BB36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Dialysis costs in US; study evaluated the association of the single-payer dominant system (Medicare for dialysis) with total healthcare costs by examining dialysis-specific expenditures as a function of total healthcare expenditures</w:t>
            </w:r>
          </w:p>
        </w:tc>
        <w:tc>
          <w:tcPr>
            <w:tcW w:w="625" w:type="pct"/>
          </w:tcPr>
          <w:p w14:paraId="56731042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Actual cost of dialysis in the US was derived from the Medicare PPS 2020 Final Rule. Actual costs included a $239 facility fee per session and a $240 supervising physician fee per month, assuming that Medicare reimbursed 100% of allowable charges</w:t>
            </w:r>
          </w:p>
        </w:tc>
        <w:tc>
          <w:tcPr>
            <w:tcW w:w="661" w:type="pct"/>
          </w:tcPr>
          <w:p w14:paraId="1743A7BE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Estimated for dialysis patients in US in 2020</w:t>
            </w:r>
          </w:p>
        </w:tc>
        <w:tc>
          <w:tcPr>
            <w:tcW w:w="2430" w:type="pct"/>
          </w:tcPr>
          <w:p w14:paraId="1986EFDB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Predicted annual dialysis cost per patient in the US: $98,410 (95% CI: $62,827-$133,994)</w:t>
            </w:r>
          </w:p>
          <w:p w14:paraId="68AC5124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Assuming 156 sessions per year, the actual annual dialysis cost per patient in the US is approximately $40,000, less than half of the predicted payment</w:t>
            </w:r>
          </w:p>
        </w:tc>
      </w:tr>
      <w:tr w:rsidR="00CE2514" w:rsidRPr="00595A4D" w14:paraId="0414452B" w14:textId="77777777" w:rsidTr="00AE49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" w:type="pct"/>
          </w:tcPr>
          <w:p w14:paraId="7C8D42FF" w14:textId="77777777" w:rsidR="00CE2514" w:rsidRPr="00A81683" w:rsidRDefault="00CE2514" w:rsidP="00AE49A4">
            <w:pPr>
              <w:pStyle w:val="Tabletextwithoutbullets"/>
              <w:rPr>
                <w:color w:val="auto"/>
                <w:lang w:val="en-US"/>
              </w:rPr>
            </w:pPr>
            <w:r w:rsidRPr="00A81683">
              <w:rPr>
                <w:color w:val="auto"/>
                <w:lang w:val="en-US"/>
              </w:rPr>
              <w:t>Trish, 2021 [</w:t>
            </w:r>
            <w:r w:rsidRPr="00A81683">
              <w:rPr>
                <w:noProof/>
                <w:color w:val="auto"/>
                <w:lang w:val="en-US"/>
              </w:rPr>
              <w:t>22]</w:t>
            </w:r>
          </w:p>
        </w:tc>
        <w:tc>
          <w:tcPr>
            <w:tcW w:w="660" w:type="pct"/>
          </w:tcPr>
          <w:p w14:paraId="5250291F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Average monthly spending on outpatient dialysis</w:t>
            </w:r>
          </w:p>
        </w:tc>
        <w:tc>
          <w:tcPr>
            <w:tcW w:w="625" w:type="pct"/>
          </w:tcPr>
          <w:p w14:paraId="68466719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2016 US Affordable Care Act-compliant individual market claims data held by a health care analytics firm; Medicare spending data source is USRDS</w:t>
            </w:r>
          </w:p>
        </w:tc>
        <w:tc>
          <w:tcPr>
            <w:tcW w:w="661" w:type="pct"/>
          </w:tcPr>
          <w:p w14:paraId="6FEE05F1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People with ESKD receiving ≥1 outpatient dialysis session through commercial insurance, representing 51,002 member-months in 2016</w:t>
            </w:r>
          </w:p>
        </w:tc>
        <w:tc>
          <w:tcPr>
            <w:tcW w:w="2430" w:type="pct"/>
          </w:tcPr>
          <w:p w14:paraId="1966E2EB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Average monthly spending for ESKD patients on outpatient dialysis</w:t>
            </w:r>
          </w:p>
          <w:p w14:paraId="1B1C084C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Individual market: $10,149 </w:t>
            </w:r>
          </w:p>
          <w:p w14:paraId="1D77048F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Medicare: $3,364 </w:t>
            </w:r>
          </w:p>
          <w:p w14:paraId="79F69738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individual market spending as % of Medicare spending: 302%</w:t>
            </w:r>
          </w:p>
        </w:tc>
      </w:tr>
      <w:tr w:rsidR="00CE2514" w:rsidRPr="00595A4D" w14:paraId="481DBFCC" w14:textId="77777777" w:rsidTr="00AE49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" w:type="pct"/>
          </w:tcPr>
          <w:p w14:paraId="18AE45FC" w14:textId="77777777" w:rsidR="00CE2514" w:rsidRPr="00A81683" w:rsidRDefault="00CE2514" w:rsidP="00AE49A4">
            <w:pPr>
              <w:pStyle w:val="Tabletextwithoutbullets"/>
              <w:rPr>
                <w:color w:val="auto"/>
                <w:lang w:val="en-US"/>
              </w:rPr>
            </w:pPr>
            <w:r w:rsidRPr="00A81683">
              <w:rPr>
                <w:color w:val="auto"/>
                <w:lang w:val="en-US"/>
              </w:rPr>
              <w:t>Yeung, 2021 [</w:t>
            </w:r>
            <w:r w:rsidRPr="00A81683">
              <w:rPr>
                <w:noProof/>
                <w:color w:val="auto"/>
                <w:lang w:val="en-US"/>
              </w:rPr>
              <w:t>23]</w:t>
            </w:r>
          </w:p>
        </w:tc>
        <w:tc>
          <w:tcPr>
            <w:tcW w:w="660" w:type="pct"/>
          </w:tcPr>
          <w:p w14:paraId="70BF9356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Reports dialysis costs (2016 $) </w:t>
            </w:r>
          </w:p>
        </w:tc>
        <w:tc>
          <w:tcPr>
            <w:tcW w:w="625" w:type="pct"/>
          </w:tcPr>
          <w:p w14:paraId="00842C54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Data from literature review</w:t>
            </w:r>
          </w:p>
        </w:tc>
        <w:tc>
          <w:tcPr>
            <w:tcW w:w="661" w:type="pct"/>
          </w:tcPr>
          <w:p w14:paraId="69A53D26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Data from literature review</w:t>
            </w:r>
          </w:p>
        </w:tc>
        <w:tc>
          <w:tcPr>
            <w:tcW w:w="2430" w:type="pct"/>
          </w:tcPr>
          <w:p w14:paraId="0327C236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Annual costs in 2016 dollars per person</w:t>
            </w:r>
          </w:p>
          <w:p w14:paraId="275243AC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Hemodialysis: $88,395</w:t>
            </w:r>
          </w:p>
          <w:p w14:paraId="19FADDDA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PD: $68,139</w:t>
            </w:r>
          </w:p>
        </w:tc>
      </w:tr>
      <w:tr w:rsidR="00CE2514" w:rsidRPr="00595A4D" w14:paraId="67AB485C" w14:textId="77777777" w:rsidTr="00AE49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" w:type="pct"/>
          </w:tcPr>
          <w:p w14:paraId="3853D984" w14:textId="77777777" w:rsidR="00CE2514" w:rsidRPr="00AE0F22" w:rsidRDefault="00CE2514" w:rsidP="00AE49A4">
            <w:pPr>
              <w:pStyle w:val="Tabletextwithoutbullets"/>
              <w:rPr>
                <w:color w:val="auto"/>
                <w:lang w:val="en-US"/>
              </w:rPr>
            </w:pPr>
            <w:r w:rsidRPr="00A81683">
              <w:rPr>
                <w:color w:val="auto"/>
                <w:lang w:val="en-US"/>
              </w:rPr>
              <w:t>Marrufo, 2020 [</w:t>
            </w:r>
            <w:r w:rsidRPr="00A81683">
              <w:rPr>
                <w:noProof/>
                <w:color w:val="auto"/>
                <w:lang w:val="en-US"/>
              </w:rPr>
              <w:t>24]</w:t>
            </w:r>
          </w:p>
        </w:tc>
        <w:tc>
          <w:tcPr>
            <w:tcW w:w="660" w:type="pct"/>
          </w:tcPr>
          <w:p w14:paraId="03CC5FB8" w14:textId="77777777" w:rsidR="00CE2514" w:rsidRPr="00AE0F22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lang w:val="en-US"/>
              </w:rPr>
            </w:pPr>
            <w:r w:rsidRPr="00AE0F22">
              <w:rPr>
                <w:color w:val="auto"/>
                <w:lang w:val="en-US"/>
              </w:rPr>
              <w:t xml:space="preserve">Total mean Medicare payments for </w:t>
            </w:r>
            <w:r w:rsidRPr="00AE0F22">
              <w:rPr>
                <w:color w:val="auto"/>
                <w:lang w:val="en-US"/>
              </w:rPr>
              <w:lastRenderedPageBreak/>
              <w:t>dialysis before start of CEC model and increase in total payments after start of CEC model</w:t>
            </w:r>
          </w:p>
        </w:tc>
        <w:tc>
          <w:tcPr>
            <w:tcW w:w="625" w:type="pct"/>
          </w:tcPr>
          <w:p w14:paraId="5280C340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lastRenderedPageBreak/>
              <w:t>Medicare</w:t>
            </w:r>
          </w:p>
        </w:tc>
        <w:tc>
          <w:tcPr>
            <w:tcW w:w="661" w:type="pct"/>
          </w:tcPr>
          <w:p w14:paraId="30CF4AF0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CEC beneficiaries with ESRD on dialysis, January </w:t>
            </w:r>
            <w:r w:rsidRPr="00595A4D">
              <w:rPr>
                <w:color w:val="auto"/>
                <w:lang w:val="en-US"/>
              </w:rPr>
              <w:lastRenderedPageBreak/>
              <w:t>2014-March 2015 (n=73,094) and beneficiaries with ESRD on dialysis, not aligned to CEC facilities October 2015-December 2017 (n=60,464)</w:t>
            </w:r>
          </w:p>
        </w:tc>
        <w:tc>
          <w:tcPr>
            <w:tcW w:w="2430" w:type="pct"/>
          </w:tcPr>
          <w:p w14:paraId="1B7AA71E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lastRenderedPageBreak/>
              <w:t>Before CEC model</w:t>
            </w:r>
          </w:p>
          <w:p w14:paraId="4B69D9C7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$2,595 PPPM</w:t>
            </w:r>
          </w:p>
          <w:p w14:paraId="36D483C1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lastRenderedPageBreak/>
              <w:t>Increase after start of CEC model</w:t>
            </w:r>
          </w:p>
          <w:p w14:paraId="11CF6280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$15 PPPM (95% CI: $7-$24)</w:t>
            </w:r>
          </w:p>
          <w:p w14:paraId="5C0284BE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</w:p>
        </w:tc>
      </w:tr>
      <w:tr w:rsidR="00CE2514" w:rsidRPr="00595A4D" w14:paraId="323E2018" w14:textId="77777777" w:rsidTr="00AE49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" w:type="pct"/>
          </w:tcPr>
          <w:p w14:paraId="3103DB5F" w14:textId="77777777" w:rsidR="00CE2514" w:rsidRPr="00A81683" w:rsidRDefault="00CE2514" w:rsidP="00AE49A4">
            <w:pPr>
              <w:pStyle w:val="Tabletextwithoutbullets"/>
              <w:rPr>
                <w:color w:val="auto"/>
                <w:lang w:val="en-US"/>
              </w:rPr>
            </w:pPr>
            <w:r w:rsidRPr="00A81683">
              <w:rPr>
                <w:color w:val="auto"/>
                <w:lang w:val="en-US"/>
              </w:rPr>
              <w:lastRenderedPageBreak/>
              <w:t>Sy, 2020 [</w:t>
            </w:r>
            <w:r w:rsidRPr="00A81683">
              <w:rPr>
                <w:noProof/>
                <w:color w:val="auto"/>
                <w:lang w:val="en-US"/>
              </w:rPr>
              <w:t>25]</w:t>
            </w:r>
          </w:p>
        </w:tc>
        <w:tc>
          <w:tcPr>
            <w:tcW w:w="660" w:type="pct"/>
          </w:tcPr>
          <w:p w14:paraId="7C039F34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Dialysis costs for nonfrail and frail </w:t>
            </w:r>
            <w:r w:rsidRPr="00595A4D">
              <w:rPr>
                <w:bCs/>
                <w:color w:val="auto"/>
                <w:lang w:val="en-US"/>
              </w:rPr>
              <w:t>hemodialysis</w:t>
            </w:r>
            <w:r w:rsidRPr="00595A4D">
              <w:rPr>
                <w:color w:val="auto"/>
                <w:lang w:val="en-US"/>
              </w:rPr>
              <w:t xml:space="preserve"> patients (inflated to 2017 US dollars)</w:t>
            </w:r>
          </w:p>
        </w:tc>
        <w:tc>
          <w:tcPr>
            <w:tcW w:w="625" w:type="pct"/>
          </w:tcPr>
          <w:p w14:paraId="31FF89F9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USRDS, Medicare</w:t>
            </w:r>
          </w:p>
        </w:tc>
        <w:tc>
          <w:tcPr>
            <w:tcW w:w="661" w:type="pct"/>
          </w:tcPr>
          <w:p w14:paraId="335CE781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lang w:val="en-US"/>
              </w:rPr>
            </w:pPr>
            <w:r w:rsidRPr="00595A4D">
              <w:rPr>
                <w:bCs/>
                <w:color w:val="auto"/>
                <w:lang w:val="en-US"/>
              </w:rPr>
              <w:t>Hemodialysis</w:t>
            </w:r>
            <w:r w:rsidRPr="00595A4D">
              <w:rPr>
                <w:color w:val="auto"/>
                <w:lang w:val="en-US"/>
              </w:rPr>
              <w:t xml:space="preserve"> patients taking part in the ACTIVE/‌ ADIPOSE study, June 2009-August 2011 (n=425)</w:t>
            </w:r>
          </w:p>
        </w:tc>
        <w:tc>
          <w:tcPr>
            <w:tcW w:w="2430" w:type="pct"/>
          </w:tcPr>
          <w:p w14:paraId="0E2A15BC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Mean (95% CI) PPPY</w:t>
            </w:r>
            <w:r w:rsidRPr="00595A4D">
              <w:rPr>
                <w:i/>
                <w:iCs/>
                <w:color w:val="auto"/>
                <w:vertAlign w:val="superscript"/>
                <w:lang w:val="en-US"/>
              </w:rPr>
              <w:t>a</w:t>
            </w:r>
          </w:p>
          <w:p w14:paraId="7F9086EA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Nonfrail: $23,700 ($21,800-$25,600)</w:t>
            </w:r>
          </w:p>
          <w:p w14:paraId="6694B2FF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Frail: $22,000 ($19,900-$24,400)</w:t>
            </w:r>
          </w:p>
          <w:p w14:paraId="71A3C15E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Difference in expenditures: −7.0% (−14.9%, 1.7%)</w:t>
            </w:r>
          </w:p>
        </w:tc>
      </w:tr>
      <w:tr w:rsidR="00CE2514" w:rsidRPr="00595A4D" w14:paraId="588280B0" w14:textId="77777777" w:rsidTr="00AE49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" w:type="pct"/>
          </w:tcPr>
          <w:p w14:paraId="146216C2" w14:textId="77777777" w:rsidR="00CE2514" w:rsidRPr="00A81683" w:rsidRDefault="00CE2514" w:rsidP="00AE49A4">
            <w:pPr>
              <w:pStyle w:val="Tabletextwithoutbullets"/>
              <w:rPr>
                <w:color w:val="auto"/>
                <w:lang w:val="en-US"/>
              </w:rPr>
            </w:pPr>
            <w:r w:rsidRPr="00A81683">
              <w:rPr>
                <w:color w:val="auto"/>
                <w:lang w:val="en-US"/>
              </w:rPr>
              <w:t>Wang, 2020 [</w:t>
            </w:r>
            <w:r w:rsidRPr="00A81683">
              <w:rPr>
                <w:noProof/>
                <w:color w:val="auto"/>
                <w:lang w:val="en-US"/>
              </w:rPr>
              <w:t>26]</w:t>
            </w:r>
          </w:p>
        </w:tc>
        <w:tc>
          <w:tcPr>
            <w:tcW w:w="660" w:type="pct"/>
          </w:tcPr>
          <w:p w14:paraId="120FC262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Total treatment payments before, in the interim, and after implementation of VA payment reforms for dialysis</w:t>
            </w:r>
          </w:p>
        </w:tc>
        <w:tc>
          <w:tcPr>
            <w:tcW w:w="625" w:type="pct"/>
          </w:tcPr>
          <w:p w14:paraId="01A0DC08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Medicare, USRDS, and VA Community Care claims</w:t>
            </w:r>
          </w:p>
        </w:tc>
        <w:tc>
          <w:tcPr>
            <w:tcW w:w="661" w:type="pct"/>
          </w:tcPr>
          <w:p w14:paraId="1325DBC0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Veterans on dialysis under VA Community Care, 2006-2016 (n=24,870)</w:t>
            </w:r>
          </w:p>
        </w:tc>
        <w:tc>
          <w:tcPr>
            <w:tcW w:w="2430" w:type="pct"/>
          </w:tcPr>
          <w:p w14:paraId="2E6C1B1C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Unadjusted average price paid for VAMC dialysis per treatment day (range [IQR])</w:t>
            </w:r>
          </w:p>
          <w:p w14:paraId="0458D5A8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2006-2008: $47-$1,575 ($162-$318)</w:t>
            </w:r>
          </w:p>
          <w:p w14:paraId="5F094D02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2009-2010: $162-$613 ($192-$447)</w:t>
            </w:r>
          </w:p>
          <w:p w14:paraId="02DC260D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2011-2016: $40-$500 ($368-$334)</w:t>
            </w:r>
          </w:p>
          <w:p w14:paraId="52AC741F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Adjusted analysis of change in mean total payment per treatment day after policy implementation</w:t>
            </w:r>
          </w:p>
          <w:p w14:paraId="3CEFBA55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−$197.07 (95% CI: −$210.02, −$184.11)</w:t>
            </w:r>
          </w:p>
          <w:p w14:paraId="53CC1D07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Adjusted analysis of mean total payment per treatment day after 2010: $250</w:t>
            </w:r>
          </w:p>
        </w:tc>
      </w:tr>
      <w:tr w:rsidR="00CE2514" w:rsidRPr="00595A4D" w14:paraId="63B160E5" w14:textId="77777777" w:rsidTr="00AE49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" w:type="pct"/>
          </w:tcPr>
          <w:p w14:paraId="218FD667" w14:textId="77777777" w:rsidR="00CE2514" w:rsidRPr="00A81683" w:rsidRDefault="00CE2514" w:rsidP="00AE49A4">
            <w:pPr>
              <w:pStyle w:val="Tabletextwithoutbullets"/>
              <w:rPr>
                <w:color w:val="auto"/>
                <w:lang w:val="en-US"/>
              </w:rPr>
            </w:pPr>
            <w:r w:rsidRPr="00A81683">
              <w:rPr>
                <w:color w:val="auto"/>
                <w:lang w:val="en-US"/>
              </w:rPr>
              <w:t>Wagner, 2020 [</w:t>
            </w:r>
            <w:r w:rsidRPr="00A81683">
              <w:rPr>
                <w:noProof/>
                <w:color w:val="auto"/>
                <w:lang w:val="en-US"/>
              </w:rPr>
              <w:t>27]</w:t>
            </w:r>
          </w:p>
        </w:tc>
        <w:tc>
          <w:tcPr>
            <w:tcW w:w="660" w:type="pct"/>
          </w:tcPr>
          <w:p w14:paraId="2620E790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Total costs and access-related costs for TDC, AVF, and AVG</w:t>
            </w:r>
          </w:p>
        </w:tc>
        <w:tc>
          <w:tcPr>
            <w:tcW w:w="625" w:type="pct"/>
          </w:tcPr>
          <w:p w14:paraId="5760575A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USRDS</w:t>
            </w:r>
          </w:p>
        </w:tc>
        <w:tc>
          <w:tcPr>
            <w:tcW w:w="661" w:type="pct"/>
          </w:tcPr>
          <w:p w14:paraId="260401F2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27,064 incident hemodialysis patients, 2008-2011</w:t>
            </w:r>
          </w:p>
        </w:tc>
        <w:tc>
          <w:tcPr>
            <w:tcW w:w="2430" w:type="pct"/>
          </w:tcPr>
          <w:p w14:paraId="02CB6A20" w14:textId="77777777" w:rsidR="00CE2514" w:rsidRPr="00595A4D" w:rsidRDefault="00CE2514" w:rsidP="00AE49A4">
            <w:pPr>
              <w:pStyle w:val="BodyCopy"/>
              <w:widowControl w:val="0"/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auto"/>
                <w:spacing w:val="0"/>
                <w:sz w:val="18"/>
                <w:szCs w:val="18"/>
                <w:lang w:val="en-US"/>
              </w:rPr>
            </w:pPr>
            <w:r w:rsidRPr="00595A4D">
              <w:rPr>
                <w:rFonts w:ascii="Arial" w:hAnsi="Arial" w:cs="Arial"/>
                <w:i/>
                <w:color w:val="auto"/>
                <w:spacing w:val="0"/>
                <w:sz w:val="18"/>
                <w:szCs w:val="18"/>
                <w:lang w:val="en-US"/>
              </w:rPr>
              <w:t>Mean (95% CI) annualized total costs per year</w:t>
            </w:r>
          </w:p>
          <w:p w14:paraId="50B2EC7F" w14:textId="77777777" w:rsidR="00CE2514" w:rsidRPr="00595A4D" w:rsidRDefault="00CE2514" w:rsidP="00CE2514">
            <w:pPr>
              <w:pStyle w:val="BodyCopy"/>
              <w:widowControl w:val="0"/>
              <w:numPr>
                <w:ilvl w:val="0"/>
                <w:numId w:val="30"/>
              </w:numPr>
              <w:spacing w:before="60" w:after="60"/>
              <w:ind w:left="288" w:hanging="14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 w:val="0"/>
                <w:color w:val="auto"/>
                <w:spacing w:val="0"/>
                <w:sz w:val="18"/>
                <w:szCs w:val="18"/>
                <w:lang w:val="en-US"/>
              </w:rPr>
            </w:pPr>
            <w:r w:rsidRPr="00595A4D">
              <w:rPr>
                <w:rFonts w:ascii="Arial" w:hAnsi="Arial" w:cs="Arial"/>
                <w:iCs w:val="0"/>
                <w:color w:val="auto"/>
                <w:spacing w:val="0"/>
                <w:sz w:val="18"/>
                <w:szCs w:val="18"/>
                <w:lang w:val="en-US"/>
              </w:rPr>
              <w:t>TDC: $104,719 ($103,298-$106,139)</w:t>
            </w:r>
          </w:p>
          <w:p w14:paraId="7B2797AE" w14:textId="77777777" w:rsidR="00CE2514" w:rsidRPr="00595A4D" w:rsidRDefault="00CE2514" w:rsidP="00CE2514">
            <w:pPr>
              <w:pStyle w:val="BodyCopy"/>
              <w:widowControl w:val="0"/>
              <w:numPr>
                <w:ilvl w:val="0"/>
                <w:numId w:val="30"/>
              </w:numPr>
              <w:spacing w:before="60" w:after="60"/>
              <w:ind w:left="288" w:hanging="14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 w:val="0"/>
                <w:color w:val="auto"/>
                <w:spacing w:val="0"/>
                <w:sz w:val="18"/>
                <w:szCs w:val="18"/>
                <w:lang w:val="en-US"/>
              </w:rPr>
            </w:pPr>
            <w:r w:rsidRPr="00595A4D">
              <w:rPr>
                <w:rFonts w:ascii="Arial" w:hAnsi="Arial" w:cs="Arial"/>
                <w:iCs w:val="0"/>
                <w:color w:val="auto"/>
                <w:spacing w:val="0"/>
                <w:sz w:val="18"/>
                <w:szCs w:val="18"/>
                <w:lang w:val="en-US"/>
              </w:rPr>
              <w:t>AVF: $103,932 ($102,100-$105,765)</w:t>
            </w:r>
          </w:p>
          <w:p w14:paraId="38F2F35C" w14:textId="77777777" w:rsidR="00CE2514" w:rsidRPr="00595A4D" w:rsidRDefault="00CE2514" w:rsidP="00CE2514">
            <w:pPr>
              <w:pStyle w:val="BodyCopy"/>
              <w:widowControl w:val="0"/>
              <w:numPr>
                <w:ilvl w:val="0"/>
                <w:numId w:val="30"/>
              </w:numPr>
              <w:spacing w:before="60" w:after="60"/>
              <w:ind w:left="288" w:hanging="14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 w:val="0"/>
                <w:color w:val="auto"/>
                <w:spacing w:val="0"/>
                <w:sz w:val="18"/>
                <w:szCs w:val="18"/>
                <w:lang w:val="en-US"/>
              </w:rPr>
            </w:pPr>
            <w:r w:rsidRPr="00595A4D">
              <w:rPr>
                <w:rFonts w:ascii="Arial" w:hAnsi="Arial" w:cs="Arial"/>
                <w:iCs w:val="0"/>
                <w:color w:val="auto"/>
                <w:spacing w:val="0"/>
                <w:sz w:val="18"/>
                <w:szCs w:val="18"/>
                <w:lang w:val="en-US"/>
              </w:rPr>
              <w:t>AVG: $119,829 ($116,127-$123,532)</w:t>
            </w:r>
          </w:p>
          <w:p w14:paraId="5B6EE1B8" w14:textId="77777777" w:rsidR="00CE2514" w:rsidRPr="00595A4D" w:rsidRDefault="00CE2514" w:rsidP="00AE49A4">
            <w:pPr>
              <w:pStyle w:val="BodyCopy"/>
              <w:widowControl w:val="0"/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auto"/>
                <w:spacing w:val="0"/>
                <w:sz w:val="18"/>
                <w:szCs w:val="18"/>
                <w:lang w:val="en-US"/>
              </w:rPr>
            </w:pPr>
            <w:r w:rsidRPr="00595A4D">
              <w:rPr>
                <w:rFonts w:ascii="Arial" w:hAnsi="Arial" w:cs="Arial"/>
                <w:i/>
                <w:color w:val="auto"/>
                <w:spacing w:val="0"/>
                <w:sz w:val="18"/>
                <w:szCs w:val="18"/>
                <w:lang w:val="en-US"/>
              </w:rPr>
              <w:t>Mean (95% CI) access-related costs per year</w:t>
            </w:r>
          </w:p>
          <w:p w14:paraId="47D62CC1" w14:textId="3A282E5A" w:rsidR="00CE2514" w:rsidRPr="00595A4D" w:rsidRDefault="00CE2514" w:rsidP="00CE2514">
            <w:pPr>
              <w:pStyle w:val="BodyCopy"/>
              <w:widowControl w:val="0"/>
              <w:numPr>
                <w:ilvl w:val="0"/>
                <w:numId w:val="30"/>
              </w:numPr>
              <w:spacing w:before="60" w:after="60"/>
              <w:ind w:left="288" w:hanging="14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 w:val="0"/>
                <w:color w:val="auto"/>
                <w:spacing w:val="0"/>
                <w:sz w:val="18"/>
                <w:szCs w:val="18"/>
                <w:lang w:val="en-US"/>
              </w:rPr>
            </w:pPr>
            <w:r w:rsidRPr="00595A4D">
              <w:rPr>
                <w:rFonts w:ascii="Arial" w:hAnsi="Arial" w:cs="Arial"/>
                <w:iCs w:val="0"/>
                <w:color w:val="auto"/>
                <w:spacing w:val="0"/>
                <w:sz w:val="18"/>
                <w:szCs w:val="18"/>
                <w:lang w:val="en-US"/>
              </w:rPr>
              <w:t>TDC: $13,625 ($13,426-$13,825</w:t>
            </w:r>
            <w:r w:rsidR="002A051C">
              <w:rPr>
                <w:rFonts w:ascii="Arial" w:hAnsi="Arial" w:cs="Arial"/>
                <w:iCs w:val="0"/>
                <w:color w:val="auto"/>
                <w:spacing w:val="0"/>
                <w:sz w:val="18"/>
                <w:szCs w:val="18"/>
                <w:lang w:val="en-US"/>
              </w:rPr>
              <w:t>)</w:t>
            </w:r>
          </w:p>
          <w:p w14:paraId="7E7FCAF1" w14:textId="77777777" w:rsidR="00CE2514" w:rsidRPr="00595A4D" w:rsidRDefault="00CE2514" w:rsidP="00CE2514">
            <w:pPr>
              <w:pStyle w:val="BodyCopy"/>
              <w:widowControl w:val="0"/>
              <w:numPr>
                <w:ilvl w:val="0"/>
                <w:numId w:val="30"/>
              </w:numPr>
              <w:spacing w:before="60" w:after="60"/>
              <w:ind w:left="288" w:hanging="14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 w:val="0"/>
                <w:color w:val="auto"/>
                <w:spacing w:val="0"/>
                <w:sz w:val="18"/>
                <w:szCs w:val="18"/>
                <w:lang w:val="en-US"/>
              </w:rPr>
            </w:pPr>
            <w:r w:rsidRPr="00595A4D">
              <w:rPr>
                <w:rFonts w:ascii="Arial" w:hAnsi="Arial" w:cs="Arial"/>
                <w:iCs w:val="0"/>
                <w:color w:val="auto"/>
                <w:spacing w:val="0"/>
                <w:sz w:val="18"/>
                <w:szCs w:val="18"/>
                <w:lang w:val="en-US"/>
              </w:rPr>
              <w:t>AVF: $16,864 ($16,533-$17,194)</w:t>
            </w:r>
          </w:p>
          <w:p w14:paraId="07996FCC" w14:textId="77777777" w:rsidR="00CE2514" w:rsidRPr="00595A4D" w:rsidRDefault="00CE2514" w:rsidP="00CE2514">
            <w:pPr>
              <w:pStyle w:val="BodyCopy"/>
              <w:widowControl w:val="0"/>
              <w:numPr>
                <w:ilvl w:val="0"/>
                <w:numId w:val="30"/>
              </w:numPr>
              <w:spacing w:before="60" w:after="60"/>
              <w:ind w:left="288" w:hanging="14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 w:val="0"/>
                <w:color w:val="auto"/>
                <w:spacing w:val="0"/>
                <w:sz w:val="18"/>
                <w:szCs w:val="18"/>
                <w:lang w:val="en-US"/>
              </w:rPr>
            </w:pPr>
            <w:r w:rsidRPr="00595A4D">
              <w:rPr>
                <w:rFonts w:ascii="Arial" w:hAnsi="Arial" w:cs="Arial"/>
                <w:iCs w:val="0"/>
                <w:color w:val="auto"/>
                <w:spacing w:val="0"/>
                <w:sz w:val="18"/>
                <w:szCs w:val="18"/>
                <w:lang w:val="en-US"/>
              </w:rPr>
              <w:t>AVG: $20,961 ($20,267-$21,654)</w:t>
            </w:r>
          </w:p>
          <w:p w14:paraId="24629C7C" w14:textId="77777777" w:rsidR="00CE2514" w:rsidRPr="00595A4D" w:rsidRDefault="00CE2514" w:rsidP="00AE49A4">
            <w:pPr>
              <w:pStyle w:val="BodyCopy"/>
              <w:widowControl w:val="0"/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auto"/>
                <w:spacing w:val="0"/>
                <w:sz w:val="18"/>
                <w:szCs w:val="18"/>
                <w:lang w:val="en-US"/>
              </w:rPr>
            </w:pPr>
            <w:r w:rsidRPr="00595A4D">
              <w:rPr>
                <w:rFonts w:ascii="Arial" w:hAnsi="Arial" w:cs="Arial"/>
                <w:i/>
                <w:color w:val="auto"/>
                <w:spacing w:val="0"/>
                <w:sz w:val="18"/>
                <w:szCs w:val="18"/>
                <w:lang w:val="en-US"/>
              </w:rPr>
              <w:t>Mean (SD) reintervention costs</w:t>
            </w:r>
          </w:p>
          <w:p w14:paraId="7619FD70" w14:textId="77777777" w:rsidR="00CE2514" w:rsidRPr="00595A4D" w:rsidRDefault="00CE2514" w:rsidP="00CE2514">
            <w:pPr>
              <w:pStyle w:val="BodyCopy"/>
              <w:widowControl w:val="0"/>
              <w:numPr>
                <w:ilvl w:val="0"/>
                <w:numId w:val="30"/>
              </w:numPr>
              <w:spacing w:before="60" w:after="60"/>
              <w:ind w:left="288" w:hanging="14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 w:val="0"/>
                <w:color w:val="auto"/>
                <w:spacing w:val="0"/>
                <w:sz w:val="18"/>
                <w:szCs w:val="18"/>
                <w:lang w:val="en-US"/>
              </w:rPr>
            </w:pPr>
            <w:r w:rsidRPr="00595A4D">
              <w:rPr>
                <w:rFonts w:ascii="Arial" w:hAnsi="Arial" w:cs="Arial"/>
                <w:iCs w:val="0"/>
                <w:color w:val="auto"/>
                <w:spacing w:val="0"/>
                <w:sz w:val="18"/>
                <w:szCs w:val="18"/>
                <w:lang w:val="en-US"/>
              </w:rPr>
              <w:t>Additional AVF: $3,525 ($232)</w:t>
            </w:r>
          </w:p>
          <w:p w14:paraId="5E1C9AF6" w14:textId="77777777" w:rsidR="00CE2514" w:rsidRPr="00595A4D" w:rsidRDefault="00CE2514" w:rsidP="00CE2514">
            <w:pPr>
              <w:pStyle w:val="BodyCopy"/>
              <w:widowControl w:val="0"/>
              <w:numPr>
                <w:ilvl w:val="0"/>
                <w:numId w:val="30"/>
              </w:numPr>
              <w:spacing w:before="60" w:after="60"/>
              <w:ind w:left="288" w:hanging="14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 w:val="0"/>
                <w:color w:val="auto"/>
                <w:spacing w:val="0"/>
                <w:sz w:val="18"/>
                <w:szCs w:val="18"/>
                <w:lang w:val="en-US"/>
              </w:rPr>
            </w:pPr>
            <w:r w:rsidRPr="00595A4D">
              <w:rPr>
                <w:rFonts w:ascii="Arial" w:hAnsi="Arial" w:cs="Arial"/>
                <w:iCs w:val="0"/>
                <w:color w:val="auto"/>
                <w:spacing w:val="0"/>
                <w:sz w:val="18"/>
                <w:szCs w:val="18"/>
                <w:lang w:val="en-US"/>
              </w:rPr>
              <w:t>Additional AVG: $3,804 ($352)</w:t>
            </w:r>
          </w:p>
          <w:p w14:paraId="0A71B127" w14:textId="77777777" w:rsidR="00CE2514" w:rsidRPr="00595A4D" w:rsidRDefault="00CE2514" w:rsidP="00CE2514">
            <w:pPr>
              <w:pStyle w:val="BodyCopy"/>
              <w:widowControl w:val="0"/>
              <w:numPr>
                <w:ilvl w:val="0"/>
                <w:numId w:val="30"/>
              </w:numPr>
              <w:spacing w:before="60" w:after="60"/>
              <w:ind w:left="288" w:hanging="14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 w:val="0"/>
                <w:color w:val="auto"/>
                <w:spacing w:val="0"/>
                <w:sz w:val="18"/>
                <w:szCs w:val="18"/>
                <w:lang w:val="en-US"/>
              </w:rPr>
            </w:pPr>
            <w:r w:rsidRPr="00595A4D">
              <w:rPr>
                <w:rFonts w:ascii="Arial" w:hAnsi="Arial" w:cs="Arial"/>
                <w:iCs w:val="0"/>
                <w:color w:val="auto"/>
                <w:spacing w:val="0"/>
                <w:sz w:val="18"/>
                <w:szCs w:val="18"/>
                <w:lang w:val="en-US"/>
              </w:rPr>
              <w:lastRenderedPageBreak/>
              <w:t>Open intervention: $3,102 ($358)</w:t>
            </w:r>
          </w:p>
          <w:p w14:paraId="46A5DA38" w14:textId="77777777" w:rsidR="00CE2514" w:rsidRPr="00595A4D" w:rsidRDefault="00CE2514" w:rsidP="00CE2514">
            <w:pPr>
              <w:pStyle w:val="BodyCopy"/>
              <w:widowControl w:val="0"/>
              <w:numPr>
                <w:ilvl w:val="0"/>
                <w:numId w:val="30"/>
              </w:numPr>
              <w:spacing w:before="60" w:after="60"/>
              <w:ind w:left="288" w:hanging="14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 w:val="0"/>
                <w:color w:val="auto"/>
                <w:spacing w:val="0"/>
                <w:sz w:val="18"/>
                <w:szCs w:val="18"/>
                <w:lang w:val="en-US"/>
              </w:rPr>
            </w:pPr>
            <w:r w:rsidRPr="00595A4D">
              <w:rPr>
                <w:rFonts w:ascii="Arial" w:hAnsi="Arial" w:cs="Arial"/>
                <w:iCs w:val="0"/>
                <w:color w:val="auto"/>
                <w:spacing w:val="0"/>
                <w:sz w:val="18"/>
                <w:szCs w:val="18"/>
                <w:lang w:val="en-US"/>
              </w:rPr>
              <w:t>Endovascular intervention: $3,569 ($113)</w:t>
            </w:r>
          </w:p>
        </w:tc>
      </w:tr>
      <w:tr w:rsidR="00CE2514" w:rsidRPr="00595A4D" w14:paraId="3EE53950" w14:textId="77777777" w:rsidTr="00AE49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" w:type="pct"/>
          </w:tcPr>
          <w:p w14:paraId="26DF2721" w14:textId="77777777" w:rsidR="00CE2514" w:rsidRPr="00595A4D" w:rsidRDefault="00CE2514" w:rsidP="00AE49A4">
            <w:pPr>
              <w:pStyle w:val="Tabletextwithoutbullets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lastRenderedPageBreak/>
              <w:t xml:space="preserve">West, </w:t>
            </w:r>
            <w:r w:rsidRPr="00A81683">
              <w:rPr>
                <w:color w:val="auto"/>
                <w:lang w:val="en-US"/>
              </w:rPr>
              <w:t>2020 [</w:t>
            </w:r>
            <w:r w:rsidRPr="00A81683">
              <w:rPr>
                <w:noProof/>
                <w:color w:val="auto"/>
                <w:lang w:val="en-US"/>
              </w:rPr>
              <w:t>28]</w:t>
            </w:r>
          </w:p>
        </w:tc>
        <w:tc>
          <w:tcPr>
            <w:tcW w:w="660" w:type="pct"/>
          </w:tcPr>
          <w:p w14:paraId="59ECF314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Cost of ED visits for hemodialysis</w:t>
            </w:r>
          </w:p>
        </w:tc>
        <w:tc>
          <w:tcPr>
            <w:tcW w:w="625" w:type="pct"/>
          </w:tcPr>
          <w:p w14:paraId="72363B27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2017 Texas ED data set</w:t>
            </w:r>
          </w:p>
        </w:tc>
        <w:tc>
          <w:tcPr>
            <w:tcW w:w="661" w:type="pct"/>
          </w:tcPr>
          <w:p w14:paraId="25882ECC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Adults visiting ED for acute hemodialysis indication in 2017 (n=33,829)</w:t>
            </w:r>
          </w:p>
        </w:tc>
        <w:tc>
          <w:tcPr>
            <w:tcW w:w="2430" w:type="pct"/>
          </w:tcPr>
          <w:p w14:paraId="747803AD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Mean (95% CI) cost per patient</w:t>
            </w:r>
          </w:p>
          <w:p w14:paraId="3B31ED33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Insured: $3,238.70 ($3,202.94-$3,274.47)</w:t>
            </w:r>
          </w:p>
          <w:p w14:paraId="05657FFE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Uninsured: $2,101.74 ($2,074.00-$2,129.47)</w:t>
            </w:r>
          </w:p>
          <w:p w14:paraId="21EBEB2C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Total cost across state</w:t>
            </w:r>
          </w:p>
          <w:p w14:paraId="72A9BDCA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Insured: $75.9m</w:t>
            </w:r>
          </w:p>
          <w:p w14:paraId="74E2E12C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Uninsured: $21.8m</w:t>
            </w:r>
          </w:p>
        </w:tc>
      </w:tr>
      <w:tr w:rsidR="00CE2514" w:rsidRPr="00595A4D" w14:paraId="367F9B49" w14:textId="77777777" w:rsidTr="00AE49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" w:type="pct"/>
          </w:tcPr>
          <w:p w14:paraId="7AD4944A" w14:textId="77777777" w:rsidR="00CE2514" w:rsidRPr="00A81683" w:rsidRDefault="00CE2514" w:rsidP="00AE49A4">
            <w:pPr>
              <w:pStyle w:val="Tabletextwithoutbullets"/>
              <w:rPr>
                <w:color w:val="auto"/>
                <w:lang w:val="en-US"/>
              </w:rPr>
            </w:pPr>
            <w:r w:rsidRPr="00A81683">
              <w:rPr>
                <w:color w:val="auto"/>
                <w:lang w:val="en-US"/>
              </w:rPr>
              <w:t>Al-Balas, 2019 [</w:t>
            </w:r>
            <w:r w:rsidRPr="00A81683">
              <w:rPr>
                <w:noProof/>
                <w:color w:val="auto"/>
                <w:lang w:val="en-US"/>
              </w:rPr>
              <w:t>29]</w:t>
            </w:r>
          </w:p>
        </w:tc>
        <w:tc>
          <w:tcPr>
            <w:tcW w:w="660" w:type="pct"/>
          </w:tcPr>
          <w:p w14:paraId="4849E01B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CMS reimbursement for access procedures and complications, annual vascular access-related costs</w:t>
            </w:r>
          </w:p>
        </w:tc>
        <w:tc>
          <w:tcPr>
            <w:tcW w:w="625" w:type="pct"/>
          </w:tcPr>
          <w:p w14:paraId="55274426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rFonts w:cstheme="minorHAnsi"/>
                <w:bCs/>
                <w:color w:val="auto"/>
                <w:lang w:val="en-US"/>
              </w:rPr>
              <w:t xml:space="preserve">Single </w:t>
            </w:r>
            <w:r w:rsidRPr="00595A4D">
              <w:rPr>
                <w:color w:val="auto"/>
                <w:lang w:val="en-US"/>
              </w:rPr>
              <w:t>hemodialysis</w:t>
            </w:r>
            <w:r w:rsidRPr="00595A4D">
              <w:rPr>
                <w:rFonts w:cstheme="minorHAnsi"/>
                <w:bCs/>
                <w:color w:val="auto"/>
                <w:lang w:val="en-US"/>
              </w:rPr>
              <w:t xml:space="preserve"> center (University of Alabama at Birmingham)</w:t>
            </w:r>
          </w:p>
        </w:tc>
        <w:tc>
          <w:tcPr>
            <w:tcW w:w="661" w:type="pct"/>
          </w:tcPr>
          <w:p w14:paraId="5E6E4590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308 patients with advanced CKD undergoing pre-ESRD AVF placement, 2006-2012</w:t>
            </w:r>
          </w:p>
        </w:tc>
        <w:tc>
          <w:tcPr>
            <w:tcW w:w="2430" w:type="pct"/>
          </w:tcPr>
          <w:p w14:paraId="476F8465" w14:textId="77777777" w:rsidR="00CE2514" w:rsidRPr="00595A4D" w:rsidRDefault="00CE2514" w:rsidP="00AE49A4">
            <w:pPr>
              <w:pStyle w:val="BodyCopy"/>
              <w:widowControl w:val="0"/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Cs w:val="0"/>
                <w:color w:val="auto"/>
                <w:spacing w:val="0"/>
                <w:sz w:val="18"/>
                <w:szCs w:val="18"/>
                <w:lang w:val="en-US"/>
              </w:rPr>
            </w:pPr>
            <w:r w:rsidRPr="00595A4D">
              <w:rPr>
                <w:rFonts w:ascii="Arial" w:hAnsi="Arial" w:cs="Arial"/>
                <w:b/>
                <w:bCs/>
                <w:iCs w:val="0"/>
                <w:color w:val="auto"/>
                <w:spacing w:val="0"/>
                <w:sz w:val="18"/>
                <w:szCs w:val="18"/>
                <w:lang w:val="en-US"/>
              </w:rPr>
              <w:t>CMS reimbursement (2015) per patient</w:t>
            </w:r>
          </w:p>
          <w:p w14:paraId="1C3703CA" w14:textId="77777777" w:rsidR="00CE2514" w:rsidRPr="00595A4D" w:rsidRDefault="00CE2514" w:rsidP="00AE49A4">
            <w:pPr>
              <w:pStyle w:val="BodyCopy"/>
              <w:widowControl w:val="0"/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auto"/>
                <w:spacing w:val="0"/>
                <w:sz w:val="18"/>
                <w:szCs w:val="18"/>
                <w:lang w:val="en-US"/>
              </w:rPr>
            </w:pPr>
            <w:r w:rsidRPr="00595A4D">
              <w:rPr>
                <w:rFonts w:ascii="Arial" w:hAnsi="Arial" w:cs="Arial"/>
                <w:i/>
                <w:color w:val="auto"/>
                <w:spacing w:val="0"/>
                <w:sz w:val="18"/>
                <w:szCs w:val="18"/>
                <w:lang w:val="en-US"/>
              </w:rPr>
              <w:t>Surgical procedures</w:t>
            </w:r>
          </w:p>
          <w:p w14:paraId="059921D8" w14:textId="77777777" w:rsidR="00CE2514" w:rsidRPr="00595A4D" w:rsidRDefault="00CE2514" w:rsidP="00CE2514">
            <w:pPr>
              <w:pStyle w:val="BodyCopy"/>
              <w:widowControl w:val="0"/>
              <w:numPr>
                <w:ilvl w:val="0"/>
                <w:numId w:val="30"/>
              </w:numPr>
              <w:spacing w:before="60" w:after="60"/>
              <w:ind w:left="288" w:hanging="14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 w:val="0"/>
                <w:color w:val="auto"/>
                <w:spacing w:val="0"/>
                <w:sz w:val="18"/>
                <w:szCs w:val="18"/>
                <w:lang w:val="en-US"/>
              </w:rPr>
            </w:pPr>
            <w:r w:rsidRPr="00595A4D">
              <w:rPr>
                <w:rFonts w:ascii="Arial" w:hAnsi="Arial" w:cs="Arial"/>
                <w:iCs w:val="0"/>
                <w:color w:val="auto"/>
                <w:spacing w:val="0"/>
                <w:sz w:val="18"/>
                <w:szCs w:val="18"/>
                <w:lang w:val="en-US"/>
              </w:rPr>
              <w:t>New AVF: $3,923</w:t>
            </w:r>
          </w:p>
          <w:p w14:paraId="5EB41D8E" w14:textId="77777777" w:rsidR="00CE2514" w:rsidRPr="00595A4D" w:rsidRDefault="00CE2514" w:rsidP="00CE2514">
            <w:pPr>
              <w:pStyle w:val="BodyCopy"/>
              <w:widowControl w:val="0"/>
              <w:numPr>
                <w:ilvl w:val="0"/>
                <w:numId w:val="30"/>
              </w:numPr>
              <w:spacing w:before="60" w:after="60"/>
              <w:ind w:left="288" w:hanging="14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 w:val="0"/>
                <w:color w:val="auto"/>
                <w:spacing w:val="0"/>
                <w:sz w:val="18"/>
                <w:szCs w:val="18"/>
                <w:lang w:val="en-US"/>
              </w:rPr>
            </w:pPr>
            <w:r w:rsidRPr="00595A4D">
              <w:rPr>
                <w:rFonts w:ascii="Arial" w:hAnsi="Arial" w:cs="Arial"/>
                <w:iCs w:val="0"/>
                <w:color w:val="auto"/>
                <w:spacing w:val="0"/>
                <w:sz w:val="18"/>
                <w:szCs w:val="18"/>
                <w:lang w:val="en-US"/>
              </w:rPr>
              <w:t>New AVG: $4,067</w:t>
            </w:r>
          </w:p>
          <w:p w14:paraId="3EDEB25E" w14:textId="77777777" w:rsidR="00CE2514" w:rsidRPr="00595A4D" w:rsidRDefault="00CE2514" w:rsidP="00CE2514">
            <w:pPr>
              <w:pStyle w:val="BodyCopy"/>
              <w:widowControl w:val="0"/>
              <w:numPr>
                <w:ilvl w:val="0"/>
                <w:numId w:val="30"/>
              </w:numPr>
              <w:spacing w:before="60" w:after="60"/>
              <w:ind w:left="288" w:hanging="14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 w:val="0"/>
                <w:color w:val="auto"/>
                <w:spacing w:val="0"/>
                <w:sz w:val="18"/>
                <w:szCs w:val="18"/>
                <w:lang w:val="en-US"/>
              </w:rPr>
            </w:pPr>
            <w:r w:rsidRPr="00595A4D">
              <w:rPr>
                <w:rFonts w:ascii="Arial" w:hAnsi="Arial" w:cs="Arial"/>
                <w:iCs w:val="0"/>
                <w:color w:val="auto"/>
                <w:spacing w:val="0"/>
                <w:sz w:val="18"/>
                <w:szCs w:val="18"/>
                <w:lang w:val="en-US"/>
              </w:rPr>
              <w:t>Surgical access revision: $4,025</w:t>
            </w:r>
          </w:p>
          <w:p w14:paraId="006D9B91" w14:textId="77777777" w:rsidR="00CE2514" w:rsidRPr="00595A4D" w:rsidRDefault="00CE2514" w:rsidP="00AE49A4">
            <w:pPr>
              <w:pStyle w:val="BodyCopy"/>
              <w:widowControl w:val="0"/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auto"/>
                <w:spacing w:val="0"/>
                <w:sz w:val="18"/>
                <w:szCs w:val="18"/>
                <w:lang w:val="en-US"/>
              </w:rPr>
            </w:pPr>
            <w:r w:rsidRPr="00595A4D">
              <w:rPr>
                <w:rFonts w:ascii="Arial" w:hAnsi="Arial" w:cs="Arial"/>
                <w:i/>
                <w:color w:val="auto"/>
                <w:spacing w:val="0"/>
                <w:sz w:val="18"/>
                <w:szCs w:val="18"/>
                <w:lang w:val="en-US"/>
              </w:rPr>
              <w:t>Percutaneous procedures</w:t>
            </w:r>
          </w:p>
          <w:p w14:paraId="07F5ADDF" w14:textId="77777777" w:rsidR="00CE2514" w:rsidRPr="00595A4D" w:rsidRDefault="00CE2514" w:rsidP="00CE2514">
            <w:pPr>
              <w:pStyle w:val="BodyCopy"/>
              <w:widowControl w:val="0"/>
              <w:numPr>
                <w:ilvl w:val="0"/>
                <w:numId w:val="30"/>
              </w:numPr>
              <w:spacing w:before="60" w:after="60"/>
              <w:ind w:left="288" w:hanging="14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 w:val="0"/>
                <w:color w:val="auto"/>
                <w:spacing w:val="0"/>
                <w:sz w:val="18"/>
                <w:szCs w:val="18"/>
                <w:lang w:val="en-US"/>
              </w:rPr>
            </w:pPr>
            <w:r w:rsidRPr="00595A4D">
              <w:rPr>
                <w:rFonts w:ascii="Arial" w:hAnsi="Arial" w:cs="Arial"/>
                <w:iCs w:val="0"/>
                <w:color w:val="auto"/>
                <w:spacing w:val="0"/>
                <w:sz w:val="18"/>
                <w:szCs w:val="18"/>
                <w:lang w:val="en-US"/>
              </w:rPr>
              <w:t>Thrombectomy: $2,996</w:t>
            </w:r>
          </w:p>
          <w:p w14:paraId="771BED38" w14:textId="77777777" w:rsidR="00CE2514" w:rsidRPr="00595A4D" w:rsidRDefault="00CE2514" w:rsidP="00CE2514">
            <w:pPr>
              <w:pStyle w:val="BodyCopy"/>
              <w:widowControl w:val="0"/>
              <w:numPr>
                <w:ilvl w:val="0"/>
                <w:numId w:val="30"/>
              </w:numPr>
              <w:spacing w:before="60" w:after="60"/>
              <w:ind w:left="288" w:hanging="14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 w:val="0"/>
                <w:color w:val="auto"/>
                <w:spacing w:val="0"/>
                <w:sz w:val="18"/>
                <w:szCs w:val="18"/>
                <w:lang w:val="en-US"/>
              </w:rPr>
            </w:pPr>
            <w:r w:rsidRPr="00595A4D">
              <w:rPr>
                <w:rFonts w:ascii="Arial" w:hAnsi="Arial" w:cs="Arial"/>
                <w:iCs w:val="0"/>
                <w:color w:val="auto"/>
                <w:spacing w:val="0"/>
                <w:sz w:val="18"/>
                <w:szCs w:val="18"/>
                <w:lang w:val="en-US"/>
              </w:rPr>
              <w:t>Transluminal angioplasty: $2,451</w:t>
            </w:r>
          </w:p>
          <w:p w14:paraId="0568854E" w14:textId="77777777" w:rsidR="00CE2514" w:rsidRPr="00595A4D" w:rsidRDefault="00CE2514" w:rsidP="00CE2514">
            <w:pPr>
              <w:pStyle w:val="BodyCopy"/>
              <w:widowControl w:val="0"/>
              <w:numPr>
                <w:ilvl w:val="0"/>
                <w:numId w:val="30"/>
              </w:numPr>
              <w:spacing w:before="60" w:after="60"/>
              <w:ind w:left="288" w:hanging="14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 w:val="0"/>
                <w:color w:val="auto"/>
                <w:spacing w:val="0"/>
                <w:sz w:val="18"/>
                <w:szCs w:val="18"/>
                <w:lang w:val="en-US"/>
              </w:rPr>
            </w:pPr>
            <w:r w:rsidRPr="00595A4D">
              <w:rPr>
                <w:rFonts w:ascii="Arial" w:hAnsi="Arial" w:cs="Arial"/>
                <w:iCs w:val="0"/>
                <w:color w:val="auto"/>
                <w:spacing w:val="0"/>
                <w:sz w:val="18"/>
                <w:szCs w:val="18"/>
                <w:lang w:val="en-US"/>
              </w:rPr>
              <w:t>Catheter exchange: $786</w:t>
            </w:r>
          </w:p>
          <w:p w14:paraId="15CEB843" w14:textId="77777777" w:rsidR="00CE2514" w:rsidRPr="00595A4D" w:rsidRDefault="00CE2514" w:rsidP="00CE2514">
            <w:pPr>
              <w:pStyle w:val="BodyCopy"/>
              <w:widowControl w:val="0"/>
              <w:numPr>
                <w:ilvl w:val="0"/>
                <w:numId w:val="30"/>
              </w:numPr>
              <w:spacing w:before="60" w:after="60"/>
              <w:ind w:left="288" w:hanging="14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 w:val="0"/>
                <w:color w:val="auto"/>
                <w:spacing w:val="0"/>
                <w:sz w:val="18"/>
                <w:szCs w:val="18"/>
                <w:lang w:val="en-US"/>
              </w:rPr>
            </w:pPr>
            <w:r w:rsidRPr="00595A4D">
              <w:rPr>
                <w:rFonts w:ascii="Arial" w:hAnsi="Arial" w:cs="Arial"/>
                <w:iCs w:val="0"/>
                <w:color w:val="auto"/>
                <w:spacing w:val="0"/>
                <w:sz w:val="18"/>
                <w:szCs w:val="18"/>
                <w:lang w:val="en-US"/>
              </w:rPr>
              <w:t>Hospitalization secondary to catheter-related sepsis: $13,528</w:t>
            </w:r>
          </w:p>
        </w:tc>
      </w:tr>
      <w:tr w:rsidR="00CE2514" w:rsidRPr="00595A4D" w14:paraId="4B2D5DB8" w14:textId="77777777" w:rsidTr="00AE49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" w:type="pct"/>
          </w:tcPr>
          <w:p w14:paraId="58751B28" w14:textId="77777777" w:rsidR="00CE2514" w:rsidRPr="00A81683" w:rsidRDefault="00CE2514" w:rsidP="00AE49A4">
            <w:pPr>
              <w:pStyle w:val="Tabletextwithoutbullets"/>
              <w:rPr>
                <w:color w:val="auto"/>
                <w:lang w:val="en-US"/>
              </w:rPr>
            </w:pPr>
            <w:r w:rsidRPr="00A81683">
              <w:rPr>
                <w:color w:val="auto"/>
                <w:lang w:val="en-US"/>
              </w:rPr>
              <w:t>Childers, 2019 [</w:t>
            </w:r>
            <w:r w:rsidRPr="00A81683">
              <w:rPr>
                <w:noProof/>
                <w:color w:val="auto"/>
                <w:lang w:val="en-US"/>
              </w:rPr>
              <w:t>30]</w:t>
            </w:r>
          </w:p>
        </w:tc>
        <w:tc>
          <w:tcPr>
            <w:tcW w:w="660" w:type="pct"/>
          </w:tcPr>
          <w:p w14:paraId="1F9FACFE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Revenue (representing costs to payers), per patient-year and per treatment</w:t>
            </w:r>
          </w:p>
        </w:tc>
        <w:tc>
          <w:tcPr>
            <w:tcW w:w="625" w:type="pct"/>
          </w:tcPr>
          <w:p w14:paraId="4BBC4F7C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Annual financial statements of dialysis provider DaVita Inc, 2017</w:t>
            </w:r>
          </w:p>
        </w:tc>
        <w:tc>
          <w:tcPr>
            <w:tcW w:w="661" w:type="pct"/>
          </w:tcPr>
          <w:p w14:paraId="12421F44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197,800 patients from 2,510 clinics throughout the US</w:t>
            </w:r>
          </w:p>
        </w:tc>
        <w:tc>
          <w:tcPr>
            <w:tcW w:w="2430" w:type="pct"/>
          </w:tcPr>
          <w:p w14:paraId="0DB637AB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Revenue per patient-year</w:t>
            </w:r>
          </w:p>
          <w:p w14:paraId="228244EF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Government payer: $35,424</w:t>
            </w:r>
          </w:p>
          <w:p w14:paraId="7A9B45EF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Commercial payers: $148,722</w:t>
            </w:r>
          </w:p>
          <w:p w14:paraId="31D6DC1C" w14:textId="77777777" w:rsidR="00CE2514" w:rsidRPr="00595A4D" w:rsidRDefault="00CE2514" w:rsidP="00AE49A4">
            <w:pPr>
              <w:pStyle w:val="TableBulletList"/>
              <w:numPr>
                <w:ilvl w:val="0"/>
                <w:numId w:val="0"/>
              </w:numPr>
              <w:ind w:left="1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Revenue per treatment</w:t>
            </w:r>
          </w:p>
          <w:p w14:paraId="1AC6E26F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Government payer: $248</w:t>
            </w:r>
          </w:p>
          <w:p w14:paraId="5AE98202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Commercial payers: $1,041</w:t>
            </w:r>
          </w:p>
        </w:tc>
      </w:tr>
      <w:tr w:rsidR="00CE2514" w:rsidRPr="00595A4D" w14:paraId="65EAFFDD" w14:textId="77777777" w:rsidTr="00AE49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" w:type="pct"/>
          </w:tcPr>
          <w:p w14:paraId="26713144" w14:textId="77777777" w:rsidR="00CE2514" w:rsidRPr="00A81683" w:rsidRDefault="00CE2514" w:rsidP="00AE49A4">
            <w:pPr>
              <w:pStyle w:val="Tabletextwithoutbullets"/>
              <w:rPr>
                <w:color w:val="auto"/>
                <w:lang w:val="en-US"/>
              </w:rPr>
            </w:pPr>
            <w:r w:rsidRPr="00A81683">
              <w:rPr>
                <w:color w:val="auto"/>
                <w:lang w:val="en-US"/>
              </w:rPr>
              <w:t>Deshpande, 2019 [</w:t>
            </w:r>
            <w:r w:rsidRPr="00A81683">
              <w:rPr>
                <w:noProof/>
                <w:color w:val="auto"/>
                <w:lang w:val="en-US"/>
              </w:rPr>
              <w:t>31]</w:t>
            </w:r>
          </w:p>
        </w:tc>
        <w:tc>
          <w:tcPr>
            <w:tcW w:w="660" w:type="pct"/>
          </w:tcPr>
          <w:p w14:paraId="5F7BB3E0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Inpatient and outpatient utilization (adjusted to 2016 US dollars)</w:t>
            </w:r>
          </w:p>
        </w:tc>
        <w:tc>
          <w:tcPr>
            <w:tcW w:w="625" w:type="pct"/>
          </w:tcPr>
          <w:p w14:paraId="27B07EBB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5% Medicare sample from CMS</w:t>
            </w:r>
          </w:p>
        </w:tc>
        <w:tc>
          <w:tcPr>
            <w:tcW w:w="661" w:type="pct"/>
          </w:tcPr>
          <w:p w14:paraId="38FA840E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Medicare patients on </w:t>
            </w:r>
            <w:r w:rsidRPr="00595A4D">
              <w:rPr>
                <w:bCs/>
                <w:color w:val="auto"/>
                <w:lang w:val="en-US"/>
              </w:rPr>
              <w:t>hemodialysis</w:t>
            </w:r>
            <w:r w:rsidRPr="00595A4D">
              <w:rPr>
                <w:color w:val="auto"/>
                <w:lang w:val="en-US"/>
              </w:rPr>
              <w:t xml:space="preserve">, HCV- (n=279,496) and HCV+ (n=12,167), 2005-2016 </w:t>
            </w:r>
          </w:p>
        </w:tc>
        <w:tc>
          <w:tcPr>
            <w:tcW w:w="2430" w:type="pct"/>
          </w:tcPr>
          <w:p w14:paraId="7DA8E8CB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lang w:val="en-US"/>
              </w:rPr>
            </w:pPr>
            <w:r w:rsidRPr="00595A4D">
              <w:rPr>
                <w:b/>
                <w:bCs/>
                <w:color w:val="auto"/>
                <w:lang w:val="en-US"/>
              </w:rPr>
              <w:t>Mean (SD) inpatient utilization PPPY</w:t>
            </w:r>
          </w:p>
          <w:p w14:paraId="53F7C089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Total charges</w:t>
            </w:r>
          </w:p>
          <w:p w14:paraId="62A22D4C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HCV-: $210,340 ($312,997); HCV+: $277,257 ($380,100)</w:t>
            </w:r>
          </w:p>
          <w:p w14:paraId="02B09B2C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Total payment</w:t>
            </w:r>
          </w:p>
          <w:p w14:paraId="4C3DA34D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HCV-: $58,690 ($82,548); HCV+: $79,351 ($89,391)</w:t>
            </w:r>
          </w:p>
          <w:p w14:paraId="73AEA347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Medical payment</w:t>
            </w:r>
          </w:p>
          <w:p w14:paraId="0DBAD7A0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lastRenderedPageBreak/>
              <w:t>HCV-: $53,582 ($76,399); HCV+: $74,007 ($85,199)</w:t>
            </w:r>
          </w:p>
          <w:p w14:paraId="53EEE047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Patient payment</w:t>
            </w:r>
          </w:p>
          <w:p w14:paraId="0E1EE4C1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HCV-: $2,710 ($5,487); HCV+: $3,412 ($6,404)</w:t>
            </w:r>
          </w:p>
          <w:p w14:paraId="523A753D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lang w:val="en-US"/>
              </w:rPr>
            </w:pPr>
            <w:r w:rsidRPr="00595A4D">
              <w:rPr>
                <w:b/>
                <w:bCs/>
                <w:color w:val="auto"/>
                <w:lang w:val="en-US"/>
              </w:rPr>
              <w:t>Mean (SD) outpatient utilization PPPY</w:t>
            </w:r>
          </w:p>
          <w:p w14:paraId="27B076AF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Total charges</w:t>
            </w:r>
          </w:p>
          <w:p w14:paraId="37C5E307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HCV-: $375,931 ($358,420); HCV+: $419,068 ($354,831)</w:t>
            </w:r>
          </w:p>
          <w:p w14:paraId="3DA35A03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Total payment</w:t>
            </w:r>
          </w:p>
          <w:p w14:paraId="3EC0F018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HCV-: $38,242 ($27,856); HCV+: $43,198 ($27,357)</w:t>
            </w:r>
          </w:p>
          <w:p w14:paraId="0AC79BBE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Medical payment</w:t>
            </w:r>
          </w:p>
          <w:p w14:paraId="26AE8564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HCV-: $30,260 ($22,375); HCV+: $34,322 ($21,991)</w:t>
            </w:r>
          </w:p>
          <w:p w14:paraId="10401E1B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Patient payment</w:t>
            </w:r>
          </w:p>
          <w:p w14:paraId="06CF9DF2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HCV-: $7,717 ($5,648); HCV+: $8,709 ($5,601)</w:t>
            </w:r>
          </w:p>
        </w:tc>
      </w:tr>
      <w:tr w:rsidR="00CE2514" w:rsidRPr="00595A4D" w14:paraId="1540D9F2" w14:textId="77777777" w:rsidTr="00AE49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" w:type="pct"/>
          </w:tcPr>
          <w:p w14:paraId="0366AEE9" w14:textId="77777777" w:rsidR="00CE2514" w:rsidRPr="00A81683" w:rsidRDefault="00CE2514" w:rsidP="00AE49A4">
            <w:pPr>
              <w:pStyle w:val="Tabletextwithoutbullets"/>
              <w:rPr>
                <w:color w:val="auto"/>
                <w:lang w:val="en-US"/>
              </w:rPr>
            </w:pPr>
            <w:r w:rsidRPr="00A81683">
              <w:rPr>
                <w:color w:val="auto"/>
                <w:lang w:val="en-US"/>
              </w:rPr>
              <w:lastRenderedPageBreak/>
              <w:t>Lew, 2019 [</w:t>
            </w:r>
            <w:r w:rsidRPr="00A81683">
              <w:rPr>
                <w:noProof/>
                <w:color w:val="auto"/>
                <w:lang w:val="en-US"/>
              </w:rPr>
              <w:t>32]</w:t>
            </w:r>
          </w:p>
        </w:tc>
        <w:tc>
          <w:tcPr>
            <w:tcW w:w="660" w:type="pct"/>
          </w:tcPr>
          <w:p w14:paraId="1550CA28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Overall PD costs in outpatient and inpatient settings pre- and post-remote RBM intervention </w:t>
            </w:r>
          </w:p>
        </w:tc>
        <w:tc>
          <w:tcPr>
            <w:tcW w:w="625" w:type="pct"/>
          </w:tcPr>
          <w:p w14:paraId="57682C22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CMS claims data</w:t>
            </w:r>
          </w:p>
        </w:tc>
        <w:tc>
          <w:tcPr>
            <w:tcW w:w="661" w:type="pct"/>
          </w:tcPr>
          <w:p w14:paraId="5271F8C1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Patients receiving PD enrolled in a telehealth project that included RBM of blood pressure and weight via 2-way video conferencing (n=269)</w:t>
            </w:r>
          </w:p>
        </w:tc>
        <w:tc>
          <w:tcPr>
            <w:tcW w:w="2430" w:type="pct"/>
          </w:tcPr>
          <w:p w14:paraId="7960ED3C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Median (IQR) outpatient costs</w:t>
            </w:r>
          </w:p>
          <w:p w14:paraId="167A10EF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Total: $638.96 ($2,309.03)</w:t>
            </w:r>
          </w:p>
          <w:p w14:paraId="63E8574C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Pre-RBM intervention: $511.41 ($1,990.30)</w:t>
            </w:r>
          </w:p>
          <w:p w14:paraId="6369DA78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Post-RBM intervention: $652.61 ($2,319.02)</w:t>
            </w:r>
          </w:p>
          <w:p w14:paraId="6EEF21F4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Median (IQR) inpatient hospital costs</w:t>
            </w:r>
          </w:p>
          <w:p w14:paraId="66F69136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Total: $10,761.42 ($14,745.51)</w:t>
            </w:r>
          </w:p>
          <w:p w14:paraId="1C2DC353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Pre-RBM intervention: $10,835.30 ($6,488.66)</w:t>
            </w:r>
          </w:p>
          <w:p w14:paraId="22AB008D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Post-RBM intervention: $10,678.88 ($15,308.17)</w:t>
            </w:r>
          </w:p>
        </w:tc>
      </w:tr>
      <w:tr w:rsidR="00CE2514" w:rsidRPr="00595A4D" w14:paraId="1FF74F13" w14:textId="77777777" w:rsidTr="00AE49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" w:type="pct"/>
          </w:tcPr>
          <w:p w14:paraId="73F5DFA5" w14:textId="77777777" w:rsidR="00CE2514" w:rsidRPr="00A81683" w:rsidRDefault="00CE2514" w:rsidP="00AE49A4">
            <w:pPr>
              <w:pStyle w:val="Tabletextwithoutbullets"/>
              <w:rPr>
                <w:color w:val="auto"/>
                <w:lang w:val="en-US"/>
              </w:rPr>
            </w:pPr>
            <w:r w:rsidRPr="00A81683">
              <w:rPr>
                <w:color w:val="auto"/>
                <w:lang w:val="en-US"/>
              </w:rPr>
              <w:t>Nguyen, 2019 [</w:t>
            </w:r>
            <w:r w:rsidRPr="00A81683">
              <w:rPr>
                <w:noProof/>
                <w:color w:val="auto"/>
                <w:lang w:val="en-US"/>
              </w:rPr>
              <w:t>33]</w:t>
            </w:r>
          </w:p>
        </w:tc>
        <w:tc>
          <w:tcPr>
            <w:tcW w:w="660" w:type="pct"/>
          </w:tcPr>
          <w:p w14:paraId="3A91A8C4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Net change in PPPM costs for ESRD patients receiving emergency dialysis</w:t>
            </w:r>
          </w:p>
        </w:tc>
        <w:tc>
          <w:tcPr>
            <w:tcW w:w="625" w:type="pct"/>
          </w:tcPr>
          <w:p w14:paraId="0104295E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Parkland Hospital EHRs; ED and hospital claims from 80 hospitals within 100 miles of Dallas from a comprehensive regional all-payer claims database (North Texas Health Information and Quality Collaborative), and data manually abstracted from </w:t>
            </w:r>
            <w:r w:rsidRPr="00595A4D">
              <w:rPr>
                <w:color w:val="auto"/>
                <w:lang w:val="en-US"/>
              </w:rPr>
              <w:lastRenderedPageBreak/>
              <w:t>medical records from 30 participating dialysis centers</w:t>
            </w:r>
          </w:p>
        </w:tc>
        <w:tc>
          <w:tcPr>
            <w:tcW w:w="661" w:type="pct"/>
          </w:tcPr>
          <w:p w14:paraId="17B3BD8A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lastRenderedPageBreak/>
              <w:t>181 uninsured adults with ESRD receiving emergency dialysis, Parkland Hospital (safety-net hospital), TX, February 2015</w:t>
            </w:r>
          </w:p>
          <w:p w14:paraId="657B080F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105/181 enrolled in scheduled dialysis, 76/181 remained on emergency dialysis</w:t>
            </w:r>
          </w:p>
        </w:tc>
        <w:tc>
          <w:tcPr>
            <w:tcW w:w="2430" w:type="pct"/>
          </w:tcPr>
          <w:p w14:paraId="3BF1243E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 xml:space="preserve">Net change in adjusted worst-case scenario PPPM costs </w:t>
            </w:r>
          </w:p>
          <w:p w14:paraId="2D083930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Emergency only: $1,452 </w:t>
            </w:r>
          </w:p>
          <w:p w14:paraId="2F86B809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Enrolled in scheduled dialysis: −$4,316</w:t>
            </w:r>
          </w:p>
          <w:p w14:paraId="5E4F03B0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 xml:space="preserve">Net change in adjusted best-case scenario PPPM costs </w:t>
            </w:r>
          </w:p>
          <w:p w14:paraId="184D6FA6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Emergency only: $1,455</w:t>
            </w:r>
          </w:p>
          <w:p w14:paraId="6DC0FEAE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Enrolled in scheduled dialysis: −$4,711</w:t>
            </w:r>
          </w:p>
        </w:tc>
      </w:tr>
      <w:tr w:rsidR="00CE2514" w:rsidRPr="00595A4D" w14:paraId="2C23CEED" w14:textId="77777777" w:rsidTr="00AE49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" w:type="pct"/>
          </w:tcPr>
          <w:p w14:paraId="6DA15B19" w14:textId="77777777" w:rsidR="00CE2514" w:rsidRPr="00291870" w:rsidRDefault="00CE2514" w:rsidP="00AE49A4">
            <w:pPr>
              <w:pStyle w:val="Tabletextwithoutbullets"/>
              <w:rPr>
                <w:color w:val="auto"/>
                <w:lang w:val="en-US"/>
              </w:rPr>
            </w:pPr>
            <w:r w:rsidRPr="00291870">
              <w:rPr>
                <w:color w:val="auto"/>
                <w:lang w:val="en-US"/>
              </w:rPr>
              <w:t>Nordyke, 2019 [</w:t>
            </w:r>
            <w:r w:rsidRPr="00291870">
              <w:rPr>
                <w:noProof/>
                <w:color w:val="auto"/>
                <w:lang w:val="en-US"/>
              </w:rPr>
              <w:t>34]</w:t>
            </w:r>
          </w:p>
        </w:tc>
        <w:tc>
          <w:tcPr>
            <w:tcW w:w="660" w:type="pct"/>
          </w:tcPr>
          <w:p w14:paraId="6230CE0F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Total dialysis costs (adjusted to 2017 US dollars)</w:t>
            </w:r>
          </w:p>
        </w:tc>
        <w:tc>
          <w:tcPr>
            <w:tcW w:w="625" w:type="pct"/>
          </w:tcPr>
          <w:p w14:paraId="055DF895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USRDS</w:t>
            </w:r>
          </w:p>
        </w:tc>
        <w:tc>
          <w:tcPr>
            <w:tcW w:w="661" w:type="pct"/>
          </w:tcPr>
          <w:p w14:paraId="01162B86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Incident ESRD patients, January 2012-June 2014 (n=41,779)</w:t>
            </w:r>
          </w:p>
        </w:tc>
        <w:tc>
          <w:tcPr>
            <w:tcW w:w="2430" w:type="pct"/>
          </w:tcPr>
          <w:p w14:paraId="4A905A6B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lang w:val="en-US"/>
              </w:rPr>
            </w:pPr>
            <w:r w:rsidRPr="00595A4D">
              <w:rPr>
                <w:b/>
                <w:bCs/>
                <w:color w:val="auto"/>
                <w:lang w:val="en-US"/>
              </w:rPr>
              <w:t>Mean cost per dialysis month</w:t>
            </w:r>
          </w:p>
          <w:p w14:paraId="1EE99131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Access-related</w:t>
            </w:r>
          </w:p>
          <w:p w14:paraId="0173CD56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AVF: $1,699</w:t>
            </w:r>
          </w:p>
          <w:p w14:paraId="52990920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AVG: $2,656</w:t>
            </w:r>
          </w:p>
          <w:p w14:paraId="53FFE2E6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All-cause</w:t>
            </w:r>
          </w:p>
          <w:p w14:paraId="1AB0616E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AVF: $8,508</w:t>
            </w:r>
          </w:p>
          <w:p w14:paraId="7B96848F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AVG: $9,605</w:t>
            </w:r>
          </w:p>
          <w:p w14:paraId="58686CB7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lang w:val="en-US"/>
              </w:rPr>
            </w:pPr>
            <w:r w:rsidRPr="00595A4D">
              <w:rPr>
                <w:b/>
                <w:bCs/>
                <w:color w:val="auto"/>
                <w:lang w:val="en-US"/>
              </w:rPr>
              <w:t xml:space="preserve">Cost per month in 6-month increments post-placement </w:t>
            </w:r>
          </w:p>
          <w:p w14:paraId="391F919B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Access-related</w:t>
            </w:r>
          </w:p>
          <w:p w14:paraId="0B21BB15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1-6 months, AVF: $7,983; AVG: $8,837</w:t>
            </w:r>
          </w:p>
          <w:p w14:paraId="2812CAF4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7-12 months, AVF: $6,461; AVG: $7,274</w:t>
            </w:r>
          </w:p>
          <w:p w14:paraId="7400C090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13-18 months, AVF: $5,932; AVG: $6,606</w:t>
            </w:r>
          </w:p>
          <w:p w14:paraId="5BE850EB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19-24 months, AVF: $5,946; AVG: $6,753</w:t>
            </w:r>
          </w:p>
          <w:p w14:paraId="7A7523E7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All-cause</w:t>
            </w:r>
          </w:p>
          <w:p w14:paraId="7AEF61A1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1-6 months, AVF: $1,664; AVG: $2,247</w:t>
            </w:r>
          </w:p>
          <w:p w14:paraId="4C81627C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7-12 months, AVF: $757; AVG: $1,286</w:t>
            </w:r>
          </w:p>
          <w:p w14:paraId="1AAC18C6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13-18 months, AVF: $5,600; AVG: $1,158</w:t>
            </w:r>
          </w:p>
          <w:p w14:paraId="573F22B8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19-24 months, AVF: $5,141; AVG: $1,027</w:t>
            </w:r>
          </w:p>
        </w:tc>
      </w:tr>
      <w:tr w:rsidR="00CE2514" w:rsidRPr="00595A4D" w14:paraId="2946401B" w14:textId="77777777" w:rsidTr="00AE49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" w:type="pct"/>
          </w:tcPr>
          <w:p w14:paraId="74C62B04" w14:textId="77777777" w:rsidR="00CE2514" w:rsidRPr="00291870" w:rsidRDefault="00CE2514" w:rsidP="00AE49A4">
            <w:pPr>
              <w:pStyle w:val="Tabletextwithoutbullets"/>
              <w:rPr>
                <w:color w:val="auto"/>
                <w:lang w:val="en-US"/>
              </w:rPr>
            </w:pPr>
            <w:r w:rsidRPr="00291870">
              <w:rPr>
                <w:color w:val="auto"/>
                <w:lang w:val="en-US"/>
              </w:rPr>
              <w:t>van der Tol, 2019 [</w:t>
            </w:r>
            <w:r w:rsidRPr="00291870">
              <w:rPr>
                <w:noProof/>
                <w:color w:val="auto"/>
                <w:lang w:val="en-US"/>
              </w:rPr>
              <w:t>35]</w:t>
            </w:r>
          </w:p>
        </w:tc>
        <w:tc>
          <w:tcPr>
            <w:tcW w:w="660" w:type="pct"/>
          </w:tcPr>
          <w:p w14:paraId="716D3F3F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Annual public funding per patient for </w:t>
            </w:r>
            <w:r w:rsidRPr="00595A4D">
              <w:rPr>
                <w:bCs/>
                <w:color w:val="auto"/>
                <w:lang w:val="en-US"/>
              </w:rPr>
              <w:t>hemodialysis</w:t>
            </w:r>
            <w:r w:rsidRPr="00595A4D">
              <w:rPr>
                <w:color w:val="auto"/>
                <w:lang w:val="en-US"/>
              </w:rPr>
              <w:t xml:space="preserve"> and PD</w:t>
            </w:r>
          </w:p>
          <w:p w14:paraId="07204B67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Percentage of public health expenditures spent on public funding of dialysis</w:t>
            </w:r>
          </w:p>
        </w:tc>
        <w:tc>
          <w:tcPr>
            <w:tcW w:w="625" w:type="pct"/>
          </w:tcPr>
          <w:p w14:paraId="7CF9571A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Online survey of heads of nephrology departments, July-December 2016</w:t>
            </w:r>
          </w:p>
        </w:tc>
        <w:tc>
          <w:tcPr>
            <w:tcW w:w="661" w:type="pct"/>
          </w:tcPr>
          <w:p w14:paraId="048F727D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90 survey respondents worldwide</w:t>
            </w:r>
          </w:p>
        </w:tc>
        <w:tc>
          <w:tcPr>
            <w:tcW w:w="2430" w:type="pct"/>
          </w:tcPr>
          <w:p w14:paraId="0E27EA93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Annual funding per patient in the US</w:t>
            </w:r>
          </w:p>
          <w:p w14:paraId="2C5EAF9E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Hemodialysis: $36,036</w:t>
            </w:r>
          </w:p>
          <w:p w14:paraId="47840C4D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PD: $36,036</w:t>
            </w:r>
          </w:p>
          <w:p w14:paraId="2FD8BFE3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Percentage of public health expenditure spent on public funding of dialysis: 1.10%</w:t>
            </w:r>
          </w:p>
        </w:tc>
      </w:tr>
      <w:tr w:rsidR="00CE2514" w:rsidRPr="00595A4D" w14:paraId="57305A8D" w14:textId="77777777" w:rsidTr="00AE49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" w:type="pct"/>
          </w:tcPr>
          <w:p w14:paraId="07162115" w14:textId="77777777" w:rsidR="00CE2514" w:rsidRPr="00291870" w:rsidRDefault="00CE2514" w:rsidP="00AE49A4">
            <w:pPr>
              <w:pStyle w:val="Tabletextwithoutbullets"/>
              <w:rPr>
                <w:color w:val="auto"/>
                <w:lang w:val="en-US"/>
              </w:rPr>
            </w:pPr>
            <w:r w:rsidRPr="00291870">
              <w:rPr>
                <w:color w:val="auto"/>
                <w:lang w:val="en-US"/>
              </w:rPr>
              <w:t>Axelrod, 2018 [</w:t>
            </w:r>
            <w:r w:rsidRPr="00291870">
              <w:rPr>
                <w:noProof/>
                <w:color w:val="auto"/>
                <w:lang w:val="en-US"/>
              </w:rPr>
              <w:t>36]</w:t>
            </w:r>
          </w:p>
        </w:tc>
        <w:tc>
          <w:tcPr>
            <w:tcW w:w="660" w:type="pct"/>
          </w:tcPr>
          <w:p w14:paraId="76FFCADD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Cost and cost-effectiveness of dialysis over 10 </w:t>
            </w:r>
            <w:r w:rsidRPr="00595A4D">
              <w:rPr>
                <w:color w:val="auto"/>
                <w:lang w:val="en-US"/>
              </w:rPr>
              <w:lastRenderedPageBreak/>
              <w:t>and 20 years (in 2016 US dollars)</w:t>
            </w:r>
          </w:p>
        </w:tc>
        <w:tc>
          <w:tcPr>
            <w:tcW w:w="625" w:type="pct"/>
          </w:tcPr>
          <w:p w14:paraId="4E166EE1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lastRenderedPageBreak/>
              <w:t xml:space="preserve">USRDS, University Health System </w:t>
            </w:r>
            <w:r w:rsidRPr="00595A4D">
              <w:rPr>
                <w:color w:val="auto"/>
                <w:lang w:val="en-US"/>
              </w:rPr>
              <w:lastRenderedPageBreak/>
              <w:t xml:space="preserve">Consortium </w:t>
            </w:r>
          </w:p>
        </w:tc>
        <w:tc>
          <w:tcPr>
            <w:tcW w:w="661" w:type="pct"/>
          </w:tcPr>
          <w:p w14:paraId="4DA88B79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lastRenderedPageBreak/>
              <w:t xml:space="preserve">USRDS registry data and SRTR patient-level data, </w:t>
            </w:r>
            <w:r w:rsidRPr="00595A4D">
              <w:rPr>
                <w:color w:val="auto"/>
                <w:lang w:val="en-US"/>
              </w:rPr>
              <w:lastRenderedPageBreak/>
              <w:t>2005-2015, and Medicare claims data 2003-2012 (N not reported)</w:t>
            </w:r>
          </w:p>
        </w:tc>
        <w:tc>
          <w:tcPr>
            <w:tcW w:w="2430" w:type="pct"/>
          </w:tcPr>
          <w:p w14:paraId="55FB83B6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lastRenderedPageBreak/>
              <w:t>Cost of dialysis over 10 years</w:t>
            </w:r>
          </w:p>
          <w:p w14:paraId="2CF8C665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Mean: $292,117; median: $324,534</w:t>
            </w:r>
          </w:p>
          <w:p w14:paraId="5EDFCC08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lastRenderedPageBreak/>
              <w:t>Cost per QALY over 10 years</w:t>
            </w:r>
          </w:p>
          <w:p w14:paraId="4AA349B7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Mean: $72,476; median: $72,926</w:t>
            </w:r>
          </w:p>
          <w:p w14:paraId="754FC027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Cost of dialysis over 20 years</w:t>
            </w:r>
          </w:p>
          <w:p w14:paraId="0F8B8DBC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Mean: $478,840; median: $538,778</w:t>
            </w:r>
          </w:p>
          <w:p w14:paraId="77C9189F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Cost per QALY over 20 years</w:t>
            </w:r>
          </w:p>
          <w:p w14:paraId="78C275DB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Mean: $67,929; median: $67,785</w:t>
            </w:r>
          </w:p>
        </w:tc>
      </w:tr>
      <w:tr w:rsidR="00CE2514" w:rsidRPr="00595A4D" w14:paraId="2D7DD4B1" w14:textId="77777777" w:rsidTr="00AE49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" w:type="pct"/>
          </w:tcPr>
          <w:p w14:paraId="750EC722" w14:textId="77777777" w:rsidR="00CE2514" w:rsidRPr="00291870" w:rsidRDefault="00CE2514" w:rsidP="00AE49A4">
            <w:pPr>
              <w:pStyle w:val="Tabletextwithoutbullets"/>
              <w:rPr>
                <w:color w:val="auto"/>
                <w:lang w:val="en-US"/>
              </w:rPr>
            </w:pPr>
            <w:r w:rsidRPr="00291870">
              <w:rPr>
                <w:color w:val="auto"/>
                <w:lang w:val="en-US"/>
              </w:rPr>
              <w:lastRenderedPageBreak/>
              <w:t>O’Hare, 2018 [</w:t>
            </w:r>
            <w:r w:rsidRPr="00291870">
              <w:rPr>
                <w:noProof/>
                <w:color w:val="auto"/>
                <w:lang w:val="en-US"/>
              </w:rPr>
              <w:t>37]</w:t>
            </w:r>
          </w:p>
        </w:tc>
        <w:tc>
          <w:tcPr>
            <w:tcW w:w="660" w:type="pct"/>
          </w:tcPr>
          <w:p w14:paraId="52FA637A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Medicare spending on </w:t>
            </w:r>
            <w:r w:rsidRPr="00595A4D">
              <w:rPr>
                <w:bCs/>
                <w:color w:val="auto"/>
                <w:lang w:val="en-US"/>
              </w:rPr>
              <w:t>hemodialysis</w:t>
            </w:r>
            <w:r w:rsidRPr="00595A4D">
              <w:rPr>
                <w:color w:val="auto"/>
                <w:lang w:val="en-US"/>
              </w:rPr>
              <w:t xml:space="preserve"> for patients in the last year of life, by group:</w:t>
            </w:r>
          </w:p>
          <w:p w14:paraId="6AC73089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Group 1 (n=60,881): Escalating spending trajectory through all 4 quarters of last year of life</w:t>
            </w:r>
          </w:p>
          <w:p w14:paraId="769DE337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Group 2 (n=260,132): Low spending Q1-Q3, escalation in Q4</w:t>
            </w:r>
          </w:p>
          <w:p w14:paraId="2222A11B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Group 3 (n=236,291): Moderate spending Q1-Q3, escalation in Q4</w:t>
            </w:r>
          </w:p>
          <w:p w14:paraId="258B407B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Group 4 (n=82,162): High spending Q1-Q4</w:t>
            </w:r>
          </w:p>
        </w:tc>
        <w:tc>
          <w:tcPr>
            <w:tcW w:w="625" w:type="pct"/>
          </w:tcPr>
          <w:p w14:paraId="6A3586F2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Medicare, USRDS </w:t>
            </w:r>
          </w:p>
        </w:tc>
        <w:tc>
          <w:tcPr>
            <w:tcW w:w="661" w:type="pct"/>
          </w:tcPr>
          <w:p w14:paraId="2286F112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639,466 Medicare beneficiaries on maintenance h</w:t>
            </w:r>
            <w:r w:rsidRPr="00595A4D">
              <w:rPr>
                <w:bCs/>
                <w:color w:val="auto"/>
                <w:lang w:val="en-US"/>
              </w:rPr>
              <w:t>emodialysis</w:t>
            </w:r>
            <w:r w:rsidRPr="00595A4D">
              <w:rPr>
                <w:color w:val="auto"/>
                <w:lang w:val="en-US"/>
              </w:rPr>
              <w:t xml:space="preserve"> in the last year of life, 2000-2014</w:t>
            </w:r>
          </w:p>
        </w:tc>
        <w:tc>
          <w:tcPr>
            <w:tcW w:w="2430" w:type="pct"/>
          </w:tcPr>
          <w:p w14:paraId="2DDAFC62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lang w:val="en-US"/>
              </w:rPr>
            </w:pPr>
            <w:r w:rsidRPr="00595A4D">
              <w:rPr>
                <w:b/>
                <w:bCs/>
                <w:color w:val="auto"/>
                <w:lang w:val="en-US"/>
              </w:rPr>
              <w:t>Median (IQR)</w:t>
            </w:r>
          </w:p>
          <w:p w14:paraId="451101F6" w14:textId="77777777" w:rsidR="00CE2514" w:rsidRPr="00595A4D" w:rsidRDefault="00CE2514" w:rsidP="00AE49A4">
            <w:pPr>
              <w:pStyle w:val="TableBulletList"/>
              <w:numPr>
                <w:ilvl w:val="0"/>
                <w:numId w:val="0"/>
              </w:numPr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 xml:space="preserve">Total spending </w:t>
            </w:r>
          </w:p>
          <w:p w14:paraId="38850359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Group 1: $193,930 ($154,650-$250,396)</w:t>
            </w:r>
          </w:p>
          <w:p w14:paraId="61DE4406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Group 2: $78,670 ($61,064-$97,120)</w:t>
            </w:r>
          </w:p>
          <w:p w14:paraId="26E47A17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Group 3: $149,408 ($123,503-$180,818)</w:t>
            </w:r>
          </w:p>
          <w:p w14:paraId="262C8B04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Group 4: $279,321 ($239,679-$253,089)</w:t>
            </w:r>
          </w:p>
          <w:p w14:paraId="15DDD6F2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Inpatient spending</w:t>
            </w:r>
          </w:p>
          <w:p w14:paraId="7A8BC81E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Group 1: $128,541 ($90,275-$186,588)</w:t>
            </w:r>
          </w:p>
          <w:p w14:paraId="5F892EAB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Group 2: $26,189 ($11,813-$45,796)</w:t>
            </w:r>
          </w:p>
          <w:p w14:paraId="2CD0350F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Group 3: $72,842 ($47,929-$104,552)</w:t>
            </w:r>
          </w:p>
          <w:p w14:paraId="4A90393F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Group 4: $187,146 ($141,929-$253,089)</w:t>
            </w:r>
          </w:p>
          <w:p w14:paraId="19F0F397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Stratified by time of death in relation to ESRD onset, median (IQR)</w:t>
            </w:r>
          </w:p>
          <w:p w14:paraId="4BBDA931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lang w:val="en-US"/>
              </w:rPr>
            </w:pPr>
            <w:r w:rsidRPr="00595A4D">
              <w:rPr>
                <w:b/>
                <w:bCs/>
                <w:color w:val="auto"/>
                <w:lang w:val="en-US"/>
              </w:rPr>
              <w:t>&lt;1 year after ESRD onset</w:t>
            </w:r>
          </w:p>
          <w:p w14:paraId="4610A5A0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Total spending</w:t>
            </w:r>
          </w:p>
          <w:p w14:paraId="07AEC963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Group 1: $189,298 ($153,159-$241,651)</w:t>
            </w:r>
          </w:p>
          <w:p w14:paraId="5770A1C5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Group 2: $77,350 ($60,073-$95,203)</w:t>
            </w:r>
          </w:p>
          <w:p w14:paraId="16FAF55C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Group 3: $147,264 ($122,147-$178,435)</w:t>
            </w:r>
          </w:p>
          <w:p w14:paraId="34A38863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Group 4: $271,395 ($235,790-$326,695)</w:t>
            </w:r>
          </w:p>
          <w:p w14:paraId="00B42020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Inpatient spending</w:t>
            </w:r>
          </w:p>
          <w:p w14:paraId="19411D28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Group 1: $124,310 ($88,384-$177,960)</w:t>
            </w:r>
          </w:p>
          <w:p w14:paraId="72083D7A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Group 2: $24,377 ($10,957-$42,853)</w:t>
            </w:r>
          </w:p>
          <w:p w14:paraId="412B74A2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Group 3: $70,548 ($46,240-$101,570)</w:t>
            </w:r>
          </w:p>
          <w:p w14:paraId="3B263E19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Group 4: $178,991 ($137,022-237,443)</w:t>
            </w:r>
          </w:p>
          <w:p w14:paraId="4529175A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lang w:val="en-US"/>
              </w:rPr>
            </w:pPr>
            <w:r w:rsidRPr="00595A4D">
              <w:rPr>
                <w:b/>
                <w:bCs/>
                <w:color w:val="auto"/>
                <w:lang w:val="en-US"/>
              </w:rPr>
              <w:t>≥1 year after ESRD onset</w:t>
            </w:r>
          </w:p>
          <w:p w14:paraId="5471C278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Total spending</w:t>
            </w:r>
          </w:p>
          <w:p w14:paraId="2B3E4937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lastRenderedPageBreak/>
              <w:t>Group 1: $201,910 ($157,784-$268,310)</w:t>
            </w:r>
          </w:p>
          <w:p w14:paraId="0F8B91BC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Group 2: $93,282 ($74,860-$115,960)</w:t>
            </w:r>
          </w:p>
          <w:p w14:paraId="78628919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Group 3: $163,343 ($134,459-$194,132)</w:t>
            </w:r>
          </w:p>
          <w:p w14:paraId="77327FEF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Group 4: $309,268 ($256,436-$399,183)</w:t>
            </w:r>
          </w:p>
          <w:p w14:paraId="6762FDC4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Inpatient spending</w:t>
            </w:r>
          </w:p>
          <w:p w14:paraId="5BAE317A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Group 1: $136,809 ($94,253-$203,948)</w:t>
            </w:r>
          </w:p>
          <w:p w14:paraId="44ACF707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Group 2: $48,110 ($29,368-$73,634)</w:t>
            </w:r>
          </w:p>
          <w:p w14:paraId="3A8D9BFD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Group 3: $88,713 ($60,966-$122,088)</w:t>
            </w:r>
          </w:p>
          <w:p w14:paraId="65A60795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Group 4: $215,380 ($160,317-$303,301)</w:t>
            </w:r>
          </w:p>
        </w:tc>
      </w:tr>
      <w:tr w:rsidR="00CE2514" w:rsidRPr="00595A4D" w14:paraId="25B8BC36" w14:textId="77777777" w:rsidTr="00AE49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" w:type="pct"/>
          </w:tcPr>
          <w:p w14:paraId="4F5563EA" w14:textId="77777777" w:rsidR="00CE2514" w:rsidRPr="00595A4D" w:rsidRDefault="00CE2514" w:rsidP="00AE49A4">
            <w:pPr>
              <w:pStyle w:val="Tabletextwithoutbullets"/>
              <w:rPr>
                <w:color w:val="auto"/>
                <w:lang w:val="en-US"/>
              </w:rPr>
            </w:pPr>
            <w:r w:rsidRPr="00595A4D">
              <w:rPr>
                <w:rFonts w:cstheme="minorHAnsi"/>
                <w:color w:val="auto"/>
                <w:sz w:val="16"/>
                <w:szCs w:val="16"/>
                <w:lang w:val="en-US"/>
              </w:rPr>
              <w:lastRenderedPageBreak/>
              <w:t>Thamer, 2018</w:t>
            </w:r>
            <w:r>
              <w:rPr>
                <w:rFonts w:cstheme="minorHAnsi"/>
                <w:color w:val="auto"/>
                <w:sz w:val="16"/>
                <w:szCs w:val="16"/>
                <w:lang w:val="en-US"/>
              </w:rPr>
              <w:t xml:space="preserve"> </w:t>
            </w:r>
            <w:r w:rsidRPr="00CD6954">
              <w:rPr>
                <w:rFonts w:cstheme="minorHAnsi"/>
                <w:color w:val="auto"/>
                <w:sz w:val="16"/>
                <w:szCs w:val="16"/>
                <w:lang w:val="en-US"/>
              </w:rPr>
              <w:t>[</w:t>
            </w:r>
            <w:r w:rsidRPr="00CD6954">
              <w:rPr>
                <w:rFonts w:cstheme="minorHAnsi"/>
                <w:noProof/>
                <w:color w:val="auto"/>
                <w:sz w:val="16"/>
                <w:szCs w:val="16"/>
                <w:lang w:val="en-US"/>
              </w:rPr>
              <w:t>38]</w:t>
            </w:r>
          </w:p>
        </w:tc>
        <w:tc>
          <w:tcPr>
            <w:tcW w:w="660" w:type="pct"/>
          </w:tcPr>
          <w:p w14:paraId="19E6EB24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Vascular access costs PPPY </w:t>
            </w:r>
          </w:p>
        </w:tc>
        <w:tc>
          <w:tcPr>
            <w:tcW w:w="625" w:type="pct"/>
          </w:tcPr>
          <w:p w14:paraId="4AD78378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USRDS</w:t>
            </w:r>
          </w:p>
        </w:tc>
        <w:tc>
          <w:tcPr>
            <w:tcW w:w="661" w:type="pct"/>
          </w:tcPr>
          <w:p w14:paraId="48DB5FB2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People aged ≥66 years initiating hemodialysis, 2010-2011</w:t>
            </w:r>
          </w:p>
          <w:p w14:paraId="22F305FC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Cohort 1: Initiated hemodialysis with a mature AVF, n=2,704</w:t>
            </w:r>
          </w:p>
        </w:tc>
        <w:tc>
          <w:tcPr>
            <w:tcW w:w="2430" w:type="pct"/>
          </w:tcPr>
          <w:p w14:paraId="6039519D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lang w:val="en-US"/>
              </w:rPr>
            </w:pPr>
            <w:r w:rsidRPr="00595A4D">
              <w:rPr>
                <w:b/>
                <w:bCs/>
                <w:color w:val="auto"/>
                <w:lang w:val="en-US"/>
              </w:rPr>
              <w:t xml:space="preserve">Mean (SD) </w:t>
            </w:r>
          </w:p>
          <w:p w14:paraId="11FCCF4D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Maintain primary patency (no surgical or endovascular procedure in the year following AVF surgical creation)</w:t>
            </w:r>
          </w:p>
          <w:p w14:paraId="2AA97997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Year 1: $6,442 ($8,882)</w:t>
            </w:r>
          </w:p>
          <w:p w14:paraId="42AA6DAC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Year 2: $4,279 ($11,378)</w:t>
            </w:r>
          </w:p>
          <w:p w14:paraId="1F3E34D4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2.5 years (annualized): $5,560 ($8,368)</w:t>
            </w:r>
          </w:p>
          <w:p w14:paraId="307D7E96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Primary patency loss (≥1 surgical or endovascular procedure performed on the AVF within 1 year of surgical creation)</w:t>
            </w:r>
          </w:p>
          <w:p w14:paraId="596E049A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Year 1: $15,009 ($16,896)</w:t>
            </w:r>
          </w:p>
          <w:p w14:paraId="6CB3660E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Year 2: $7,403 ($14,178)</w:t>
            </w:r>
          </w:p>
          <w:p w14:paraId="395F0652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2.5 years (annualized): $11,761 ($15,871)</w:t>
            </w:r>
          </w:p>
          <w:p w14:paraId="0D824C89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Secondary patency loss (3 months of continuous CVC use after first AVF use or creation of a subsequent permanent vascular access within 1 year of the index AVF creation date)</w:t>
            </w:r>
          </w:p>
          <w:p w14:paraId="5ABEE7F4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Year 1: $18,104 ($16,6553)</w:t>
            </w:r>
          </w:p>
          <w:p w14:paraId="68D560B7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Year 2: $13,106 ($20,304)</w:t>
            </w:r>
          </w:p>
          <w:p w14:paraId="5CEC4DF5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2.5 years (annualized): $16,428 ($14,865)</w:t>
            </w:r>
          </w:p>
          <w:p w14:paraId="7077850B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AVF nonuse</w:t>
            </w:r>
          </w:p>
          <w:p w14:paraId="3437FD6B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Year 1: $30,687 ($60,013)</w:t>
            </w:r>
          </w:p>
          <w:p w14:paraId="6301C69D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Year 2: $13,686 ($17,432) </w:t>
            </w:r>
          </w:p>
          <w:p w14:paraId="562D5F95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2.5 years (annualized): $29,710 ($59,959)</w:t>
            </w:r>
          </w:p>
        </w:tc>
      </w:tr>
      <w:tr w:rsidR="00CE2514" w:rsidRPr="00595A4D" w14:paraId="408BC771" w14:textId="77777777" w:rsidTr="00AE49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" w:type="pct"/>
          </w:tcPr>
          <w:p w14:paraId="3B19185E" w14:textId="77777777" w:rsidR="00CE2514" w:rsidRPr="00291870" w:rsidRDefault="00CE2514" w:rsidP="00AE49A4">
            <w:pPr>
              <w:pStyle w:val="Tabletextwithoutbullets"/>
              <w:rPr>
                <w:color w:val="auto"/>
                <w:lang w:val="en-US"/>
              </w:rPr>
            </w:pPr>
            <w:r w:rsidRPr="00291870">
              <w:rPr>
                <w:rFonts w:cstheme="minorHAnsi"/>
                <w:color w:val="auto"/>
                <w:sz w:val="16"/>
                <w:szCs w:val="16"/>
                <w:lang w:val="en-US"/>
              </w:rPr>
              <w:t>Thamer, 2018 [</w:t>
            </w:r>
            <w:r w:rsidRPr="00291870">
              <w:rPr>
                <w:rFonts w:cstheme="minorHAnsi"/>
                <w:noProof/>
                <w:color w:val="auto"/>
                <w:sz w:val="16"/>
                <w:szCs w:val="16"/>
                <w:lang w:val="en-US"/>
              </w:rPr>
              <w:t>38]</w:t>
            </w:r>
          </w:p>
        </w:tc>
        <w:tc>
          <w:tcPr>
            <w:tcW w:w="660" w:type="pct"/>
          </w:tcPr>
          <w:p w14:paraId="4CC8A331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Vascular access costs PPPY</w:t>
            </w:r>
          </w:p>
        </w:tc>
        <w:tc>
          <w:tcPr>
            <w:tcW w:w="625" w:type="pct"/>
          </w:tcPr>
          <w:p w14:paraId="48296EDC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USRDS</w:t>
            </w:r>
          </w:p>
        </w:tc>
        <w:tc>
          <w:tcPr>
            <w:tcW w:w="661" w:type="pct"/>
          </w:tcPr>
          <w:p w14:paraId="788EC283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People aged ≥66 years initiating </w:t>
            </w:r>
            <w:r w:rsidRPr="00595A4D">
              <w:rPr>
                <w:color w:val="auto"/>
                <w:lang w:val="en-US"/>
              </w:rPr>
              <w:lastRenderedPageBreak/>
              <w:t>hemodialysis, 2010-2011</w:t>
            </w:r>
          </w:p>
          <w:p w14:paraId="17C91E91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Cohort 2: Initiated hemodialysis with CVC and a maturing AVF, n=3,530</w:t>
            </w:r>
          </w:p>
        </w:tc>
        <w:tc>
          <w:tcPr>
            <w:tcW w:w="2430" w:type="pct"/>
          </w:tcPr>
          <w:p w14:paraId="19A667A3" w14:textId="77777777" w:rsidR="00CE2514" w:rsidRPr="00595A4D" w:rsidRDefault="00CE2514" w:rsidP="00AE49A4">
            <w:pPr>
              <w:widowControl w:val="0"/>
              <w:autoSpaceDE w:val="0"/>
              <w:autoSpaceDN w:val="0"/>
              <w:adjustRightInd w:val="0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Times New Roman (Textkörper CS)"/>
                <w:bCs/>
                <w:i/>
                <w:iCs/>
                <w:color w:val="auto"/>
                <w:kern w:val="11"/>
                <w:sz w:val="18"/>
                <w:szCs w:val="18"/>
              </w:rPr>
            </w:pPr>
            <w:r w:rsidRPr="00595A4D">
              <w:rPr>
                <w:rFonts w:ascii="Arial" w:eastAsia="Times New Roman" w:hAnsi="Arial" w:cs="Times New Roman (Textkörper CS)"/>
                <w:bCs/>
                <w:i/>
                <w:iCs/>
                <w:color w:val="auto"/>
                <w:kern w:val="11"/>
                <w:sz w:val="18"/>
                <w:szCs w:val="18"/>
              </w:rPr>
              <w:lastRenderedPageBreak/>
              <w:t>Maintain primary patency</w:t>
            </w:r>
            <w:r w:rsidRPr="00595A4D">
              <w:rPr>
                <w:rFonts w:ascii="Arial" w:eastAsia="Times New Roman" w:hAnsi="Arial" w:cs="Times New Roman (Textkörper CS)"/>
                <w:b/>
                <w:i/>
                <w:iCs/>
                <w:color w:val="auto"/>
                <w:kern w:val="11"/>
                <w:sz w:val="18"/>
                <w:szCs w:val="18"/>
              </w:rPr>
              <w:t xml:space="preserve"> </w:t>
            </w:r>
            <w:r w:rsidRPr="00595A4D">
              <w:rPr>
                <w:rFonts w:ascii="Arial" w:eastAsia="Times New Roman" w:hAnsi="Arial" w:cs="Times New Roman (Textkörper CS)"/>
                <w:bCs/>
                <w:i/>
                <w:iCs/>
                <w:color w:val="auto"/>
                <w:kern w:val="11"/>
                <w:sz w:val="18"/>
                <w:szCs w:val="18"/>
              </w:rPr>
              <w:t>(no surgical or endovascular procedure in the year following AVF surgical creation)</w:t>
            </w:r>
          </w:p>
          <w:p w14:paraId="1FE28C38" w14:textId="77777777" w:rsidR="00CE2514" w:rsidRPr="00595A4D" w:rsidRDefault="00CE2514" w:rsidP="00CE2514">
            <w:pPr>
              <w:widowControl w:val="0"/>
              <w:numPr>
                <w:ilvl w:val="0"/>
                <w:numId w:val="30"/>
              </w:numPr>
              <w:snapToGrid w:val="0"/>
              <w:spacing w:before="60" w:after="60" w:line="234" w:lineRule="exact"/>
              <w:ind w:left="288" w:hanging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iCs/>
                <w:color w:val="auto"/>
                <w:spacing w:val="-1"/>
                <w:kern w:val="11"/>
                <w:sz w:val="18"/>
                <w:szCs w:val="18"/>
              </w:rPr>
            </w:pPr>
            <w:r w:rsidRPr="00595A4D">
              <w:rPr>
                <w:rFonts w:ascii="Arial" w:eastAsia="Times New Roman" w:hAnsi="Arial" w:cs="Arial"/>
                <w:bCs/>
                <w:iCs/>
                <w:color w:val="auto"/>
                <w:spacing w:val="-1"/>
                <w:kern w:val="11"/>
                <w:sz w:val="18"/>
                <w:szCs w:val="18"/>
              </w:rPr>
              <w:lastRenderedPageBreak/>
              <w:t>Year 1: $21,514 ($35,849)</w:t>
            </w:r>
          </w:p>
          <w:p w14:paraId="5129F611" w14:textId="77777777" w:rsidR="00CE2514" w:rsidRPr="00595A4D" w:rsidRDefault="00CE2514" w:rsidP="00CE2514">
            <w:pPr>
              <w:widowControl w:val="0"/>
              <w:numPr>
                <w:ilvl w:val="0"/>
                <w:numId w:val="30"/>
              </w:numPr>
              <w:snapToGrid w:val="0"/>
              <w:spacing w:before="60" w:after="60" w:line="234" w:lineRule="exact"/>
              <w:ind w:left="288" w:hanging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iCs/>
                <w:color w:val="auto"/>
                <w:spacing w:val="-1"/>
                <w:kern w:val="11"/>
                <w:sz w:val="18"/>
                <w:szCs w:val="18"/>
              </w:rPr>
            </w:pPr>
            <w:r w:rsidRPr="00595A4D">
              <w:rPr>
                <w:rFonts w:ascii="Arial" w:eastAsia="Times New Roman" w:hAnsi="Arial" w:cs="Arial"/>
                <w:bCs/>
                <w:iCs/>
                <w:color w:val="auto"/>
                <w:spacing w:val="-1"/>
                <w:kern w:val="11"/>
                <w:sz w:val="18"/>
                <w:szCs w:val="18"/>
              </w:rPr>
              <w:t>Year 2: $3,779 ($10,039)</w:t>
            </w:r>
          </w:p>
          <w:p w14:paraId="51D1CD15" w14:textId="77777777" w:rsidR="00CE2514" w:rsidRPr="00595A4D" w:rsidRDefault="00CE2514" w:rsidP="00CE2514">
            <w:pPr>
              <w:widowControl w:val="0"/>
              <w:numPr>
                <w:ilvl w:val="0"/>
                <w:numId w:val="30"/>
              </w:numPr>
              <w:snapToGrid w:val="0"/>
              <w:spacing w:before="60" w:after="60" w:line="234" w:lineRule="exact"/>
              <w:ind w:left="288" w:hanging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iCs/>
                <w:color w:val="auto"/>
                <w:spacing w:val="-1"/>
                <w:kern w:val="11"/>
                <w:sz w:val="18"/>
                <w:szCs w:val="18"/>
              </w:rPr>
            </w:pPr>
            <w:r w:rsidRPr="00595A4D">
              <w:rPr>
                <w:rFonts w:ascii="Arial" w:eastAsia="Times New Roman" w:hAnsi="Arial" w:cs="Arial"/>
                <w:bCs/>
                <w:iCs/>
                <w:color w:val="auto"/>
                <w:spacing w:val="-1"/>
                <w:kern w:val="11"/>
                <w:sz w:val="18"/>
                <w:szCs w:val="18"/>
              </w:rPr>
              <w:t>2.5 years (annualized): $17,234 ($36,001)</w:t>
            </w:r>
          </w:p>
          <w:p w14:paraId="78B56F79" w14:textId="77777777" w:rsidR="00CE2514" w:rsidRPr="00595A4D" w:rsidRDefault="00CE2514" w:rsidP="00AE49A4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Times New Roman (Textkörper CS)"/>
                <w:bCs/>
                <w:i/>
                <w:iCs/>
                <w:color w:val="auto"/>
                <w:kern w:val="11"/>
                <w:sz w:val="18"/>
                <w:szCs w:val="18"/>
              </w:rPr>
            </w:pPr>
            <w:r w:rsidRPr="00595A4D">
              <w:rPr>
                <w:rFonts w:ascii="Arial" w:eastAsia="Times New Roman" w:hAnsi="Arial" w:cs="Times New Roman (Textkörper CS)"/>
                <w:bCs/>
                <w:i/>
                <w:iCs/>
                <w:color w:val="auto"/>
                <w:kern w:val="11"/>
                <w:sz w:val="18"/>
                <w:szCs w:val="18"/>
              </w:rPr>
              <w:t>Primary patency loss (≥1 surgical or endovascular procedure performed on the AVF within 1 year of surgical creation)</w:t>
            </w:r>
          </w:p>
          <w:p w14:paraId="638274C8" w14:textId="77777777" w:rsidR="00CE2514" w:rsidRPr="00595A4D" w:rsidRDefault="00CE2514" w:rsidP="00CE2514">
            <w:pPr>
              <w:widowControl w:val="0"/>
              <w:numPr>
                <w:ilvl w:val="0"/>
                <w:numId w:val="30"/>
              </w:numPr>
              <w:snapToGrid w:val="0"/>
              <w:spacing w:before="60" w:after="60" w:line="234" w:lineRule="exact"/>
              <w:ind w:left="288" w:hanging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iCs/>
                <w:color w:val="auto"/>
                <w:spacing w:val="-1"/>
                <w:kern w:val="11"/>
                <w:sz w:val="18"/>
                <w:szCs w:val="18"/>
              </w:rPr>
            </w:pPr>
            <w:r w:rsidRPr="00595A4D">
              <w:rPr>
                <w:rFonts w:ascii="Arial" w:eastAsia="Times New Roman" w:hAnsi="Arial" w:cs="Arial"/>
                <w:bCs/>
                <w:iCs/>
                <w:color w:val="auto"/>
                <w:spacing w:val="-1"/>
                <w:kern w:val="11"/>
                <w:sz w:val="18"/>
                <w:szCs w:val="18"/>
              </w:rPr>
              <w:t>Year 1: $28,154 ($25,872)</w:t>
            </w:r>
          </w:p>
          <w:p w14:paraId="1EC7185D" w14:textId="77777777" w:rsidR="00CE2514" w:rsidRPr="00595A4D" w:rsidRDefault="00CE2514" w:rsidP="00CE2514">
            <w:pPr>
              <w:widowControl w:val="0"/>
              <w:numPr>
                <w:ilvl w:val="0"/>
                <w:numId w:val="30"/>
              </w:numPr>
              <w:snapToGrid w:val="0"/>
              <w:spacing w:before="60" w:after="60" w:line="234" w:lineRule="exact"/>
              <w:ind w:left="288" w:hanging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iCs/>
                <w:color w:val="auto"/>
                <w:spacing w:val="-1"/>
                <w:kern w:val="11"/>
                <w:sz w:val="18"/>
                <w:szCs w:val="18"/>
              </w:rPr>
            </w:pPr>
            <w:r w:rsidRPr="00595A4D">
              <w:rPr>
                <w:rFonts w:ascii="Arial" w:eastAsia="Times New Roman" w:hAnsi="Arial" w:cs="Arial"/>
                <w:bCs/>
                <w:iCs/>
                <w:color w:val="auto"/>
                <w:spacing w:val="-1"/>
                <w:kern w:val="11"/>
                <w:sz w:val="18"/>
                <w:szCs w:val="18"/>
              </w:rPr>
              <w:t>Year 2: $9,395 ($23,526)</w:t>
            </w:r>
          </w:p>
          <w:p w14:paraId="56FE7D5A" w14:textId="77777777" w:rsidR="00CE2514" w:rsidRPr="00595A4D" w:rsidRDefault="00CE2514" w:rsidP="00CE2514">
            <w:pPr>
              <w:widowControl w:val="0"/>
              <w:numPr>
                <w:ilvl w:val="0"/>
                <w:numId w:val="30"/>
              </w:numPr>
              <w:snapToGrid w:val="0"/>
              <w:spacing w:before="60" w:after="60" w:line="234" w:lineRule="exact"/>
              <w:ind w:left="288" w:hanging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iCs/>
                <w:color w:val="auto"/>
                <w:spacing w:val="-1"/>
                <w:kern w:val="11"/>
                <w:sz w:val="18"/>
                <w:szCs w:val="18"/>
              </w:rPr>
            </w:pPr>
            <w:r w:rsidRPr="00595A4D">
              <w:rPr>
                <w:rFonts w:ascii="Arial" w:eastAsia="Times New Roman" w:hAnsi="Arial" w:cs="Arial"/>
                <w:bCs/>
                <w:iCs/>
                <w:color w:val="auto"/>
                <w:spacing w:val="-1"/>
                <w:kern w:val="11"/>
                <w:sz w:val="18"/>
                <w:szCs w:val="18"/>
              </w:rPr>
              <w:t>2.5 years (annualized): $20,506 ($23,583)</w:t>
            </w:r>
          </w:p>
          <w:p w14:paraId="7C1BD02A" w14:textId="77777777" w:rsidR="00CE2514" w:rsidRPr="00595A4D" w:rsidRDefault="00CE2514" w:rsidP="00AE49A4">
            <w:pPr>
              <w:widowControl w:val="0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i/>
                <w:color w:val="auto"/>
                <w:spacing w:val="-1"/>
                <w:kern w:val="11"/>
                <w:sz w:val="18"/>
                <w:szCs w:val="18"/>
              </w:rPr>
            </w:pPr>
            <w:r w:rsidRPr="00595A4D">
              <w:rPr>
                <w:rFonts w:ascii="Arial" w:eastAsia="Times New Roman" w:hAnsi="Arial" w:cs="Times New Roman (Textkörper CS)"/>
                <w:bCs/>
                <w:i/>
                <w:color w:val="auto"/>
                <w:spacing w:val="-1"/>
                <w:kern w:val="11"/>
                <w:sz w:val="18"/>
                <w:szCs w:val="18"/>
              </w:rPr>
              <w:t>Secondary patency loss (</w:t>
            </w:r>
            <w:r w:rsidRPr="00595A4D">
              <w:rPr>
                <w:rFonts w:ascii="Arial" w:eastAsia="Times New Roman" w:hAnsi="Arial" w:cs="Arial"/>
                <w:bCs/>
                <w:i/>
                <w:color w:val="auto"/>
                <w:spacing w:val="-1"/>
                <w:kern w:val="11"/>
                <w:sz w:val="18"/>
                <w:szCs w:val="18"/>
              </w:rPr>
              <w:t>3 months of continuous CVC use after first AVF use or creation of a subsequent permanent vascular access within 1 year of the index AVF creation date)</w:t>
            </w:r>
          </w:p>
          <w:p w14:paraId="520DDFBB" w14:textId="77777777" w:rsidR="00CE2514" w:rsidRPr="00595A4D" w:rsidRDefault="00CE2514" w:rsidP="00CE2514">
            <w:pPr>
              <w:widowControl w:val="0"/>
              <w:numPr>
                <w:ilvl w:val="0"/>
                <w:numId w:val="30"/>
              </w:numPr>
              <w:snapToGrid w:val="0"/>
              <w:spacing w:before="60" w:after="60" w:line="234" w:lineRule="exact"/>
              <w:ind w:left="288" w:hanging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iCs/>
                <w:color w:val="auto"/>
                <w:spacing w:val="-1"/>
                <w:kern w:val="11"/>
                <w:sz w:val="18"/>
                <w:szCs w:val="18"/>
              </w:rPr>
            </w:pPr>
            <w:r w:rsidRPr="00595A4D">
              <w:rPr>
                <w:rFonts w:ascii="Arial" w:eastAsia="Times New Roman" w:hAnsi="Arial" w:cs="Arial"/>
                <w:bCs/>
                <w:iCs/>
                <w:color w:val="auto"/>
                <w:spacing w:val="-1"/>
                <w:kern w:val="11"/>
                <w:sz w:val="18"/>
                <w:szCs w:val="18"/>
              </w:rPr>
              <w:t>Year 1: $28,980 ($28,137)</w:t>
            </w:r>
          </w:p>
          <w:p w14:paraId="794CE82A" w14:textId="77777777" w:rsidR="00CE2514" w:rsidRPr="00595A4D" w:rsidRDefault="00CE2514" w:rsidP="00CE2514">
            <w:pPr>
              <w:widowControl w:val="0"/>
              <w:numPr>
                <w:ilvl w:val="0"/>
                <w:numId w:val="30"/>
              </w:numPr>
              <w:snapToGrid w:val="0"/>
              <w:spacing w:before="60" w:after="60" w:line="234" w:lineRule="exact"/>
              <w:ind w:left="288" w:hanging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iCs/>
                <w:color w:val="auto"/>
                <w:spacing w:val="-1"/>
                <w:kern w:val="11"/>
                <w:sz w:val="18"/>
                <w:szCs w:val="18"/>
              </w:rPr>
            </w:pPr>
            <w:r w:rsidRPr="00595A4D">
              <w:rPr>
                <w:rFonts w:ascii="Arial" w:eastAsia="Times New Roman" w:hAnsi="Arial" w:cs="Arial"/>
                <w:bCs/>
                <w:iCs/>
                <w:color w:val="auto"/>
                <w:spacing w:val="-1"/>
                <w:kern w:val="11"/>
                <w:sz w:val="18"/>
                <w:szCs w:val="18"/>
              </w:rPr>
              <w:t>Year 2: $15,357 ($32,506)</w:t>
            </w:r>
          </w:p>
          <w:p w14:paraId="16738E4B" w14:textId="77777777" w:rsidR="00CE2514" w:rsidRPr="00595A4D" w:rsidRDefault="00CE2514" w:rsidP="00CE2514">
            <w:pPr>
              <w:widowControl w:val="0"/>
              <w:numPr>
                <w:ilvl w:val="0"/>
                <w:numId w:val="30"/>
              </w:numPr>
              <w:snapToGrid w:val="0"/>
              <w:spacing w:before="60" w:after="60" w:line="234" w:lineRule="exact"/>
              <w:ind w:left="288" w:hanging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iCs/>
                <w:color w:val="auto"/>
                <w:spacing w:val="-1"/>
                <w:kern w:val="11"/>
                <w:sz w:val="18"/>
                <w:szCs w:val="18"/>
              </w:rPr>
            </w:pPr>
            <w:r w:rsidRPr="00595A4D">
              <w:rPr>
                <w:rFonts w:ascii="Arial" w:eastAsia="Times New Roman" w:hAnsi="Arial" w:cs="Arial"/>
                <w:bCs/>
                <w:iCs/>
                <w:color w:val="auto"/>
                <w:spacing w:val="-1"/>
                <w:kern w:val="11"/>
                <w:sz w:val="18"/>
                <w:szCs w:val="18"/>
              </w:rPr>
              <w:t>2.5 years (annualized): $24,116 ($25,318)</w:t>
            </w:r>
          </w:p>
          <w:p w14:paraId="6A26909C" w14:textId="77777777" w:rsidR="00CE2514" w:rsidRPr="00595A4D" w:rsidRDefault="00CE2514" w:rsidP="00AE49A4">
            <w:pPr>
              <w:widowControl w:val="0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i/>
                <w:color w:val="auto"/>
                <w:spacing w:val="-1"/>
                <w:kern w:val="11"/>
                <w:sz w:val="18"/>
                <w:szCs w:val="18"/>
              </w:rPr>
            </w:pPr>
            <w:r w:rsidRPr="00595A4D">
              <w:rPr>
                <w:rFonts w:ascii="Arial" w:eastAsia="Times New Roman" w:hAnsi="Arial" w:cs="Arial"/>
                <w:bCs/>
                <w:i/>
                <w:color w:val="auto"/>
                <w:spacing w:val="-1"/>
                <w:kern w:val="11"/>
                <w:sz w:val="18"/>
                <w:szCs w:val="18"/>
              </w:rPr>
              <w:t>AVF nonuse</w:t>
            </w:r>
          </w:p>
          <w:p w14:paraId="6486A7CE" w14:textId="77777777" w:rsidR="00CE2514" w:rsidRPr="00595A4D" w:rsidRDefault="00CE2514" w:rsidP="00CE2514">
            <w:pPr>
              <w:widowControl w:val="0"/>
              <w:numPr>
                <w:ilvl w:val="0"/>
                <w:numId w:val="30"/>
              </w:numPr>
              <w:snapToGrid w:val="0"/>
              <w:spacing w:before="60" w:after="60" w:line="234" w:lineRule="exact"/>
              <w:ind w:left="288" w:hanging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iCs/>
                <w:color w:val="auto"/>
                <w:spacing w:val="-1"/>
                <w:kern w:val="11"/>
                <w:sz w:val="18"/>
                <w:szCs w:val="18"/>
              </w:rPr>
            </w:pPr>
            <w:r w:rsidRPr="00595A4D">
              <w:rPr>
                <w:rFonts w:ascii="Arial" w:eastAsia="Times New Roman" w:hAnsi="Arial" w:cs="Arial"/>
                <w:bCs/>
                <w:iCs/>
                <w:color w:val="auto"/>
                <w:spacing w:val="-1"/>
                <w:kern w:val="11"/>
                <w:sz w:val="18"/>
                <w:szCs w:val="18"/>
              </w:rPr>
              <w:t>Year 1: $55,475 ($86,397)</w:t>
            </w:r>
          </w:p>
          <w:p w14:paraId="1CE082B3" w14:textId="77777777" w:rsidR="00CE2514" w:rsidRPr="00595A4D" w:rsidRDefault="00CE2514" w:rsidP="00CE2514">
            <w:pPr>
              <w:widowControl w:val="0"/>
              <w:numPr>
                <w:ilvl w:val="0"/>
                <w:numId w:val="30"/>
              </w:numPr>
              <w:snapToGrid w:val="0"/>
              <w:spacing w:before="60" w:after="60" w:line="234" w:lineRule="exact"/>
              <w:ind w:left="288" w:hanging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iCs/>
                <w:color w:val="auto"/>
                <w:spacing w:val="-1"/>
                <w:kern w:val="11"/>
                <w:sz w:val="18"/>
                <w:szCs w:val="18"/>
              </w:rPr>
            </w:pPr>
            <w:r w:rsidRPr="00595A4D">
              <w:rPr>
                <w:rFonts w:ascii="Arial" w:eastAsia="Times New Roman" w:hAnsi="Arial" w:cs="Arial"/>
                <w:bCs/>
                <w:iCs/>
                <w:color w:val="auto"/>
                <w:spacing w:val="-1"/>
                <w:kern w:val="11"/>
                <w:sz w:val="18"/>
                <w:szCs w:val="18"/>
              </w:rPr>
              <w:t xml:space="preserve">Year 2: $15,253 ($31,403) </w:t>
            </w:r>
          </w:p>
          <w:p w14:paraId="6C02BFFA" w14:textId="77777777" w:rsidR="00CE2514" w:rsidRPr="00595A4D" w:rsidRDefault="00CE2514" w:rsidP="00CE2514">
            <w:pPr>
              <w:widowControl w:val="0"/>
              <w:numPr>
                <w:ilvl w:val="0"/>
                <w:numId w:val="30"/>
              </w:numPr>
              <w:snapToGrid w:val="0"/>
              <w:spacing w:before="60" w:after="60" w:line="234" w:lineRule="exact"/>
              <w:ind w:left="288" w:hanging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iCs/>
                <w:color w:val="auto"/>
                <w:spacing w:val="-1"/>
                <w:kern w:val="11"/>
                <w:sz w:val="18"/>
                <w:szCs w:val="18"/>
              </w:rPr>
            </w:pPr>
            <w:r w:rsidRPr="00595A4D">
              <w:rPr>
                <w:rFonts w:ascii="Arial" w:eastAsia="Times New Roman" w:hAnsi="Arial" w:cs="Arial"/>
                <w:bCs/>
                <w:iCs/>
                <w:color w:val="auto"/>
                <w:spacing w:val="-1"/>
                <w:kern w:val="11"/>
                <w:sz w:val="18"/>
                <w:szCs w:val="18"/>
              </w:rPr>
              <w:t>2.5 years (annualized): $51,745 ($86,782)</w:t>
            </w:r>
          </w:p>
        </w:tc>
      </w:tr>
      <w:tr w:rsidR="00CE2514" w:rsidRPr="00595A4D" w14:paraId="6315D876" w14:textId="77777777" w:rsidTr="00AE49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" w:type="pct"/>
          </w:tcPr>
          <w:p w14:paraId="4D6F0A00" w14:textId="77777777" w:rsidR="00CE2514" w:rsidRPr="00291870" w:rsidRDefault="00CE2514" w:rsidP="00AE49A4">
            <w:pPr>
              <w:pStyle w:val="Tabletextwithoutbullets"/>
              <w:rPr>
                <w:color w:val="auto"/>
                <w:lang w:val="en-US"/>
              </w:rPr>
            </w:pPr>
            <w:r w:rsidRPr="00291870">
              <w:rPr>
                <w:rFonts w:cstheme="minorHAnsi"/>
                <w:color w:val="auto"/>
                <w:sz w:val="16"/>
                <w:szCs w:val="16"/>
                <w:lang w:val="en-US"/>
              </w:rPr>
              <w:lastRenderedPageBreak/>
              <w:t>Thamer, 2018 [</w:t>
            </w:r>
            <w:r w:rsidRPr="00291870">
              <w:rPr>
                <w:rFonts w:cstheme="minorHAnsi"/>
                <w:noProof/>
                <w:color w:val="auto"/>
                <w:sz w:val="16"/>
                <w:szCs w:val="16"/>
                <w:lang w:val="en-US"/>
              </w:rPr>
              <w:t>38]</w:t>
            </w:r>
          </w:p>
        </w:tc>
        <w:tc>
          <w:tcPr>
            <w:tcW w:w="660" w:type="pct"/>
          </w:tcPr>
          <w:p w14:paraId="37DF7492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Vascular access costs PPPY</w:t>
            </w:r>
          </w:p>
        </w:tc>
        <w:tc>
          <w:tcPr>
            <w:tcW w:w="625" w:type="pct"/>
          </w:tcPr>
          <w:p w14:paraId="1287E553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USRDS</w:t>
            </w:r>
          </w:p>
        </w:tc>
        <w:tc>
          <w:tcPr>
            <w:tcW w:w="661" w:type="pct"/>
          </w:tcPr>
          <w:p w14:paraId="0275644B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People aged ≥66 years initiating hemodialysis, 2010-2011</w:t>
            </w:r>
          </w:p>
          <w:p w14:paraId="6C953B21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rFonts w:eastAsia="Times New Roman"/>
                <w:color w:val="auto"/>
                <w:lang w:val="en-US"/>
              </w:rPr>
              <w:t xml:space="preserve">Cohort 3: Initiated </w:t>
            </w:r>
            <w:r w:rsidRPr="00595A4D">
              <w:rPr>
                <w:color w:val="auto"/>
                <w:lang w:val="en-US"/>
              </w:rPr>
              <w:t xml:space="preserve">hemodialysis </w:t>
            </w:r>
            <w:r w:rsidRPr="00595A4D">
              <w:rPr>
                <w:rFonts w:eastAsia="Times New Roman"/>
                <w:color w:val="auto"/>
                <w:lang w:val="en-US"/>
              </w:rPr>
              <w:t xml:space="preserve">with CVC only and underwent AVF creation within 9 months of </w:t>
            </w:r>
            <w:r w:rsidRPr="00595A4D">
              <w:rPr>
                <w:color w:val="auto"/>
                <w:lang w:val="en-US"/>
              </w:rPr>
              <w:t xml:space="preserve">hemodialysis </w:t>
            </w:r>
            <w:r w:rsidRPr="00595A4D">
              <w:rPr>
                <w:rFonts w:eastAsia="Times New Roman"/>
                <w:color w:val="auto"/>
                <w:lang w:val="en-US"/>
              </w:rPr>
              <w:t>initiation, n=3,901</w:t>
            </w:r>
          </w:p>
        </w:tc>
        <w:tc>
          <w:tcPr>
            <w:tcW w:w="2430" w:type="pct"/>
          </w:tcPr>
          <w:p w14:paraId="340A4F70" w14:textId="77777777" w:rsidR="00CE2514" w:rsidRPr="00595A4D" w:rsidRDefault="00CE2514" w:rsidP="00AE49A4">
            <w:pPr>
              <w:widowControl w:val="0"/>
              <w:autoSpaceDE w:val="0"/>
              <w:autoSpaceDN w:val="0"/>
              <w:adjustRightInd w:val="0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Times New Roman (Textkörper CS)"/>
                <w:bCs/>
                <w:i/>
                <w:iCs/>
                <w:color w:val="auto"/>
                <w:kern w:val="11"/>
                <w:sz w:val="18"/>
                <w:szCs w:val="18"/>
              </w:rPr>
            </w:pPr>
            <w:r w:rsidRPr="00595A4D">
              <w:rPr>
                <w:rFonts w:ascii="Arial" w:eastAsia="Times New Roman" w:hAnsi="Arial" w:cs="Times New Roman (Textkörper CS)"/>
                <w:bCs/>
                <w:i/>
                <w:iCs/>
                <w:color w:val="auto"/>
                <w:kern w:val="11"/>
                <w:sz w:val="18"/>
                <w:szCs w:val="18"/>
              </w:rPr>
              <w:t>Maintain primary patency (no surgical or endovascular procedure in the year following AVF surgical creation)</w:t>
            </w:r>
          </w:p>
          <w:p w14:paraId="0A963C34" w14:textId="77777777" w:rsidR="00CE2514" w:rsidRPr="00595A4D" w:rsidRDefault="00CE2514" w:rsidP="00CE2514">
            <w:pPr>
              <w:widowControl w:val="0"/>
              <w:numPr>
                <w:ilvl w:val="0"/>
                <w:numId w:val="30"/>
              </w:numPr>
              <w:snapToGrid w:val="0"/>
              <w:spacing w:before="60" w:after="60" w:line="234" w:lineRule="exact"/>
              <w:ind w:left="288" w:hanging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iCs/>
                <w:color w:val="auto"/>
                <w:spacing w:val="-1"/>
                <w:kern w:val="11"/>
                <w:sz w:val="18"/>
                <w:szCs w:val="18"/>
              </w:rPr>
            </w:pPr>
            <w:r w:rsidRPr="00595A4D">
              <w:rPr>
                <w:rFonts w:ascii="Arial" w:eastAsia="Times New Roman" w:hAnsi="Arial" w:cs="Arial"/>
                <w:bCs/>
                <w:iCs/>
                <w:color w:val="auto"/>
                <w:spacing w:val="-1"/>
                <w:kern w:val="11"/>
                <w:sz w:val="18"/>
                <w:szCs w:val="18"/>
              </w:rPr>
              <w:t>Year 1: $8,576 ($13,994)</w:t>
            </w:r>
          </w:p>
          <w:p w14:paraId="4090596D" w14:textId="77777777" w:rsidR="00CE2514" w:rsidRPr="00595A4D" w:rsidRDefault="00CE2514" w:rsidP="00CE2514">
            <w:pPr>
              <w:widowControl w:val="0"/>
              <w:numPr>
                <w:ilvl w:val="0"/>
                <w:numId w:val="30"/>
              </w:numPr>
              <w:snapToGrid w:val="0"/>
              <w:spacing w:before="60" w:after="60" w:line="234" w:lineRule="exact"/>
              <w:ind w:left="288" w:hanging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iCs/>
                <w:color w:val="auto"/>
                <w:spacing w:val="-1"/>
                <w:kern w:val="11"/>
                <w:sz w:val="18"/>
                <w:szCs w:val="18"/>
              </w:rPr>
            </w:pPr>
            <w:r w:rsidRPr="00595A4D">
              <w:rPr>
                <w:rFonts w:ascii="Arial" w:eastAsia="Times New Roman" w:hAnsi="Arial" w:cs="Arial"/>
                <w:bCs/>
                <w:iCs/>
                <w:color w:val="auto"/>
                <w:spacing w:val="-1"/>
                <w:kern w:val="11"/>
                <w:sz w:val="18"/>
                <w:szCs w:val="18"/>
              </w:rPr>
              <w:t>Year 2: $5,749 ($23,764)</w:t>
            </w:r>
          </w:p>
          <w:p w14:paraId="7CC38FD3" w14:textId="77777777" w:rsidR="00CE2514" w:rsidRPr="00595A4D" w:rsidRDefault="00CE2514" w:rsidP="00CE2514">
            <w:pPr>
              <w:widowControl w:val="0"/>
              <w:numPr>
                <w:ilvl w:val="0"/>
                <w:numId w:val="30"/>
              </w:numPr>
              <w:snapToGrid w:val="0"/>
              <w:spacing w:before="60" w:after="60" w:line="234" w:lineRule="exact"/>
              <w:ind w:left="288" w:hanging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iCs/>
                <w:color w:val="auto"/>
                <w:spacing w:val="-1"/>
                <w:kern w:val="11"/>
                <w:sz w:val="18"/>
                <w:szCs w:val="18"/>
              </w:rPr>
            </w:pPr>
            <w:r w:rsidRPr="00595A4D">
              <w:rPr>
                <w:rFonts w:ascii="Arial" w:eastAsia="Times New Roman" w:hAnsi="Arial" w:cs="Arial"/>
                <w:bCs/>
                <w:iCs/>
                <w:color w:val="auto"/>
                <w:spacing w:val="-1"/>
                <w:kern w:val="11"/>
                <w:sz w:val="18"/>
                <w:szCs w:val="18"/>
              </w:rPr>
              <w:t>2.5 years (annualized): $7,871 ($14,183)</w:t>
            </w:r>
          </w:p>
          <w:p w14:paraId="75717AB3" w14:textId="77777777" w:rsidR="00CE2514" w:rsidRPr="00595A4D" w:rsidRDefault="00CE2514" w:rsidP="00AE49A4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Times New Roman (Textkörper CS)"/>
                <w:bCs/>
                <w:i/>
                <w:iCs/>
                <w:color w:val="auto"/>
                <w:kern w:val="11"/>
                <w:sz w:val="18"/>
                <w:szCs w:val="18"/>
              </w:rPr>
            </w:pPr>
            <w:r w:rsidRPr="00595A4D">
              <w:rPr>
                <w:rFonts w:ascii="Arial" w:eastAsia="Times New Roman" w:hAnsi="Arial" w:cs="Times New Roman (Textkörper CS)"/>
                <w:bCs/>
                <w:i/>
                <w:iCs/>
                <w:color w:val="auto"/>
                <w:kern w:val="11"/>
                <w:sz w:val="18"/>
                <w:szCs w:val="18"/>
              </w:rPr>
              <w:t>Primary patency loss (≥1 surgical or endovascular procedure performed on the AVF within 1 year of surgical creation)</w:t>
            </w:r>
          </w:p>
          <w:p w14:paraId="1D7D1858" w14:textId="77777777" w:rsidR="00CE2514" w:rsidRPr="00595A4D" w:rsidRDefault="00CE2514" w:rsidP="00CE2514">
            <w:pPr>
              <w:widowControl w:val="0"/>
              <w:numPr>
                <w:ilvl w:val="0"/>
                <w:numId w:val="30"/>
              </w:numPr>
              <w:snapToGrid w:val="0"/>
              <w:spacing w:before="60" w:after="60" w:line="234" w:lineRule="exact"/>
              <w:ind w:left="288" w:hanging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iCs/>
                <w:color w:val="auto"/>
                <w:spacing w:val="-1"/>
                <w:kern w:val="11"/>
                <w:sz w:val="18"/>
                <w:szCs w:val="18"/>
              </w:rPr>
            </w:pPr>
            <w:r w:rsidRPr="00595A4D">
              <w:rPr>
                <w:rFonts w:ascii="Arial" w:eastAsia="Times New Roman" w:hAnsi="Arial" w:cs="Arial"/>
                <w:bCs/>
                <w:iCs/>
                <w:color w:val="auto"/>
                <w:spacing w:val="-1"/>
                <w:kern w:val="11"/>
                <w:sz w:val="18"/>
                <w:szCs w:val="18"/>
              </w:rPr>
              <w:t>Year 1: $16,428 ($17,536)</w:t>
            </w:r>
          </w:p>
          <w:p w14:paraId="631BB06C" w14:textId="77777777" w:rsidR="00CE2514" w:rsidRPr="00595A4D" w:rsidRDefault="00CE2514" w:rsidP="00CE2514">
            <w:pPr>
              <w:widowControl w:val="0"/>
              <w:numPr>
                <w:ilvl w:val="0"/>
                <w:numId w:val="30"/>
              </w:numPr>
              <w:snapToGrid w:val="0"/>
              <w:spacing w:before="60" w:after="60" w:line="234" w:lineRule="exact"/>
              <w:ind w:left="288" w:hanging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iCs/>
                <w:color w:val="auto"/>
                <w:spacing w:val="-1"/>
                <w:kern w:val="11"/>
                <w:sz w:val="18"/>
                <w:szCs w:val="18"/>
              </w:rPr>
            </w:pPr>
            <w:r w:rsidRPr="00595A4D">
              <w:rPr>
                <w:rFonts w:ascii="Arial" w:eastAsia="Times New Roman" w:hAnsi="Arial" w:cs="Arial"/>
                <w:bCs/>
                <w:iCs/>
                <w:color w:val="auto"/>
                <w:spacing w:val="-1"/>
                <w:kern w:val="11"/>
                <w:sz w:val="18"/>
                <w:szCs w:val="18"/>
              </w:rPr>
              <w:t>Year 2: $8,423 ($20,446)</w:t>
            </w:r>
          </w:p>
          <w:p w14:paraId="384C11E0" w14:textId="77777777" w:rsidR="00CE2514" w:rsidRPr="00595A4D" w:rsidRDefault="00CE2514" w:rsidP="00CE2514">
            <w:pPr>
              <w:widowControl w:val="0"/>
              <w:numPr>
                <w:ilvl w:val="0"/>
                <w:numId w:val="30"/>
              </w:numPr>
              <w:snapToGrid w:val="0"/>
              <w:spacing w:before="60" w:after="60" w:line="234" w:lineRule="exact"/>
              <w:ind w:left="288" w:hanging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iCs/>
                <w:color w:val="auto"/>
                <w:spacing w:val="-1"/>
                <w:kern w:val="11"/>
                <w:sz w:val="18"/>
                <w:szCs w:val="18"/>
              </w:rPr>
            </w:pPr>
            <w:r w:rsidRPr="00595A4D">
              <w:rPr>
                <w:rFonts w:ascii="Arial" w:eastAsia="Times New Roman" w:hAnsi="Arial" w:cs="Arial"/>
                <w:bCs/>
                <w:iCs/>
                <w:color w:val="auto"/>
                <w:spacing w:val="-1"/>
                <w:kern w:val="11"/>
                <w:sz w:val="18"/>
                <w:szCs w:val="18"/>
              </w:rPr>
              <w:t>2.5 years (annualized): $13,282 ($16,942)</w:t>
            </w:r>
          </w:p>
          <w:p w14:paraId="595694C4" w14:textId="77777777" w:rsidR="00CE2514" w:rsidRPr="00595A4D" w:rsidRDefault="00CE2514" w:rsidP="00AE49A4">
            <w:pPr>
              <w:widowControl w:val="0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i/>
                <w:color w:val="auto"/>
                <w:spacing w:val="-1"/>
                <w:kern w:val="11"/>
                <w:sz w:val="18"/>
                <w:szCs w:val="18"/>
              </w:rPr>
            </w:pPr>
            <w:r w:rsidRPr="00595A4D">
              <w:rPr>
                <w:rFonts w:ascii="Arial" w:eastAsia="Times New Roman" w:hAnsi="Arial" w:cs="Times New Roman (Textkörper CS)"/>
                <w:bCs/>
                <w:i/>
                <w:color w:val="auto"/>
                <w:spacing w:val="-1"/>
                <w:kern w:val="11"/>
                <w:sz w:val="18"/>
                <w:szCs w:val="18"/>
              </w:rPr>
              <w:t>Secondary patency loss (</w:t>
            </w:r>
            <w:r w:rsidRPr="00595A4D">
              <w:rPr>
                <w:rFonts w:ascii="Arial" w:eastAsia="Times New Roman" w:hAnsi="Arial" w:cs="Arial"/>
                <w:bCs/>
                <w:i/>
                <w:color w:val="auto"/>
                <w:spacing w:val="-1"/>
                <w:kern w:val="11"/>
                <w:sz w:val="18"/>
                <w:szCs w:val="18"/>
              </w:rPr>
              <w:t>3 months of continuous CVC use after first AVF use or creation of a subsequent permanent vascular access within 1 year of the index AVF creation date)</w:t>
            </w:r>
          </w:p>
          <w:p w14:paraId="69960D99" w14:textId="77777777" w:rsidR="00CE2514" w:rsidRPr="00595A4D" w:rsidRDefault="00CE2514" w:rsidP="00CE2514">
            <w:pPr>
              <w:widowControl w:val="0"/>
              <w:numPr>
                <w:ilvl w:val="0"/>
                <w:numId w:val="30"/>
              </w:numPr>
              <w:snapToGrid w:val="0"/>
              <w:spacing w:before="60" w:after="60" w:line="234" w:lineRule="exact"/>
              <w:ind w:left="288" w:hanging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iCs/>
                <w:color w:val="auto"/>
                <w:spacing w:val="-1"/>
                <w:kern w:val="11"/>
                <w:sz w:val="18"/>
                <w:szCs w:val="18"/>
              </w:rPr>
            </w:pPr>
            <w:r w:rsidRPr="00595A4D">
              <w:rPr>
                <w:rFonts w:ascii="Arial" w:eastAsia="Times New Roman" w:hAnsi="Arial" w:cs="Arial"/>
                <w:bCs/>
                <w:iCs/>
                <w:color w:val="auto"/>
                <w:spacing w:val="-1"/>
                <w:kern w:val="11"/>
                <w:sz w:val="18"/>
                <w:szCs w:val="18"/>
              </w:rPr>
              <w:lastRenderedPageBreak/>
              <w:t>Year 1: $18,989 ($16,721)</w:t>
            </w:r>
          </w:p>
          <w:p w14:paraId="3C94A416" w14:textId="77777777" w:rsidR="00CE2514" w:rsidRPr="00595A4D" w:rsidRDefault="00CE2514" w:rsidP="00CE2514">
            <w:pPr>
              <w:widowControl w:val="0"/>
              <w:numPr>
                <w:ilvl w:val="0"/>
                <w:numId w:val="30"/>
              </w:numPr>
              <w:snapToGrid w:val="0"/>
              <w:spacing w:before="60" w:after="60" w:line="234" w:lineRule="exact"/>
              <w:ind w:left="288" w:hanging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iCs/>
                <w:color w:val="auto"/>
                <w:spacing w:val="-1"/>
                <w:kern w:val="11"/>
                <w:sz w:val="18"/>
                <w:szCs w:val="18"/>
              </w:rPr>
            </w:pPr>
            <w:r w:rsidRPr="00595A4D">
              <w:rPr>
                <w:rFonts w:ascii="Arial" w:eastAsia="Times New Roman" w:hAnsi="Arial" w:cs="Arial"/>
                <w:bCs/>
                <w:iCs/>
                <w:color w:val="auto"/>
                <w:spacing w:val="-1"/>
                <w:kern w:val="11"/>
                <w:sz w:val="18"/>
                <w:szCs w:val="18"/>
              </w:rPr>
              <w:t>Year 2: $17,350 ($28,477)</w:t>
            </w:r>
          </w:p>
          <w:p w14:paraId="2D67C359" w14:textId="77777777" w:rsidR="00CE2514" w:rsidRPr="00595A4D" w:rsidRDefault="00CE2514" w:rsidP="00CE2514">
            <w:pPr>
              <w:widowControl w:val="0"/>
              <w:numPr>
                <w:ilvl w:val="0"/>
                <w:numId w:val="30"/>
              </w:numPr>
              <w:snapToGrid w:val="0"/>
              <w:spacing w:before="60" w:after="60" w:line="234" w:lineRule="exact"/>
              <w:ind w:left="288" w:hanging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iCs/>
                <w:color w:val="auto"/>
                <w:spacing w:val="-1"/>
                <w:kern w:val="11"/>
                <w:sz w:val="18"/>
                <w:szCs w:val="18"/>
              </w:rPr>
            </w:pPr>
            <w:r w:rsidRPr="00595A4D">
              <w:rPr>
                <w:rFonts w:ascii="Arial" w:eastAsia="Times New Roman" w:hAnsi="Arial" w:cs="Arial"/>
                <w:bCs/>
                <w:iCs/>
                <w:color w:val="auto"/>
                <w:spacing w:val="-1"/>
                <w:kern w:val="11"/>
                <w:sz w:val="18"/>
                <w:szCs w:val="18"/>
              </w:rPr>
              <w:t>2.5 years (annualized): $17,808 ($15,764)</w:t>
            </w:r>
          </w:p>
          <w:p w14:paraId="00BE01A1" w14:textId="77777777" w:rsidR="00CE2514" w:rsidRPr="00595A4D" w:rsidRDefault="00CE2514" w:rsidP="00AE49A4">
            <w:pPr>
              <w:widowControl w:val="0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i/>
                <w:color w:val="auto"/>
                <w:spacing w:val="-1"/>
                <w:kern w:val="11"/>
                <w:sz w:val="18"/>
                <w:szCs w:val="18"/>
              </w:rPr>
            </w:pPr>
            <w:r w:rsidRPr="00595A4D">
              <w:rPr>
                <w:rFonts w:ascii="Arial" w:eastAsia="Times New Roman" w:hAnsi="Arial" w:cs="Arial"/>
                <w:bCs/>
                <w:i/>
                <w:color w:val="auto"/>
                <w:spacing w:val="-1"/>
                <w:kern w:val="11"/>
                <w:sz w:val="18"/>
                <w:szCs w:val="18"/>
              </w:rPr>
              <w:t>AVF nonuse</w:t>
            </w:r>
          </w:p>
          <w:p w14:paraId="14513E3B" w14:textId="77777777" w:rsidR="00CE2514" w:rsidRPr="00595A4D" w:rsidRDefault="00CE2514" w:rsidP="00CE2514">
            <w:pPr>
              <w:widowControl w:val="0"/>
              <w:numPr>
                <w:ilvl w:val="0"/>
                <w:numId w:val="30"/>
              </w:numPr>
              <w:snapToGrid w:val="0"/>
              <w:spacing w:before="60" w:after="60" w:line="234" w:lineRule="exact"/>
              <w:ind w:left="288" w:hanging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iCs/>
                <w:color w:val="auto"/>
                <w:spacing w:val="-1"/>
                <w:kern w:val="11"/>
                <w:sz w:val="18"/>
                <w:szCs w:val="18"/>
              </w:rPr>
            </w:pPr>
            <w:r w:rsidRPr="00595A4D">
              <w:rPr>
                <w:rFonts w:ascii="Arial" w:eastAsia="Times New Roman" w:hAnsi="Arial" w:cs="Arial"/>
                <w:bCs/>
                <w:iCs/>
                <w:color w:val="auto"/>
                <w:spacing w:val="-1"/>
                <w:kern w:val="11"/>
                <w:sz w:val="18"/>
                <w:szCs w:val="18"/>
              </w:rPr>
              <w:t>Year 1: $32,405 ($104,025)</w:t>
            </w:r>
          </w:p>
          <w:p w14:paraId="0BCD0E84" w14:textId="77777777" w:rsidR="00CE2514" w:rsidRPr="00595A4D" w:rsidRDefault="00CE2514" w:rsidP="00CE2514">
            <w:pPr>
              <w:widowControl w:val="0"/>
              <w:numPr>
                <w:ilvl w:val="0"/>
                <w:numId w:val="30"/>
              </w:numPr>
              <w:snapToGrid w:val="0"/>
              <w:spacing w:before="60" w:after="60" w:line="234" w:lineRule="exact"/>
              <w:ind w:left="288" w:hanging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iCs/>
                <w:color w:val="auto"/>
                <w:spacing w:val="-1"/>
                <w:kern w:val="11"/>
                <w:sz w:val="18"/>
                <w:szCs w:val="18"/>
              </w:rPr>
            </w:pPr>
            <w:r w:rsidRPr="00595A4D">
              <w:rPr>
                <w:rFonts w:ascii="Arial" w:eastAsia="Times New Roman" w:hAnsi="Arial" w:cs="Arial"/>
                <w:bCs/>
                <w:iCs/>
                <w:color w:val="auto"/>
                <w:spacing w:val="-1"/>
                <w:kern w:val="11"/>
                <w:sz w:val="18"/>
                <w:szCs w:val="18"/>
              </w:rPr>
              <w:t>Year 2: $17,000 ($33,334)</w:t>
            </w:r>
          </w:p>
          <w:p w14:paraId="54B29BF5" w14:textId="77777777" w:rsidR="00CE2514" w:rsidRPr="00595A4D" w:rsidRDefault="00CE2514" w:rsidP="00CE2514">
            <w:pPr>
              <w:widowControl w:val="0"/>
              <w:numPr>
                <w:ilvl w:val="0"/>
                <w:numId w:val="30"/>
              </w:numPr>
              <w:snapToGrid w:val="0"/>
              <w:spacing w:before="60" w:after="60" w:line="234" w:lineRule="exact"/>
              <w:ind w:left="288" w:hanging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iCs/>
                <w:color w:val="auto"/>
                <w:spacing w:val="-1"/>
                <w:kern w:val="11"/>
                <w:sz w:val="18"/>
                <w:szCs w:val="18"/>
              </w:rPr>
            </w:pPr>
            <w:r w:rsidRPr="00595A4D">
              <w:rPr>
                <w:rFonts w:ascii="Arial" w:eastAsia="Times New Roman" w:hAnsi="Arial" w:cs="Arial"/>
                <w:bCs/>
                <w:iCs/>
                <w:color w:val="auto"/>
                <w:spacing w:val="-1"/>
                <w:kern w:val="11"/>
                <w:sz w:val="18"/>
                <w:szCs w:val="18"/>
              </w:rPr>
              <w:t>2.5 years (annualized): $31,630 ($103,941)</w:t>
            </w:r>
          </w:p>
        </w:tc>
      </w:tr>
      <w:tr w:rsidR="00CE2514" w:rsidRPr="00595A4D" w14:paraId="338C36A5" w14:textId="77777777" w:rsidTr="00AE49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" w:type="pct"/>
          </w:tcPr>
          <w:p w14:paraId="581E0FEA" w14:textId="77777777" w:rsidR="00CE2514" w:rsidRPr="00291870" w:rsidRDefault="00CE2514" w:rsidP="00AE49A4">
            <w:pPr>
              <w:pStyle w:val="Tabletextwithoutbullets"/>
              <w:rPr>
                <w:color w:val="auto"/>
                <w:lang w:val="en-US"/>
              </w:rPr>
            </w:pPr>
            <w:r w:rsidRPr="00291870">
              <w:rPr>
                <w:color w:val="auto"/>
                <w:lang w:val="en-US"/>
              </w:rPr>
              <w:lastRenderedPageBreak/>
              <w:t>Damien, 2016 [</w:t>
            </w:r>
            <w:r w:rsidRPr="00291870">
              <w:rPr>
                <w:noProof/>
                <w:color w:val="auto"/>
                <w:lang w:val="en-US"/>
              </w:rPr>
              <w:t>39]</w:t>
            </w:r>
          </w:p>
        </w:tc>
        <w:tc>
          <w:tcPr>
            <w:tcW w:w="660" w:type="pct"/>
          </w:tcPr>
          <w:p w14:paraId="1455772D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Aim was to evaluate the total health care cost for patients with CKD by identifying the drivers of total cost for these patients</w:t>
            </w:r>
          </w:p>
        </w:tc>
        <w:tc>
          <w:tcPr>
            <w:tcW w:w="625" w:type="pct"/>
          </w:tcPr>
          <w:p w14:paraId="2DC9B3CB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MEPS data, 2002-2011 </w:t>
            </w:r>
          </w:p>
        </w:tc>
        <w:tc>
          <w:tcPr>
            <w:tcW w:w="661" w:type="pct"/>
          </w:tcPr>
          <w:p w14:paraId="2E03404C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Patients on dialysis</w:t>
            </w:r>
          </w:p>
        </w:tc>
        <w:tc>
          <w:tcPr>
            <w:tcW w:w="2430" w:type="pct"/>
          </w:tcPr>
          <w:p w14:paraId="4DC67D5F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Dialysis patients average yearly expenditures: $48,225</w:t>
            </w:r>
          </w:p>
          <w:p w14:paraId="52C49694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Expenditures in MEPS are composed of direct payments for care provided during the year, including out-of-pocket payments and payments by private insurance, Medicaid, Medicare, and other sources</w:t>
            </w:r>
          </w:p>
          <w:p w14:paraId="5AD18946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Expenditures included the sum of the following expenses: emergency, inpatient, outpatient, office visits, medical equipment/supply, prescription drugs, and other home health care</w:t>
            </w:r>
          </w:p>
        </w:tc>
      </w:tr>
      <w:tr w:rsidR="00CE2514" w:rsidRPr="00595A4D" w14:paraId="292A36CA" w14:textId="77777777" w:rsidTr="00AE49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4" w:type="pct"/>
          </w:tcPr>
          <w:p w14:paraId="25192738" w14:textId="77777777" w:rsidR="00CE2514" w:rsidRPr="00291870" w:rsidRDefault="00CE2514" w:rsidP="00AE49A4">
            <w:pPr>
              <w:pStyle w:val="Tabletextwithoutbullets"/>
              <w:rPr>
                <w:color w:val="auto"/>
                <w:lang w:val="en-US"/>
              </w:rPr>
            </w:pPr>
            <w:r w:rsidRPr="00291870">
              <w:rPr>
                <w:color w:val="auto"/>
                <w:lang w:val="en-US"/>
              </w:rPr>
              <w:t>Wetmore, 2016 [</w:t>
            </w:r>
            <w:r w:rsidRPr="00291870">
              <w:rPr>
                <w:noProof/>
                <w:color w:val="auto"/>
                <w:lang w:val="en-US"/>
              </w:rPr>
              <w:t>40]</w:t>
            </w:r>
          </w:p>
        </w:tc>
        <w:tc>
          <w:tcPr>
            <w:tcW w:w="660" w:type="pct"/>
          </w:tcPr>
          <w:p w14:paraId="51024990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PPPM-adjusted total costs for outpatient dialysis and related injectable medications </w:t>
            </w:r>
          </w:p>
        </w:tc>
        <w:tc>
          <w:tcPr>
            <w:tcW w:w="625" w:type="pct"/>
          </w:tcPr>
          <w:p w14:paraId="5FCCF852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Medicare</w:t>
            </w:r>
          </w:p>
        </w:tc>
        <w:tc>
          <w:tcPr>
            <w:tcW w:w="661" w:type="pct"/>
          </w:tcPr>
          <w:p w14:paraId="555F47EA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 xml:space="preserve">ESRD patients on maintenance hemodialysis in facilities that enrolled 100% into the PPS in 2011 (4,363 facilities included, with a mean of 47.05 patients per facility in Q4 2011) </w:t>
            </w:r>
          </w:p>
        </w:tc>
        <w:tc>
          <w:tcPr>
            <w:tcW w:w="2430" w:type="pct"/>
          </w:tcPr>
          <w:p w14:paraId="4356CBF3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 xml:space="preserve">Median PPPM-adjusted total costs for outpatient dialysis and related injectable medications </w:t>
            </w:r>
          </w:p>
          <w:p w14:paraId="73DB115A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2009 Q1: ~$2,400</w:t>
            </w:r>
          </w:p>
          <w:p w14:paraId="36358F00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2009 Q2: ~$2,500</w:t>
            </w:r>
          </w:p>
          <w:p w14:paraId="3FBBBCA8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2009 Q3: ~$2,500</w:t>
            </w:r>
          </w:p>
          <w:p w14:paraId="204141B7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2009 Q4: ~$2,450</w:t>
            </w:r>
          </w:p>
          <w:p w14:paraId="0282C44E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2010 Q1: ~$2,400</w:t>
            </w:r>
          </w:p>
          <w:p w14:paraId="6DB18800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2010 Q2: ~$2,400</w:t>
            </w:r>
          </w:p>
          <w:p w14:paraId="4EBB5386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2010 Q3: ~$2,350</w:t>
            </w:r>
          </w:p>
          <w:p w14:paraId="03801F43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2010 Q4: ~$2,300</w:t>
            </w:r>
          </w:p>
          <w:p w14:paraId="653C102D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2011 Q1: ~$2,300</w:t>
            </w:r>
          </w:p>
          <w:p w14:paraId="4C456916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2011 Q2: ~$2,400</w:t>
            </w:r>
          </w:p>
          <w:p w14:paraId="1DDD498F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2011 Q3: ~$2,400</w:t>
            </w:r>
          </w:p>
          <w:p w14:paraId="4D5BC140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2011 Q4: ~$2,300</w:t>
            </w:r>
          </w:p>
          <w:p w14:paraId="541186F8" w14:textId="77777777" w:rsidR="00CE2514" w:rsidRPr="00595A4D" w:rsidRDefault="00CE2514" w:rsidP="00AE49A4">
            <w:pPr>
              <w:pStyle w:val="Tabletextwithoutbulle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auto"/>
                <w:lang w:val="en-US"/>
              </w:rPr>
            </w:pPr>
            <w:r w:rsidRPr="00595A4D">
              <w:rPr>
                <w:i/>
                <w:iCs/>
                <w:color w:val="auto"/>
                <w:lang w:val="en-US"/>
              </w:rPr>
              <w:t>Medicare-reimbursed amounts for outpatient transfusions and related activities (PPPM)</w:t>
            </w:r>
          </w:p>
          <w:p w14:paraId="3F73C650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Q1 2009: $5.20 ± $11.51</w:t>
            </w:r>
          </w:p>
          <w:p w14:paraId="578BCC51" w14:textId="77777777" w:rsidR="00CE2514" w:rsidRPr="00595A4D" w:rsidRDefault="00CE2514" w:rsidP="00AE49A4">
            <w:pPr>
              <w:pStyle w:val="TableBulletList"/>
              <w:ind w:left="19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US"/>
              </w:rPr>
            </w:pPr>
            <w:r w:rsidRPr="00595A4D">
              <w:rPr>
                <w:color w:val="auto"/>
                <w:lang w:val="en-US"/>
              </w:rPr>
              <w:t>Q4 2011: $5.68 ± $13.71</w:t>
            </w:r>
          </w:p>
        </w:tc>
      </w:tr>
    </w:tbl>
    <w:p w14:paraId="5384A46B" w14:textId="77777777" w:rsidR="00CE2514" w:rsidRPr="00B210CA" w:rsidRDefault="00CE2514" w:rsidP="00CE2514">
      <w:pPr>
        <w:spacing w:before="60" w:after="60"/>
        <w:rPr>
          <w:rFonts w:ascii="Arial" w:hAnsi="Arial" w:cs="Arial"/>
          <w:sz w:val="18"/>
          <w:szCs w:val="18"/>
        </w:rPr>
      </w:pPr>
      <w:r w:rsidRPr="00B210CA">
        <w:rPr>
          <w:rFonts w:ascii="Arial" w:hAnsi="Arial" w:cs="Arial"/>
          <w:sz w:val="18"/>
          <w:szCs w:val="18"/>
          <w:vertAlign w:val="superscript"/>
        </w:rPr>
        <w:lastRenderedPageBreak/>
        <w:t>a</w:t>
      </w:r>
      <w:r w:rsidRPr="00B210CA">
        <w:rPr>
          <w:rFonts w:ascii="Arial" w:hAnsi="Arial" w:cs="Arial"/>
          <w:sz w:val="18"/>
          <w:szCs w:val="18"/>
        </w:rPr>
        <w:t>Study also reports: Mean (95%</w:t>
      </w:r>
      <w:r>
        <w:rPr>
          <w:rFonts w:ascii="Arial" w:hAnsi="Arial" w:cs="Arial"/>
          <w:sz w:val="18"/>
          <w:szCs w:val="18"/>
        </w:rPr>
        <w:t xml:space="preserve"> </w:t>
      </w:r>
      <w:r w:rsidRPr="00B210CA">
        <w:rPr>
          <w:rFonts w:ascii="Arial" w:hAnsi="Arial" w:cs="Arial"/>
          <w:sz w:val="18"/>
          <w:szCs w:val="18"/>
        </w:rPr>
        <w:t xml:space="preserve">CI) PPPY for those who survived study period: </w:t>
      </w:r>
    </w:p>
    <w:p w14:paraId="22A49030" w14:textId="77777777" w:rsidR="00CE2514" w:rsidRPr="00B210CA" w:rsidRDefault="00CE2514" w:rsidP="00CE2514">
      <w:pPr>
        <w:pStyle w:val="TableBulletList"/>
        <w:rPr>
          <w:color w:val="auto"/>
          <w:lang w:val="en-US"/>
        </w:rPr>
      </w:pPr>
      <w:r w:rsidRPr="00B210CA">
        <w:rPr>
          <w:color w:val="auto"/>
          <w:lang w:val="en-US"/>
        </w:rPr>
        <w:t>Nonfrail: $23,100 ($21,200-$25,200); frail: $20,900 ($18,700-$23,400). Difference in expenditures: −9.4% (−18.0% to 0.0%).</w:t>
      </w:r>
    </w:p>
    <w:p w14:paraId="1E3C49D2" w14:textId="77777777" w:rsidR="00CE2514" w:rsidRPr="00B210CA" w:rsidRDefault="00CE2514" w:rsidP="00CE2514">
      <w:pPr>
        <w:pStyle w:val="TableBulletList"/>
        <w:numPr>
          <w:ilvl w:val="0"/>
          <w:numId w:val="0"/>
        </w:numPr>
        <w:ind w:left="12"/>
        <w:rPr>
          <w:color w:val="auto"/>
          <w:lang w:val="en-US"/>
        </w:rPr>
      </w:pPr>
      <w:r w:rsidRPr="00B210CA">
        <w:rPr>
          <w:color w:val="auto"/>
          <w:lang w:val="en-US"/>
        </w:rPr>
        <w:t>Mean (95%</w:t>
      </w:r>
      <w:r>
        <w:rPr>
          <w:color w:val="auto"/>
          <w:lang w:val="en-US"/>
        </w:rPr>
        <w:t xml:space="preserve"> </w:t>
      </w:r>
      <w:r w:rsidRPr="00B210CA">
        <w:rPr>
          <w:color w:val="auto"/>
          <w:lang w:val="en-US"/>
        </w:rPr>
        <w:t xml:space="preserve">CI) PPPY for those who did not survive study period: </w:t>
      </w:r>
    </w:p>
    <w:p w14:paraId="09E8C29A" w14:textId="77777777" w:rsidR="00CE2514" w:rsidRPr="00B210CA" w:rsidRDefault="00CE2514" w:rsidP="00CE2514">
      <w:pPr>
        <w:pStyle w:val="TableBulletList"/>
        <w:rPr>
          <w:color w:val="auto"/>
          <w:lang w:val="en-US"/>
        </w:rPr>
      </w:pPr>
      <w:r w:rsidRPr="00B210CA">
        <w:rPr>
          <w:color w:val="auto"/>
          <w:lang w:val="en-US"/>
        </w:rPr>
        <w:t>Non-</w:t>
      </w:r>
      <w:r>
        <w:rPr>
          <w:color w:val="auto"/>
          <w:lang w:val="en-US"/>
        </w:rPr>
        <w:t>f</w:t>
      </w:r>
      <w:r w:rsidRPr="00B210CA">
        <w:rPr>
          <w:color w:val="auto"/>
          <w:lang w:val="en-US"/>
        </w:rPr>
        <w:t>rail: $31,100 ($27,100-$37,700); frail: $27,700 ($23,100-$33,200). Difference in expenditures: −10.9% (−24.5% to 5.2%).</w:t>
      </w:r>
    </w:p>
    <w:p w14:paraId="417E4218" w14:textId="77777777" w:rsidR="00CE2514" w:rsidRDefault="00CE2514" w:rsidP="00CE2514">
      <w:pPr>
        <w:spacing w:before="60"/>
        <w:jc w:val="both"/>
        <w:rPr>
          <w:rFonts w:ascii="Arial" w:hAnsi="Arial" w:cs="Arial"/>
          <w:sz w:val="18"/>
          <w:szCs w:val="18"/>
        </w:rPr>
      </w:pPr>
      <w:r w:rsidRPr="00B210CA">
        <w:rPr>
          <w:rFonts w:ascii="Arial" w:hAnsi="Arial" w:cs="Arial"/>
          <w:sz w:val="18"/>
          <w:szCs w:val="18"/>
        </w:rPr>
        <w:t xml:space="preserve">Key: AVF=arteriovenous fistula; AVG=arteriovenous graft; CEC=comprehensive end-stage renal disease care; CI=confidence interval; CKD=chronic kidney disease; CMS=Centers for Medicare &amp; Medicaid Services; </w:t>
      </w:r>
      <w:r>
        <w:rPr>
          <w:rFonts w:ascii="Arial" w:hAnsi="Arial" w:cs="Arial"/>
          <w:sz w:val="18"/>
          <w:szCs w:val="18"/>
        </w:rPr>
        <w:t xml:space="preserve">CVC=central venous catheter; </w:t>
      </w:r>
      <w:r w:rsidRPr="00B210CA">
        <w:rPr>
          <w:rFonts w:ascii="Arial" w:hAnsi="Arial" w:cs="Arial"/>
          <w:sz w:val="18"/>
          <w:szCs w:val="18"/>
        </w:rPr>
        <w:t xml:space="preserve">CVVH=continuous veno-venous hemofiltration; CVVHD=continuous veno-venous hemodialysis; </w:t>
      </w:r>
      <w:r>
        <w:rPr>
          <w:rFonts w:ascii="Arial" w:hAnsi="Arial" w:cs="Arial"/>
          <w:sz w:val="18"/>
          <w:szCs w:val="18"/>
        </w:rPr>
        <w:t xml:space="preserve">ED=emergency department; </w:t>
      </w:r>
      <w:r w:rsidRPr="00B210CA">
        <w:rPr>
          <w:rFonts w:ascii="Arial" w:hAnsi="Arial" w:cs="Arial"/>
          <w:sz w:val="18"/>
          <w:szCs w:val="18"/>
        </w:rPr>
        <w:t xml:space="preserve">EHR=electronic health record; ESKD=end-stage kidney disease; ESRD=end-stage renal disease; </w:t>
      </w:r>
      <w:r>
        <w:rPr>
          <w:rFonts w:ascii="Arial" w:hAnsi="Arial" w:cs="Arial"/>
          <w:sz w:val="18"/>
          <w:szCs w:val="18"/>
        </w:rPr>
        <w:t xml:space="preserve">FFS=fee-for-service; </w:t>
      </w:r>
      <w:r w:rsidRPr="00C06909">
        <w:rPr>
          <w:rFonts w:ascii="Arial" w:hAnsi="Arial" w:cs="Arial"/>
          <w:sz w:val="18"/>
          <w:szCs w:val="18"/>
        </w:rPr>
        <w:t>HCUP</w:t>
      </w:r>
      <w:r>
        <w:rPr>
          <w:rFonts w:ascii="Arial" w:hAnsi="Arial" w:cs="Arial"/>
          <w:sz w:val="18"/>
          <w:szCs w:val="18"/>
        </w:rPr>
        <w:t>=</w:t>
      </w:r>
      <w:r w:rsidRPr="00C06909">
        <w:rPr>
          <w:rFonts w:ascii="Arial" w:hAnsi="Arial" w:cs="Arial"/>
          <w:sz w:val="18"/>
          <w:szCs w:val="18"/>
        </w:rPr>
        <w:t>Healthcare Cost and Utilization Project</w:t>
      </w:r>
      <w:r>
        <w:rPr>
          <w:rFonts w:ascii="Arial" w:hAnsi="Arial" w:cs="Arial"/>
          <w:sz w:val="18"/>
          <w:szCs w:val="18"/>
        </w:rPr>
        <w:t>;</w:t>
      </w:r>
      <w:r w:rsidRPr="00C06909">
        <w:rPr>
          <w:rFonts w:ascii="Arial" w:hAnsi="Arial" w:cs="Arial"/>
          <w:sz w:val="18"/>
          <w:szCs w:val="18"/>
        </w:rPr>
        <w:t xml:space="preserve"> </w:t>
      </w:r>
      <w:r w:rsidRPr="00B210CA">
        <w:rPr>
          <w:rFonts w:ascii="Arial" w:hAnsi="Arial" w:cs="Arial"/>
          <w:sz w:val="18"/>
          <w:szCs w:val="18"/>
        </w:rPr>
        <w:t>HCV=hepatitis C virus; ICU=intensive care unit; IQR=interquartile range;</w:t>
      </w:r>
      <w:r w:rsidRPr="00326B3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IV=intravenous; MEPS=</w:t>
      </w:r>
      <w:r w:rsidRPr="00EC4C55">
        <w:rPr>
          <w:rFonts w:ascii="Arial" w:hAnsi="Arial" w:cs="Arial"/>
          <w:sz w:val="18"/>
          <w:szCs w:val="18"/>
        </w:rPr>
        <w:t>Medical Expenditure Panel Survey</w:t>
      </w:r>
      <w:r>
        <w:rPr>
          <w:rFonts w:ascii="Arial" w:hAnsi="Arial" w:cs="Arial"/>
          <w:sz w:val="18"/>
          <w:szCs w:val="18"/>
        </w:rPr>
        <w:t xml:space="preserve">; NR=not reported; </w:t>
      </w:r>
      <w:r w:rsidRPr="00B210CA">
        <w:rPr>
          <w:rFonts w:ascii="Arial" w:hAnsi="Arial" w:cs="Arial"/>
          <w:sz w:val="18"/>
          <w:szCs w:val="18"/>
        </w:rPr>
        <w:t xml:space="preserve">PD=peritoneal dialysis; PPPM=per person per month; PPPY=per person per year; QALY=quality-adjusted life-year; RBM=remote biometric monitoring; </w:t>
      </w:r>
      <w:r>
        <w:rPr>
          <w:rFonts w:ascii="Arial" w:hAnsi="Arial" w:cs="Arial"/>
          <w:sz w:val="18"/>
          <w:szCs w:val="18"/>
        </w:rPr>
        <w:t xml:space="preserve">RCT=randomized controlled trial; </w:t>
      </w:r>
      <w:r w:rsidRPr="00B210CA">
        <w:rPr>
          <w:rFonts w:ascii="Arial" w:hAnsi="Arial" w:cs="Arial"/>
          <w:sz w:val="18"/>
          <w:szCs w:val="18"/>
        </w:rPr>
        <w:t xml:space="preserve">SD=standard deviation; SE=standard error; SRTR=Scientific Registry of Transplant Recipients; T2D=type 2 diabetes; </w:t>
      </w:r>
      <w:r>
        <w:rPr>
          <w:rFonts w:ascii="Arial" w:hAnsi="Arial" w:cs="Arial"/>
          <w:sz w:val="18"/>
          <w:szCs w:val="18"/>
        </w:rPr>
        <w:t xml:space="preserve">TDC=tunneled dialysis catheter; US=United States; </w:t>
      </w:r>
      <w:r w:rsidRPr="00B210CA">
        <w:rPr>
          <w:rFonts w:ascii="Arial" w:hAnsi="Arial" w:cs="Arial"/>
          <w:sz w:val="18"/>
          <w:szCs w:val="18"/>
        </w:rPr>
        <w:t>USRDS=United States Renal Data System; VA=Veterans’ Affairs; VAMC=Veterans’ Affairs medical center.</w:t>
      </w:r>
    </w:p>
    <w:p w14:paraId="23BA7CBF" w14:textId="77777777" w:rsidR="00CE2514" w:rsidRDefault="00CE2514" w:rsidP="00CE2514">
      <w:pPr>
        <w:rPr>
          <w:rFonts w:ascii="Arial" w:hAnsi="Arial" w:cs="Arial"/>
          <w:lang w:val="en-GB"/>
        </w:rPr>
      </w:pPr>
    </w:p>
    <w:p w14:paraId="44505FB0" w14:textId="77777777" w:rsidR="00CE2514" w:rsidRDefault="00CE2514" w:rsidP="00CE2514">
      <w:pPr>
        <w:rPr>
          <w:rFonts w:ascii="Arial" w:hAnsi="Arial" w:cs="Arial"/>
          <w:b/>
          <w:bCs/>
          <w:lang w:val="en-GB"/>
        </w:rPr>
        <w:sectPr w:rsidR="00CE2514" w:rsidSect="002E1706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5A73B488" w14:textId="77777777" w:rsidR="00CE2514" w:rsidRPr="00050F66" w:rsidRDefault="00CE2514" w:rsidP="00CE2514">
      <w:pPr>
        <w:rPr>
          <w:rFonts w:ascii="Arial" w:hAnsi="Arial" w:cs="Arial"/>
          <w:b/>
          <w:bCs/>
          <w:lang w:val="en-GB"/>
        </w:rPr>
      </w:pPr>
      <w:r w:rsidRPr="00050F66">
        <w:rPr>
          <w:rFonts w:ascii="Arial" w:hAnsi="Arial" w:cs="Arial"/>
          <w:b/>
          <w:bCs/>
          <w:lang w:val="en-GB"/>
        </w:rPr>
        <w:lastRenderedPageBreak/>
        <w:t xml:space="preserve">References cited in </w:t>
      </w:r>
      <w:r>
        <w:rPr>
          <w:rFonts w:ascii="Arial" w:hAnsi="Arial" w:cs="Arial"/>
          <w:b/>
          <w:bCs/>
          <w:lang w:val="en-GB"/>
        </w:rPr>
        <w:t>S</w:t>
      </w:r>
      <w:r w:rsidRPr="00050F66">
        <w:rPr>
          <w:rFonts w:ascii="Arial" w:hAnsi="Arial" w:cs="Arial"/>
          <w:b/>
          <w:bCs/>
          <w:lang w:val="en-GB"/>
        </w:rPr>
        <w:t xml:space="preserve">upplementary </w:t>
      </w:r>
      <w:r>
        <w:rPr>
          <w:rFonts w:ascii="Arial" w:hAnsi="Arial" w:cs="Arial"/>
          <w:b/>
          <w:bCs/>
          <w:lang w:val="en-GB"/>
        </w:rPr>
        <w:t>T</w:t>
      </w:r>
      <w:r w:rsidRPr="00050F66">
        <w:rPr>
          <w:rFonts w:ascii="Arial" w:hAnsi="Arial" w:cs="Arial"/>
          <w:b/>
          <w:bCs/>
          <w:lang w:val="en-GB"/>
        </w:rPr>
        <w:t xml:space="preserve">able </w:t>
      </w:r>
      <w:r>
        <w:rPr>
          <w:rFonts w:ascii="Arial" w:hAnsi="Arial" w:cs="Arial"/>
          <w:b/>
          <w:bCs/>
          <w:lang w:val="en-GB"/>
        </w:rPr>
        <w:t>2</w:t>
      </w:r>
    </w:p>
    <w:p w14:paraId="23E1BE31" w14:textId="77777777" w:rsidR="00CE2514" w:rsidRPr="009D2907" w:rsidRDefault="00CE2514" w:rsidP="00CE2514">
      <w:pPr>
        <w:spacing w:after="0" w:line="360" w:lineRule="auto"/>
        <w:rPr>
          <w:rFonts w:ascii="Arial" w:hAnsi="Arial" w:cs="Arial"/>
          <w:bCs/>
          <w:iCs/>
          <w:noProof/>
          <w:sz w:val="20"/>
          <w:szCs w:val="20"/>
        </w:rPr>
      </w:pPr>
      <w:r w:rsidRPr="009D2907">
        <w:rPr>
          <w:rFonts w:ascii="Arial" w:hAnsi="Arial" w:cs="Arial"/>
          <w:bCs/>
          <w:iCs/>
          <w:noProof/>
          <w:sz w:val="20"/>
          <w:szCs w:val="20"/>
        </w:rPr>
        <w:t>1.</w:t>
      </w:r>
      <w:r w:rsidRPr="009D2907">
        <w:rPr>
          <w:rFonts w:ascii="Arial" w:hAnsi="Arial" w:cs="Arial"/>
          <w:bCs/>
          <w:iCs/>
          <w:noProof/>
          <w:sz w:val="20"/>
          <w:szCs w:val="20"/>
        </w:rPr>
        <w:tab/>
      </w:r>
      <w:r w:rsidRPr="001F3E8A">
        <w:rPr>
          <w:rFonts w:ascii="Arial" w:hAnsi="Arial" w:cs="Arial"/>
          <w:sz w:val="20"/>
          <w:szCs w:val="20"/>
        </w:rPr>
        <w:t>United States Renal Data System</w:t>
      </w:r>
      <w:r>
        <w:rPr>
          <w:rFonts w:ascii="Arial" w:hAnsi="Arial" w:cs="Arial"/>
          <w:sz w:val="20"/>
          <w:szCs w:val="20"/>
        </w:rPr>
        <w:t xml:space="preserve"> [internet]</w:t>
      </w:r>
      <w:r w:rsidRPr="001F3E8A">
        <w:rPr>
          <w:rFonts w:ascii="Arial" w:hAnsi="Arial" w:cs="Arial"/>
          <w:sz w:val="20"/>
          <w:szCs w:val="20"/>
        </w:rPr>
        <w:t xml:space="preserve">. </w:t>
      </w:r>
      <w:r w:rsidRPr="001F3E8A">
        <w:rPr>
          <w:rFonts w:ascii="Arial" w:hAnsi="Arial" w:cs="Arial"/>
          <w:bCs/>
          <w:iCs/>
          <w:sz w:val="20"/>
          <w:szCs w:val="20"/>
        </w:rPr>
        <w:t>2022 USRDS annual data report</w:t>
      </w:r>
      <w:r w:rsidRPr="001F3E8A">
        <w:rPr>
          <w:rFonts w:ascii="Arial" w:hAnsi="Arial" w:cs="Arial"/>
          <w:sz w:val="20"/>
          <w:szCs w:val="20"/>
        </w:rPr>
        <w:t xml:space="preserve">. 2022. Accessed June 2023. </w:t>
      </w:r>
      <w:r>
        <w:rPr>
          <w:rFonts w:ascii="Arial" w:hAnsi="Arial" w:cs="Arial"/>
          <w:sz w:val="20"/>
          <w:szCs w:val="20"/>
        </w:rPr>
        <w:t xml:space="preserve">Available from: </w:t>
      </w:r>
      <w:r w:rsidRPr="001F3E8A">
        <w:rPr>
          <w:rFonts w:ascii="Arial" w:hAnsi="Arial" w:cs="Arial"/>
          <w:sz w:val="20"/>
          <w:szCs w:val="20"/>
        </w:rPr>
        <w:t>https://usrds-adr.niddk.nih.gov/2022</w:t>
      </w:r>
    </w:p>
    <w:p w14:paraId="264A3026" w14:textId="77777777" w:rsidR="00CE2514" w:rsidRPr="009D2907" w:rsidRDefault="00CE2514" w:rsidP="00CE2514">
      <w:pPr>
        <w:spacing w:after="0" w:line="360" w:lineRule="auto"/>
        <w:rPr>
          <w:rFonts w:ascii="Arial" w:hAnsi="Arial" w:cs="Arial"/>
          <w:noProof/>
          <w:sz w:val="20"/>
          <w:szCs w:val="20"/>
        </w:rPr>
      </w:pPr>
      <w:r w:rsidRPr="009D2907">
        <w:rPr>
          <w:rFonts w:ascii="Arial" w:hAnsi="Arial" w:cs="Arial"/>
          <w:noProof/>
          <w:sz w:val="20"/>
          <w:szCs w:val="20"/>
        </w:rPr>
        <w:t>2.</w:t>
      </w:r>
      <w:r w:rsidRPr="009D2907">
        <w:rPr>
          <w:rFonts w:ascii="Arial" w:hAnsi="Arial" w:cs="Arial"/>
          <w:noProof/>
          <w:sz w:val="20"/>
          <w:szCs w:val="20"/>
        </w:rPr>
        <w:tab/>
        <w:t xml:space="preserve">Cervantes L, Rizzolo K, Tummalapalli SL, Powe NR. Economic impact of a change in Medicaid coverage policy for dialysis care of undocumented immigrants. </w:t>
      </w:r>
      <w:r>
        <w:rPr>
          <w:rFonts w:ascii="Arial" w:hAnsi="Arial" w:cs="Arial"/>
          <w:i/>
          <w:noProof/>
          <w:sz w:val="20"/>
          <w:szCs w:val="20"/>
        </w:rPr>
        <w:t>J Am Soc</w:t>
      </w:r>
      <w:r w:rsidRPr="009D2907">
        <w:rPr>
          <w:rFonts w:ascii="Arial" w:hAnsi="Arial" w:cs="Arial"/>
          <w:i/>
          <w:noProof/>
          <w:sz w:val="20"/>
          <w:szCs w:val="20"/>
        </w:rPr>
        <w:t xml:space="preserve"> Nephrol</w:t>
      </w:r>
      <w:r w:rsidRPr="009D2907">
        <w:rPr>
          <w:rFonts w:ascii="Arial" w:hAnsi="Arial" w:cs="Arial"/>
          <w:noProof/>
          <w:sz w:val="20"/>
          <w:szCs w:val="20"/>
        </w:rPr>
        <w:t xml:space="preserve">. </w:t>
      </w:r>
      <w:r w:rsidRPr="00004E35">
        <w:rPr>
          <w:rFonts w:ascii="Arial" w:hAnsi="Arial" w:cs="Arial"/>
          <w:sz w:val="20"/>
          <w:szCs w:val="20"/>
        </w:rPr>
        <w:t>2023 Jul 1;34(7):1132-1134.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t xml:space="preserve">doi: </w:t>
      </w:r>
      <w:r w:rsidRPr="009D2907">
        <w:rPr>
          <w:rFonts w:ascii="Arial" w:hAnsi="Arial" w:cs="Arial"/>
          <w:noProof/>
          <w:sz w:val="20"/>
          <w:szCs w:val="20"/>
        </w:rPr>
        <w:t>10.1681/ASN.0000000000000139</w:t>
      </w:r>
    </w:p>
    <w:p w14:paraId="0725ED30" w14:textId="77777777" w:rsidR="00CE2514" w:rsidRPr="009D2907" w:rsidRDefault="00CE2514" w:rsidP="00CE2514">
      <w:pPr>
        <w:spacing w:after="0" w:line="360" w:lineRule="auto"/>
        <w:rPr>
          <w:rFonts w:ascii="Arial" w:hAnsi="Arial" w:cs="Arial"/>
          <w:noProof/>
          <w:sz w:val="20"/>
          <w:szCs w:val="20"/>
        </w:rPr>
      </w:pPr>
      <w:r w:rsidRPr="009D2907">
        <w:rPr>
          <w:rFonts w:ascii="Arial" w:hAnsi="Arial" w:cs="Arial"/>
          <w:noProof/>
          <w:sz w:val="20"/>
          <w:szCs w:val="20"/>
        </w:rPr>
        <w:t>3.</w:t>
      </w:r>
      <w:r w:rsidRPr="009D2907">
        <w:rPr>
          <w:rFonts w:ascii="Arial" w:hAnsi="Arial" w:cs="Arial"/>
          <w:noProof/>
          <w:sz w:val="20"/>
          <w:szCs w:val="20"/>
        </w:rPr>
        <w:tab/>
        <w:t xml:space="preserve">Khanna V, Sakthivelnathan V, Senthil T, Varatharaj S, Mounasamy V, Sambandam S. Dialysis patients undergoing total hip arthroplasty have higher rates of morbidity and mortality and incur greater healthcare costs: a national database study from 367,894 patients. </w:t>
      </w:r>
      <w:r w:rsidRPr="009D2907">
        <w:rPr>
          <w:rFonts w:ascii="Arial" w:hAnsi="Arial" w:cs="Arial"/>
          <w:i/>
          <w:noProof/>
          <w:sz w:val="20"/>
          <w:szCs w:val="20"/>
        </w:rPr>
        <w:t xml:space="preserve">Indian </w:t>
      </w:r>
      <w:r>
        <w:rPr>
          <w:rFonts w:ascii="Arial" w:hAnsi="Arial" w:cs="Arial"/>
          <w:i/>
          <w:noProof/>
          <w:sz w:val="20"/>
          <w:szCs w:val="20"/>
        </w:rPr>
        <w:t>J</w:t>
      </w:r>
      <w:r w:rsidRPr="009D2907">
        <w:rPr>
          <w:rFonts w:ascii="Arial" w:hAnsi="Arial" w:cs="Arial"/>
          <w:i/>
          <w:noProof/>
          <w:sz w:val="20"/>
          <w:szCs w:val="20"/>
        </w:rPr>
        <w:t xml:space="preserve"> </w:t>
      </w:r>
      <w:r>
        <w:rPr>
          <w:rFonts w:ascii="Arial" w:hAnsi="Arial" w:cs="Arial"/>
          <w:i/>
          <w:noProof/>
          <w:sz w:val="20"/>
          <w:szCs w:val="20"/>
        </w:rPr>
        <w:t>O</w:t>
      </w:r>
      <w:r w:rsidRPr="009D2907">
        <w:rPr>
          <w:rFonts w:ascii="Arial" w:hAnsi="Arial" w:cs="Arial"/>
          <w:i/>
          <w:noProof/>
          <w:sz w:val="20"/>
          <w:szCs w:val="20"/>
        </w:rPr>
        <w:t>rthop</w:t>
      </w:r>
      <w:r w:rsidRPr="009D2907">
        <w:rPr>
          <w:rFonts w:ascii="Arial" w:hAnsi="Arial" w:cs="Arial"/>
          <w:noProof/>
          <w:sz w:val="20"/>
          <w:szCs w:val="20"/>
        </w:rPr>
        <w:t xml:space="preserve">. 2023;57(2):336-343. </w:t>
      </w:r>
      <w:r>
        <w:rPr>
          <w:rFonts w:ascii="Arial" w:hAnsi="Arial" w:cs="Arial"/>
          <w:noProof/>
          <w:sz w:val="20"/>
          <w:szCs w:val="20"/>
        </w:rPr>
        <w:t xml:space="preserve">doi: </w:t>
      </w:r>
      <w:r w:rsidRPr="009D2907">
        <w:rPr>
          <w:rFonts w:ascii="Arial" w:hAnsi="Arial" w:cs="Arial"/>
          <w:noProof/>
          <w:sz w:val="20"/>
          <w:szCs w:val="20"/>
        </w:rPr>
        <w:t>10.1007/s43465-022-00799-x</w:t>
      </w:r>
    </w:p>
    <w:p w14:paraId="5508F392" w14:textId="77777777" w:rsidR="00CE2514" w:rsidRPr="009D2907" w:rsidRDefault="00CE2514" w:rsidP="00CE2514">
      <w:pPr>
        <w:spacing w:after="0" w:line="360" w:lineRule="auto"/>
        <w:rPr>
          <w:rFonts w:ascii="Arial" w:hAnsi="Arial" w:cs="Arial"/>
          <w:noProof/>
          <w:sz w:val="20"/>
          <w:szCs w:val="20"/>
        </w:rPr>
      </w:pPr>
      <w:r w:rsidRPr="009D2907">
        <w:rPr>
          <w:rFonts w:ascii="Arial" w:hAnsi="Arial" w:cs="Arial"/>
          <w:noProof/>
          <w:sz w:val="20"/>
          <w:szCs w:val="20"/>
        </w:rPr>
        <w:t>4.</w:t>
      </w:r>
      <w:r w:rsidRPr="009D2907">
        <w:rPr>
          <w:rFonts w:ascii="Arial" w:hAnsi="Arial" w:cs="Arial"/>
          <w:noProof/>
          <w:sz w:val="20"/>
          <w:szCs w:val="20"/>
        </w:rPr>
        <w:tab/>
      </w:r>
      <w:r w:rsidRPr="001F3E8A">
        <w:rPr>
          <w:rFonts w:ascii="Arial" w:hAnsi="Arial" w:cs="Arial"/>
          <w:sz w:val="20"/>
          <w:szCs w:val="20"/>
        </w:rPr>
        <w:t xml:space="preserve">Shafqat F, Das S, Wheatley MA, et al. The impact of "emergency-only" hemodialysis on hospital cost and resource utilization. </w:t>
      </w:r>
      <w:r w:rsidRPr="001F3E8A">
        <w:rPr>
          <w:rFonts w:ascii="Arial" w:hAnsi="Arial" w:cs="Arial"/>
          <w:i/>
          <w:sz w:val="20"/>
          <w:szCs w:val="20"/>
        </w:rPr>
        <w:t xml:space="preserve">West </w:t>
      </w:r>
      <w:r>
        <w:rPr>
          <w:rFonts w:ascii="Arial" w:hAnsi="Arial" w:cs="Arial"/>
          <w:i/>
          <w:sz w:val="20"/>
          <w:szCs w:val="20"/>
        </w:rPr>
        <w:t xml:space="preserve">J </w:t>
      </w:r>
      <w:r w:rsidRPr="001F3E8A">
        <w:rPr>
          <w:rFonts w:ascii="Arial" w:hAnsi="Arial" w:cs="Arial"/>
          <w:i/>
          <w:sz w:val="20"/>
          <w:szCs w:val="20"/>
        </w:rPr>
        <w:t>Emerg Med</w:t>
      </w:r>
      <w:r w:rsidRPr="001F3E8A">
        <w:rPr>
          <w:rFonts w:ascii="Arial" w:hAnsi="Arial" w:cs="Arial"/>
          <w:sz w:val="20"/>
          <w:szCs w:val="20"/>
        </w:rPr>
        <w:t xml:space="preserve">. 2023;24(2):206-209. </w:t>
      </w:r>
      <w:r>
        <w:rPr>
          <w:rFonts w:ascii="Arial" w:hAnsi="Arial" w:cs="Arial"/>
          <w:sz w:val="20"/>
          <w:szCs w:val="20"/>
        </w:rPr>
        <w:t xml:space="preserve">doi: </w:t>
      </w:r>
      <w:r w:rsidRPr="001F3E8A">
        <w:rPr>
          <w:rFonts w:ascii="Arial" w:hAnsi="Arial" w:cs="Arial"/>
          <w:sz w:val="20"/>
          <w:szCs w:val="20"/>
        </w:rPr>
        <w:t>10.5811/westjem.2022.11.58360</w:t>
      </w:r>
    </w:p>
    <w:p w14:paraId="53751D87" w14:textId="77777777" w:rsidR="00CE2514" w:rsidRPr="009D2907" w:rsidRDefault="00CE2514" w:rsidP="00CE2514">
      <w:pPr>
        <w:spacing w:after="0" w:line="360" w:lineRule="auto"/>
        <w:rPr>
          <w:rFonts w:ascii="Arial" w:hAnsi="Arial" w:cs="Arial"/>
          <w:noProof/>
          <w:sz w:val="20"/>
          <w:szCs w:val="20"/>
        </w:rPr>
      </w:pPr>
      <w:r w:rsidRPr="009D2907">
        <w:rPr>
          <w:rFonts w:ascii="Arial" w:hAnsi="Arial" w:cs="Arial"/>
          <w:noProof/>
          <w:sz w:val="20"/>
          <w:szCs w:val="20"/>
        </w:rPr>
        <w:t>5.</w:t>
      </w:r>
      <w:r w:rsidRPr="009D2907">
        <w:rPr>
          <w:rFonts w:ascii="Arial" w:hAnsi="Arial" w:cs="Arial"/>
          <w:noProof/>
          <w:sz w:val="20"/>
          <w:szCs w:val="20"/>
        </w:rPr>
        <w:tab/>
        <w:t xml:space="preserve">Blackowicz MJ, Falzon L, Beck W, Tran H, Weiner DE. Economic evaluation of expanded hemodialysis with the Theranova 400 dialyzer: </w:t>
      </w:r>
      <w:r>
        <w:rPr>
          <w:rFonts w:ascii="Arial" w:hAnsi="Arial" w:cs="Arial"/>
          <w:noProof/>
          <w:sz w:val="20"/>
          <w:szCs w:val="20"/>
        </w:rPr>
        <w:t>a</w:t>
      </w:r>
      <w:r w:rsidRPr="009D2907">
        <w:rPr>
          <w:rFonts w:ascii="Arial" w:hAnsi="Arial" w:cs="Arial"/>
          <w:noProof/>
          <w:sz w:val="20"/>
          <w:szCs w:val="20"/>
        </w:rPr>
        <w:t xml:space="preserve"> post hoc evaluation of a randomized clinical trial in the United States. </w:t>
      </w:r>
      <w:r w:rsidRPr="009D2907">
        <w:rPr>
          <w:rFonts w:ascii="Arial" w:hAnsi="Arial" w:cs="Arial"/>
          <w:i/>
          <w:noProof/>
          <w:sz w:val="20"/>
          <w:szCs w:val="20"/>
        </w:rPr>
        <w:t>Hemodial Int</w:t>
      </w:r>
      <w:r w:rsidRPr="009D2907">
        <w:rPr>
          <w:rFonts w:ascii="Arial" w:hAnsi="Arial" w:cs="Arial"/>
          <w:noProof/>
          <w:sz w:val="20"/>
          <w:szCs w:val="20"/>
        </w:rPr>
        <w:t xml:space="preserve">. 2022;26(3):449-455. </w:t>
      </w:r>
      <w:r>
        <w:rPr>
          <w:rFonts w:ascii="Arial" w:hAnsi="Arial" w:cs="Arial"/>
          <w:noProof/>
          <w:sz w:val="20"/>
          <w:szCs w:val="20"/>
        </w:rPr>
        <w:t xml:space="preserve">doi: </w:t>
      </w:r>
      <w:r w:rsidRPr="009D2907">
        <w:rPr>
          <w:rFonts w:ascii="Arial" w:hAnsi="Arial" w:cs="Arial"/>
          <w:noProof/>
          <w:sz w:val="20"/>
          <w:szCs w:val="20"/>
        </w:rPr>
        <w:t>10.1111/hdi.13015</w:t>
      </w:r>
    </w:p>
    <w:p w14:paraId="4EFA96B0" w14:textId="77777777" w:rsidR="00CE2514" w:rsidRPr="009D2907" w:rsidRDefault="00CE2514" w:rsidP="00CE2514">
      <w:pPr>
        <w:spacing w:after="0" w:line="360" w:lineRule="auto"/>
        <w:rPr>
          <w:rFonts w:ascii="Arial" w:hAnsi="Arial" w:cs="Arial"/>
          <w:noProof/>
          <w:sz w:val="20"/>
          <w:szCs w:val="20"/>
        </w:rPr>
      </w:pPr>
      <w:r w:rsidRPr="009D2907">
        <w:rPr>
          <w:rFonts w:ascii="Arial" w:hAnsi="Arial" w:cs="Arial"/>
          <w:noProof/>
          <w:sz w:val="20"/>
          <w:szCs w:val="20"/>
        </w:rPr>
        <w:t>6.</w:t>
      </w:r>
      <w:r w:rsidRPr="009D2907">
        <w:rPr>
          <w:rFonts w:ascii="Arial" w:hAnsi="Arial" w:cs="Arial"/>
          <w:noProof/>
          <w:sz w:val="20"/>
          <w:szCs w:val="20"/>
        </w:rPr>
        <w:tab/>
        <w:t xml:space="preserve">Danese MD, Fox KM, Duryea JL, Desai P, Rubin RJ. The rate, cost and outcomes of parathyroidectomy in the United States dialysis population from 2016-2018. </w:t>
      </w:r>
      <w:r w:rsidRPr="009D2907">
        <w:rPr>
          <w:rFonts w:ascii="Arial" w:hAnsi="Arial" w:cs="Arial"/>
          <w:i/>
          <w:noProof/>
          <w:sz w:val="20"/>
          <w:szCs w:val="20"/>
        </w:rPr>
        <w:t>BMC Nephrology</w:t>
      </w:r>
      <w:r w:rsidRPr="009D2907">
        <w:rPr>
          <w:rFonts w:ascii="Arial" w:hAnsi="Arial" w:cs="Arial"/>
          <w:noProof/>
          <w:sz w:val="20"/>
          <w:szCs w:val="20"/>
        </w:rPr>
        <w:t xml:space="preserve">. 2022;23(1):220. </w:t>
      </w:r>
      <w:r>
        <w:rPr>
          <w:rFonts w:ascii="Arial" w:hAnsi="Arial" w:cs="Arial"/>
          <w:noProof/>
          <w:sz w:val="20"/>
          <w:szCs w:val="20"/>
        </w:rPr>
        <w:t xml:space="preserve">doi: </w:t>
      </w:r>
      <w:r w:rsidRPr="009D2907">
        <w:rPr>
          <w:rFonts w:ascii="Arial" w:hAnsi="Arial" w:cs="Arial"/>
          <w:noProof/>
          <w:sz w:val="20"/>
          <w:szCs w:val="20"/>
        </w:rPr>
        <w:t>10.1186/s12882-022-02848-x</w:t>
      </w:r>
    </w:p>
    <w:p w14:paraId="7E73C52F" w14:textId="77777777" w:rsidR="00CE2514" w:rsidRPr="009D2907" w:rsidRDefault="00CE2514" w:rsidP="00CE2514">
      <w:pPr>
        <w:spacing w:after="0" w:line="360" w:lineRule="auto"/>
        <w:rPr>
          <w:rFonts w:ascii="Arial" w:hAnsi="Arial" w:cs="Arial"/>
          <w:noProof/>
          <w:sz w:val="20"/>
          <w:szCs w:val="20"/>
        </w:rPr>
      </w:pPr>
      <w:r w:rsidRPr="009D2907">
        <w:rPr>
          <w:rFonts w:ascii="Arial" w:hAnsi="Arial" w:cs="Arial"/>
          <w:noProof/>
          <w:sz w:val="20"/>
          <w:szCs w:val="20"/>
        </w:rPr>
        <w:t>7.</w:t>
      </w:r>
      <w:r w:rsidRPr="009D2907">
        <w:rPr>
          <w:rFonts w:ascii="Arial" w:hAnsi="Arial" w:cs="Arial"/>
          <w:noProof/>
          <w:sz w:val="20"/>
          <w:szCs w:val="20"/>
        </w:rPr>
        <w:tab/>
        <w:t xml:space="preserve">Kaplan JM, Niu J, Ho V, Winkelmayer WC, Erickson KF. A comparison of US Medicare expenditures for hemodialysis and peritoneal dialysis. </w:t>
      </w:r>
      <w:r>
        <w:rPr>
          <w:rFonts w:ascii="Arial" w:hAnsi="Arial" w:cs="Arial"/>
          <w:i/>
          <w:noProof/>
          <w:sz w:val="20"/>
          <w:szCs w:val="20"/>
        </w:rPr>
        <w:t>J Am Soc</w:t>
      </w:r>
      <w:r w:rsidRPr="009D2907">
        <w:rPr>
          <w:rFonts w:ascii="Arial" w:hAnsi="Arial" w:cs="Arial"/>
          <w:i/>
          <w:noProof/>
          <w:sz w:val="20"/>
          <w:szCs w:val="20"/>
        </w:rPr>
        <w:t xml:space="preserve"> Nephrol</w:t>
      </w:r>
      <w:r w:rsidRPr="009D2907">
        <w:rPr>
          <w:rFonts w:ascii="Arial" w:hAnsi="Arial" w:cs="Arial"/>
          <w:noProof/>
          <w:sz w:val="20"/>
          <w:szCs w:val="20"/>
        </w:rPr>
        <w:t xml:space="preserve">. 2022;33(11):2059-2070. </w:t>
      </w:r>
      <w:r>
        <w:rPr>
          <w:rFonts w:ascii="Arial" w:hAnsi="Arial" w:cs="Arial"/>
          <w:noProof/>
          <w:sz w:val="20"/>
          <w:szCs w:val="20"/>
        </w:rPr>
        <w:t xml:space="preserve">doi: </w:t>
      </w:r>
      <w:r w:rsidRPr="009D2907">
        <w:rPr>
          <w:rFonts w:ascii="Arial" w:hAnsi="Arial" w:cs="Arial"/>
          <w:noProof/>
          <w:sz w:val="20"/>
          <w:szCs w:val="20"/>
        </w:rPr>
        <w:t>10.1681/ASN.2022020221</w:t>
      </w:r>
    </w:p>
    <w:p w14:paraId="3A60A7D1" w14:textId="77777777" w:rsidR="00CE2514" w:rsidRPr="009D2907" w:rsidRDefault="00CE2514" w:rsidP="00CE2514">
      <w:pPr>
        <w:spacing w:after="0" w:line="360" w:lineRule="auto"/>
        <w:rPr>
          <w:rFonts w:ascii="Arial" w:hAnsi="Arial" w:cs="Arial"/>
          <w:noProof/>
          <w:sz w:val="20"/>
          <w:szCs w:val="20"/>
        </w:rPr>
      </w:pPr>
      <w:r w:rsidRPr="009D2907">
        <w:rPr>
          <w:rFonts w:ascii="Arial" w:hAnsi="Arial" w:cs="Arial"/>
          <w:noProof/>
          <w:sz w:val="20"/>
          <w:szCs w:val="20"/>
        </w:rPr>
        <w:t>8.</w:t>
      </w:r>
      <w:r w:rsidRPr="009D2907">
        <w:rPr>
          <w:rFonts w:ascii="Arial" w:hAnsi="Arial" w:cs="Arial"/>
          <w:noProof/>
          <w:sz w:val="20"/>
          <w:szCs w:val="20"/>
        </w:rPr>
        <w:tab/>
        <w:t xml:space="preserve">League RJ, Eliason P, McDevitt RC, Roberts JW, Wong H. Variability in prices paid for hemodialysis by employer-sponsored insurance in the US from 2012 to 2019. </w:t>
      </w:r>
      <w:r w:rsidRPr="009D2907">
        <w:rPr>
          <w:rFonts w:ascii="Arial" w:hAnsi="Arial" w:cs="Arial"/>
          <w:i/>
          <w:noProof/>
          <w:sz w:val="20"/>
          <w:szCs w:val="20"/>
        </w:rPr>
        <w:t>JAMA Netw Open</w:t>
      </w:r>
      <w:r w:rsidRPr="009D2907">
        <w:rPr>
          <w:rFonts w:ascii="Arial" w:hAnsi="Arial" w:cs="Arial"/>
          <w:noProof/>
          <w:sz w:val="20"/>
          <w:szCs w:val="20"/>
        </w:rPr>
        <w:t xml:space="preserve">. </w:t>
      </w:r>
      <w:r w:rsidRPr="0035430A">
        <w:rPr>
          <w:rFonts w:ascii="Arial" w:hAnsi="Arial" w:cs="Arial"/>
          <w:noProof/>
          <w:sz w:val="20"/>
          <w:szCs w:val="20"/>
        </w:rPr>
        <w:t>2022</w:t>
      </w:r>
      <w:r>
        <w:rPr>
          <w:rFonts w:ascii="Arial" w:hAnsi="Arial" w:cs="Arial"/>
          <w:noProof/>
          <w:sz w:val="20"/>
          <w:szCs w:val="20"/>
        </w:rPr>
        <w:t>a</w:t>
      </w:r>
      <w:r w:rsidRPr="0035430A">
        <w:rPr>
          <w:rFonts w:ascii="Arial" w:hAnsi="Arial" w:cs="Arial"/>
          <w:noProof/>
          <w:sz w:val="20"/>
          <w:szCs w:val="20"/>
        </w:rPr>
        <w:t>;5(2):e220562.</w:t>
      </w:r>
      <w:r>
        <w:rPr>
          <w:rFonts w:ascii="Arial" w:hAnsi="Arial" w:cs="Arial"/>
          <w:noProof/>
          <w:sz w:val="20"/>
          <w:szCs w:val="20"/>
        </w:rPr>
        <w:t xml:space="preserve"> doi: </w:t>
      </w:r>
      <w:r w:rsidRPr="009D2907">
        <w:rPr>
          <w:rFonts w:ascii="Arial" w:hAnsi="Arial" w:cs="Arial"/>
          <w:noProof/>
          <w:sz w:val="20"/>
          <w:szCs w:val="20"/>
        </w:rPr>
        <w:t>10.1001/jamanetworkopen.2022.0562</w:t>
      </w:r>
    </w:p>
    <w:p w14:paraId="2912CDA0" w14:textId="77777777" w:rsidR="00CE2514" w:rsidRPr="009D2907" w:rsidRDefault="00CE2514" w:rsidP="00CE2514">
      <w:pPr>
        <w:spacing w:after="0" w:line="360" w:lineRule="auto"/>
        <w:rPr>
          <w:rFonts w:ascii="Arial" w:hAnsi="Arial" w:cs="Arial"/>
          <w:noProof/>
          <w:sz w:val="20"/>
          <w:szCs w:val="20"/>
        </w:rPr>
      </w:pPr>
      <w:r w:rsidRPr="009D2907">
        <w:rPr>
          <w:rFonts w:ascii="Arial" w:hAnsi="Arial" w:cs="Arial"/>
          <w:noProof/>
          <w:sz w:val="20"/>
          <w:szCs w:val="20"/>
        </w:rPr>
        <w:t>9.</w:t>
      </w:r>
      <w:r w:rsidRPr="009D2907">
        <w:rPr>
          <w:rFonts w:ascii="Arial" w:hAnsi="Arial" w:cs="Arial"/>
          <w:noProof/>
          <w:sz w:val="20"/>
          <w:szCs w:val="20"/>
        </w:rPr>
        <w:tab/>
        <w:t xml:space="preserve">League RJ, Eliason P, McDevitt RC, Roberts JW, Wong H. Assessment of spending for patients initiating dialysis care. </w:t>
      </w:r>
      <w:r w:rsidRPr="009D2907">
        <w:rPr>
          <w:rFonts w:ascii="Arial" w:hAnsi="Arial" w:cs="Arial"/>
          <w:i/>
          <w:noProof/>
          <w:sz w:val="20"/>
          <w:szCs w:val="20"/>
        </w:rPr>
        <w:t xml:space="preserve">JAMA </w:t>
      </w:r>
      <w:r>
        <w:rPr>
          <w:rFonts w:ascii="Arial" w:hAnsi="Arial" w:cs="Arial"/>
          <w:i/>
          <w:noProof/>
          <w:sz w:val="20"/>
          <w:szCs w:val="20"/>
        </w:rPr>
        <w:t>Netw</w:t>
      </w:r>
      <w:r w:rsidRPr="009D2907">
        <w:rPr>
          <w:rFonts w:ascii="Arial" w:hAnsi="Arial" w:cs="Arial"/>
          <w:i/>
          <w:noProof/>
          <w:sz w:val="20"/>
          <w:szCs w:val="20"/>
        </w:rPr>
        <w:t xml:space="preserve"> </w:t>
      </w:r>
      <w:r>
        <w:rPr>
          <w:rFonts w:ascii="Arial" w:hAnsi="Arial" w:cs="Arial"/>
          <w:i/>
          <w:noProof/>
          <w:sz w:val="20"/>
          <w:szCs w:val="20"/>
        </w:rPr>
        <w:t>O</w:t>
      </w:r>
      <w:r w:rsidRPr="009D2907">
        <w:rPr>
          <w:rFonts w:ascii="Arial" w:hAnsi="Arial" w:cs="Arial"/>
          <w:i/>
          <w:noProof/>
          <w:sz w:val="20"/>
          <w:szCs w:val="20"/>
        </w:rPr>
        <w:t>pen</w:t>
      </w:r>
      <w:r w:rsidRPr="009D2907">
        <w:rPr>
          <w:rFonts w:ascii="Arial" w:hAnsi="Arial" w:cs="Arial"/>
          <w:noProof/>
          <w:sz w:val="20"/>
          <w:szCs w:val="20"/>
        </w:rPr>
        <w:t>. 2022</w:t>
      </w:r>
      <w:r>
        <w:rPr>
          <w:rFonts w:ascii="Arial" w:hAnsi="Arial" w:cs="Arial"/>
          <w:noProof/>
          <w:sz w:val="20"/>
          <w:szCs w:val="20"/>
        </w:rPr>
        <w:t>b</w:t>
      </w:r>
      <w:r w:rsidRPr="009D2907">
        <w:rPr>
          <w:rFonts w:ascii="Arial" w:hAnsi="Arial" w:cs="Arial"/>
          <w:noProof/>
          <w:sz w:val="20"/>
          <w:szCs w:val="20"/>
        </w:rPr>
        <w:t xml:space="preserve">;5(10):e2239131. </w:t>
      </w:r>
      <w:r>
        <w:rPr>
          <w:rFonts w:ascii="Arial" w:hAnsi="Arial" w:cs="Arial"/>
          <w:noProof/>
          <w:sz w:val="20"/>
          <w:szCs w:val="20"/>
        </w:rPr>
        <w:br/>
        <w:t xml:space="preserve">doi: </w:t>
      </w:r>
      <w:r w:rsidRPr="009D2907">
        <w:rPr>
          <w:rFonts w:ascii="Arial" w:hAnsi="Arial" w:cs="Arial"/>
          <w:noProof/>
          <w:sz w:val="20"/>
          <w:szCs w:val="20"/>
        </w:rPr>
        <w:t>10.1001/jamanetworkopen.2022.39131</w:t>
      </w:r>
    </w:p>
    <w:p w14:paraId="51673EA7" w14:textId="77777777" w:rsidR="00CE2514" w:rsidRPr="009D2907" w:rsidRDefault="00CE2514" w:rsidP="00CE2514">
      <w:pPr>
        <w:spacing w:after="0" w:line="360" w:lineRule="auto"/>
        <w:rPr>
          <w:rFonts w:ascii="Arial" w:hAnsi="Arial" w:cs="Arial"/>
          <w:noProof/>
          <w:sz w:val="20"/>
          <w:szCs w:val="20"/>
        </w:rPr>
      </w:pPr>
      <w:r w:rsidRPr="009D2907">
        <w:rPr>
          <w:rFonts w:ascii="Arial" w:hAnsi="Arial" w:cs="Arial"/>
          <w:noProof/>
          <w:sz w:val="20"/>
          <w:szCs w:val="20"/>
        </w:rPr>
        <w:t>10.</w:t>
      </w:r>
      <w:r w:rsidRPr="009D2907">
        <w:rPr>
          <w:rFonts w:ascii="Arial" w:hAnsi="Arial" w:cs="Arial"/>
          <w:noProof/>
          <w:sz w:val="20"/>
          <w:szCs w:val="20"/>
        </w:rPr>
        <w:tab/>
        <w:t xml:space="preserve">Lin E, Ly B, Duffy E, Trish E. Medicare Advantage plans pay large markups to consolidated dialysis organizations. </w:t>
      </w:r>
      <w:r w:rsidRPr="009D2907">
        <w:rPr>
          <w:rFonts w:ascii="Arial" w:hAnsi="Arial" w:cs="Arial"/>
          <w:i/>
          <w:noProof/>
          <w:sz w:val="20"/>
          <w:szCs w:val="20"/>
        </w:rPr>
        <w:t xml:space="preserve">Health </w:t>
      </w:r>
      <w:r>
        <w:rPr>
          <w:rFonts w:ascii="Arial" w:hAnsi="Arial" w:cs="Arial"/>
          <w:i/>
          <w:noProof/>
          <w:sz w:val="20"/>
          <w:szCs w:val="20"/>
        </w:rPr>
        <w:t>A</w:t>
      </w:r>
      <w:r w:rsidRPr="009D2907">
        <w:rPr>
          <w:rFonts w:ascii="Arial" w:hAnsi="Arial" w:cs="Arial"/>
          <w:i/>
          <w:noProof/>
          <w:sz w:val="20"/>
          <w:szCs w:val="20"/>
        </w:rPr>
        <w:t>ff</w:t>
      </w:r>
      <w:r w:rsidRPr="009D2907">
        <w:rPr>
          <w:rFonts w:ascii="Arial" w:hAnsi="Arial" w:cs="Arial"/>
          <w:noProof/>
          <w:sz w:val="20"/>
          <w:szCs w:val="20"/>
        </w:rPr>
        <w:t xml:space="preserve">. 2022;41(8):1107-1116. </w:t>
      </w:r>
      <w:r>
        <w:rPr>
          <w:rFonts w:ascii="Arial" w:hAnsi="Arial" w:cs="Arial"/>
          <w:noProof/>
          <w:sz w:val="20"/>
          <w:szCs w:val="20"/>
        </w:rPr>
        <w:t xml:space="preserve">doi: </w:t>
      </w:r>
      <w:r w:rsidRPr="009D2907">
        <w:rPr>
          <w:rFonts w:ascii="Arial" w:hAnsi="Arial" w:cs="Arial"/>
          <w:noProof/>
          <w:sz w:val="20"/>
          <w:szCs w:val="20"/>
        </w:rPr>
        <w:t>10.1377/hlthaff.2021.02009</w:t>
      </w:r>
    </w:p>
    <w:p w14:paraId="00DB6A1C" w14:textId="77777777" w:rsidR="00CE2514" w:rsidRPr="009D2907" w:rsidRDefault="00CE2514" w:rsidP="00CE2514">
      <w:pPr>
        <w:spacing w:after="0" w:line="360" w:lineRule="auto"/>
        <w:rPr>
          <w:rFonts w:ascii="Arial" w:hAnsi="Arial" w:cs="Arial"/>
          <w:noProof/>
          <w:sz w:val="20"/>
          <w:szCs w:val="20"/>
        </w:rPr>
      </w:pPr>
      <w:r w:rsidRPr="009D2907">
        <w:rPr>
          <w:rFonts w:ascii="Arial" w:hAnsi="Arial" w:cs="Arial"/>
          <w:noProof/>
          <w:sz w:val="20"/>
          <w:szCs w:val="20"/>
        </w:rPr>
        <w:t>11.</w:t>
      </w:r>
      <w:r w:rsidRPr="009D2907">
        <w:rPr>
          <w:rFonts w:ascii="Arial" w:hAnsi="Arial" w:cs="Arial"/>
          <w:noProof/>
          <w:sz w:val="20"/>
          <w:szCs w:val="20"/>
        </w:rPr>
        <w:tab/>
        <w:t xml:space="preserve">Wang Y, Zhang P, Shao H, Andes LJ, Imperatore G. Medical costs associated with diabetes complications in Medicare beneficiaries aged 65 years or older with type 1 diabetes. </w:t>
      </w:r>
      <w:r w:rsidRPr="009D2907">
        <w:rPr>
          <w:rFonts w:ascii="Arial" w:hAnsi="Arial" w:cs="Arial"/>
          <w:i/>
          <w:noProof/>
          <w:sz w:val="20"/>
          <w:szCs w:val="20"/>
        </w:rPr>
        <w:t>Diabetes</w:t>
      </w:r>
      <w:r>
        <w:rPr>
          <w:rFonts w:ascii="Arial" w:hAnsi="Arial" w:cs="Arial"/>
          <w:i/>
          <w:noProof/>
          <w:sz w:val="20"/>
          <w:szCs w:val="20"/>
        </w:rPr>
        <w:t xml:space="preserve"> C</w:t>
      </w:r>
      <w:r w:rsidRPr="009D2907">
        <w:rPr>
          <w:rFonts w:ascii="Arial" w:hAnsi="Arial" w:cs="Arial"/>
          <w:i/>
          <w:noProof/>
          <w:sz w:val="20"/>
          <w:szCs w:val="20"/>
        </w:rPr>
        <w:t>are</w:t>
      </w:r>
      <w:r w:rsidRPr="009D2907">
        <w:rPr>
          <w:rFonts w:ascii="Arial" w:hAnsi="Arial" w:cs="Arial"/>
          <w:noProof/>
          <w:sz w:val="20"/>
          <w:szCs w:val="20"/>
        </w:rPr>
        <w:t xml:space="preserve">. </w:t>
      </w:r>
      <w:r w:rsidRPr="00F21209">
        <w:rPr>
          <w:rFonts w:ascii="Arial" w:hAnsi="Arial" w:cs="Arial"/>
          <w:noProof/>
          <w:sz w:val="20"/>
          <w:szCs w:val="20"/>
        </w:rPr>
        <w:t xml:space="preserve">2022;45(11):2570-2576. </w:t>
      </w:r>
      <w:r>
        <w:rPr>
          <w:rFonts w:ascii="Arial" w:hAnsi="Arial" w:cs="Arial"/>
          <w:noProof/>
          <w:sz w:val="20"/>
          <w:szCs w:val="20"/>
        </w:rPr>
        <w:t xml:space="preserve">doi: </w:t>
      </w:r>
      <w:r w:rsidRPr="007413D8">
        <w:rPr>
          <w:rFonts w:ascii="Arial" w:hAnsi="Arial" w:cs="Arial"/>
          <w:noProof/>
          <w:sz w:val="20"/>
          <w:szCs w:val="20"/>
        </w:rPr>
        <w:t>10.2337/dc21-2151</w:t>
      </w:r>
    </w:p>
    <w:p w14:paraId="7C8254B0" w14:textId="77777777" w:rsidR="00CE2514" w:rsidRPr="009D2907" w:rsidRDefault="00CE2514" w:rsidP="00CE2514">
      <w:pPr>
        <w:spacing w:after="0" w:line="360" w:lineRule="auto"/>
        <w:rPr>
          <w:rFonts w:ascii="Arial" w:hAnsi="Arial" w:cs="Arial"/>
          <w:noProof/>
          <w:sz w:val="20"/>
          <w:szCs w:val="20"/>
        </w:rPr>
      </w:pPr>
      <w:r w:rsidRPr="009D2907">
        <w:rPr>
          <w:rFonts w:ascii="Arial" w:hAnsi="Arial" w:cs="Arial"/>
          <w:noProof/>
          <w:sz w:val="20"/>
          <w:szCs w:val="20"/>
        </w:rPr>
        <w:lastRenderedPageBreak/>
        <w:t>12.</w:t>
      </w:r>
      <w:r w:rsidRPr="009D2907">
        <w:rPr>
          <w:rFonts w:ascii="Arial" w:hAnsi="Arial" w:cs="Arial"/>
          <w:noProof/>
          <w:sz w:val="20"/>
          <w:szCs w:val="20"/>
        </w:rPr>
        <w:tab/>
        <w:t xml:space="preserve">Weinhandl ED, Saffer TL, Aragon M. Hidden costs associated with conversion from peritoneal dialysis to hemodialysis. </w:t>
      </w:r>
      <w:r w:rsidRPr="009D2907">
        <w:rPr>
          <w:rFonts w:ascii="Arial" w:hAnsi="Arial" w:cs="Arial"/>
          <w:i/>
          <w:noProof/>
          <w:sz w:val="20"/>
          <w:szCs w:val="20"/>
        </w:rPr>
        <w:t>Kidney360</w:t>
      </w:r>
      <w:r w:rsidRPr="009D2907">
        <w:rPr>
          <w:rFonts w:ascii="Arial" w:hAnsi="Arial" w:cs="Arial"/>
          <w:noProof/>
          <w:sz w:val="20"/>
          <w:szCs w:val="20"/>
        </w:rPr>
        <w:t xml:space="preserve">. 2022;3(5):883-890. </w:t>
      </w:r>
      <w:r>
        <w:rPr>
          <w:rFonts w:ascii="Arial" w:hAnsi="Arial" w:cs="Arial"/>
          <w:noProof/>
          <w:sz w:val="20"/>
          <w:szCs w:val="20"/>
        </w:rPr>
        <w:t xml:space="preserve">doi: </w:t>
      </w:r>
      <w:r w:rsidRPr="009D2907">
        <w:rPr>
          <w:rFonts w:ascii="Arial" w:hAnsi="Arial" w:cs="Arial"/>
          <w:noProof/>
          <w:sz w:val="20"/>
          <w:szCs w:val="20"/>
        </w:rPr>
        <w:t>10.34067/KID.0007692021</w:t>
      </w:r>
    </w:p>
    <w:p w14:paraId="2EF7DDB3" w14:textId="77777777" w:rsidR="00CE2514" w:rsidRPr="009D2907" w:rsidRDefault="00CE2514" w:rsidP="00CE2514">
      <w:pPr>
        <w:spacing w:after="0" w:line="360" w:lineRule="auto"/>
        <w:rPr>
          <w:rFonts w:ascii="Arial" w:hAnsi="Arial" w:cs="Arial"/>
          <w:noProof/>
          <w:sz w:val="20"/>
          <w:szCs w:val="20"/>
        </w:rPr>
      </w:pPr>
      <w:r w:rsidRPr="009D2907">
        <w:rPr>
          <w:rFonts w:ascii="Arial" w:hAnsi="Arial" w:cs="Arial"/>
          <w:noProof/>
          <w:sz w:val="20"/>
          <w:szCs w:val="20"/>
        </w:rPr>
        <w:t>13.</w:t>
      </w:r>
      <w:r w:rsidRPr="009D2907">
        <w:rPr>
          <w:rFonts w:ascii="Arial" w:hAnsi="Arial" w:cs="Arial"/>
          <w:noProof/>
          <w:sz w:val="20"/>
          <w:szCs w:val="20"/>
        </w:rPr>
        <w:tab/>
        <w:t xml:space="preserve">West J, Chan HK, Wang H, et al. Emergency department visits for hemodialysis by insurance status in the United States. </w:t>
      </w:r>
      <w:r>
        <w:rPr>
          <w:rFonts w:ascii="Arial" w:hAnsi="Arial" w:cs="Arial"/>
          <w:i/>
          <w:noProof/>
          <w:sz w:val="20"/>
          <w:szCs w:val="20"/>
        </w:rPr>
        <w:t xml:space="preserve">J </w:t>
      </w:r>
      <w:r w:rsidRPr="009D2907">
        <w:rPr>
          <w:rFonts w:ascii="Arial" w:hAnsi="Arial" w:cs="Arial"/>
          <w:i/>
          <w:noProof/>
          <w:sz w:val="20"/>
          <w:szCs w:val="20"/>
        </w:rPr>
        <w:t>Am Coll</w:t>
      </w:r>
      <w:r>
        <w:rPr>
          <w:rFonts w:ascii="Arial" w:hAnsi="Arial" w:cs="Arial"/>
          <w:i/>
          <w:noProof/>
          <w:sz w:val="20"/>
          <w:szCs w:val="20"/>
        </w:rPr>
        <w:t xml:space="preserve"> </w:t>
      </w:r>
      <w:r w:rsidRPr="009D2907">
        <w:rPr>
          <w:rFonts w:ascii="Arial" w:hAnsi="Arial" w:cs="Arial"/>
          <w:i/>
          <w:noProof/>
          <w:sz w:val="20"/>
          <w:szCs w:val="20"/>
        </w:rPr>
        <w:t>Emerg Physicians Open</w:t>
      </w:r>
      <w:r w:rsidRPr="009D2907">
        <w:rPr>
          <w:rFonts w:ascii="Arial" w:hAnsi="Arial" w:cs="Arial"/>
          <w:noProof/>
          <w:sz w:val="20"/>
          <w:szCs w:val="20"/>
        </w:rPr>
        <w:t xml:space="preserve">. 2022;3(2):e12698. </w:t>
      </w:r>
      <w:r>
        <w:rPr>
          <w:rFonts w:ascii="Arial" w:hAnsi="Arial" w:cs="Arial"/>
          <w:noProof/>
          <w:sz w:val="20"/>
          <w:szCs w:val="20"/>
        </w:rPr>
        <w:br/>
        <w:t xml:space="preserve">doi: </w:t>
      </w:r>
      <w:r w:rsidRPr="009D2907">
        <w:rPr>
          <w:rFonts w:ascii="Arial" w:hAnsi="Arial" w:cs="Arial"/>
          <w:noProof/>
          <w:sz w:val="20"/>
          <w:szCs w:val="20"/>
        </w:rPr>
        <w:t>10.1002/emp2.12698</w:t>
      </w:r>
    </w:p>
    <w:p w14:paraId="7600E17C" w14:textId="77777777" w:rsidR="00CE2514" w:rsidRPr="009D2907" w:rsidRDefault="00CE2514" w:rsidP="00CE2514">
      <w:pPr>
        <w:spacing w:after="0" w:line="360" w:lineRule="auto"/>
        <w:rPr>
          <w:rFonts w:ascii="Arial" w:hAnsi="Arial" w:cs="Arial"/>
          <w:noProof/>
          <w:sz w:val="20"/>
          <w:szCs w:val="20"/>
        </w:rPr>
      </w:pPr>
      <w:r w:rsidRPr="009D2907">
        <w:rPr>
          <w:rFonts w:ascii="Arial" w:hAnsi="Arial" w:cs="Arial"/>
          <w:noProof/>
          <w:sz w:val="20"/>
          <w:szCs w:val="20"/>
        </w:rPr>
        <w:t>14.</w:t>
      </w:r>
      <w:r w:rsidRPr="009D2907">
        <w:rPr>
          <w:rFonts w:ascii="Arial" w:hAnsi="Arial" w:cs="Arial"/>
          <w:noProof/>
          <w:sz w:val="20"/>
          <w:szCs w:val="20"/>
        </w:rPr>
        <w:tab/>
        <w:t xml:space="preserve">Betts KA, Song J, Faust E, et al. Medical costs for managing chronic kidney disease and related complications in patients with chronic kidney disease and type 2 diabetes. </w:t>
      </w:r>
      <w:r w:rsidRPr="009D2907">
        <w:rPr>
          <w:rFonts w:ascii="Arial" w:hAnsi="Arial" w:cs="Arial"/>
          <w:i/>
          <w:noProof/>
          <w:sz w:val="20"/>
          <w:szCs w:val="20"/>
        </w:rPr>
        <w:t>Am J Manag Care</w:t>
      </w:r>
      <w:r w:rsidRPr="009D2907">
        <w:rPr>
          <w:rFonts w:ascii="Arial" w:hAnsi="Arial" w:cs="Arial"/>
          <w:noProof/>
          <w:sz w:val="20"/>
          <w:szCs w:val="20"/>
        </w:rPr>
        <w:t xml:space="preserve">. 2021;27(20 Suppl):S369-S374. </w:t>
      </w:r>
      <w:r>
        <w:rPr>
          <w:rFonts w:ascii="Arial" w:hAnsi="Arial" w:cs="Arial"/>
          <w:noProof/>
          <w:sz w:val="20"/>
          <w:szCs w:val="20"/>
        </w:rPr>
        <w:t xml:space="preserve">doi: </w:t>
      </w:r>
      <w:r w:rsidRPr="009D2907">
        <w:rPr>
          <w:rFonts w:ascii="Arial" w:hAnsi="Arial" w:cs="Arial"/>
          <w:noProof/>
          <w:sz w:val="20"/>
          <w:szCs w:val="20"/>
        </w:rPr>
        <w:t>10.37765/ajmc.2021.88807</w:t>
      </w:r>
    </w:p>
    <w:p w14:paraId="1AD73A80" w14:textId="77777777" w:rsidR="00CE2514" w:rsidRPr="009D2907" w:rsidRDefault="00CE2514" w:rsidP="00CE2514">
      <w:pPr>
        <w:spacing w:after="0" w:line="360" w:lineRule="auto"/>
        <w:rPr>
          <w:rFonts w:ascii="Arial" w:hAnsi="Arial" w:cs="Arial"/>
          <w:noProof/>
          <w:sz w:val="20"/>
          <w:szCs w:val="20"/>
        </w:rPr>
      </w:pPr>
      <w:r w:rsidRPr="009D2907">
        <w:rPr>
          <w:rFonts w:ascii="Arial" w:hAnsi="Arial" w:cs="Arial"/>
          <w:noProof/>
          <w:sz w:val="20"/>
          <w:szCs w:val="20"/>
        </w:rPr>
        <w:t>15.</w:t>
      </w:r>
      <w:r w:rsidRPr="009D2907">
        <w:rPr>
          <w:rFonts w:ascii="Arial" w:hAnsi="Arial" w:cs="Arial"/>
          <w:noProof/>
          <w:sz w:val="20"/>
          <w:szCs w:val="20"/>
        </w:rPr>
        <w:tab/>
      </w:r>
      <w:r w:rsidRPr="001F3E8A">
        <w:rPr>
          <w:rFonts w:ascii="Arial" w:hAnsi="Arial" w:cs="Arial"/>
          <w:sz w:val="20"/>
          <w:szCs w:val="20"/>
        </w:rPr>
        <w:t>United States Renal Data System</w:t>
      </w:r>
      <w:r>
        <w:rPr>
          <w:rFonts w:ascii="Arial" w:hAnsi="Arial" w:cs="Arial"/>
          <w:sz w:val="20"/>
          <w:szCs w:val="20"/>
        </w:rPr>
        <w:t xml:space="preserve"> [internet].</w:t>
      </w:r>
      <w:r w:rsidRPr="006C31BB">
        <w:rPr>
          <w:rFonts w:ascii="Arial" w:hAnsi="Arial" w:cs="Arial"/>
          <w:iCs/>
          <w:sz w:val="20"/>
          <w:szCs w:val="20"/>
        </w:rPr>
        <w:t xml:space="preserve"> 2021 USRDS </w:t>
      </w:r>
      <w:r>
        <w:rPr>
          <w:rFonts w:ascii="Arial" w:hAnsi="Arial" w:cs="Arial"/>
          <w:iCs/>
          <w:sz w:val="20"/>
          <w:szCs w:val="20"/>
        </w:rPr>
        <w:t>a</w:t>
      </w:r>
      <w:r w:rsidRPr="006C31BB">
        <w:rPr>
          <w:rFonts w:ascii="Arial" w:hAnsi="Arial" w:cs="Arial"/>
          <w:iCs/>
          <w:sz w:val="20"/>
          <w:szCs w:val="20"/>
        </w:rPr>
        <w:t>nnual data report: Epidemiology of kidney disease in the United States</w:t>
      </w:r>
      <w:r w:rsidRPr="001F3E8A">
        <w:rPr>
          <w:rFonts w:ascii="Arial" w:hAnsi="Arial" w:cs="Arial"/>
          <w:sz w:val="20"/>
          <w:szCs w:val="20"/>
        </w:rPr>
        <w:t xml:space="preserve">. 2021. Accessed December 2022. </w:t>
      </w:r>
      <w:r>
        <w:rPr>
          <w:rFonts w:ascii="Arial" w:hAnsi="Arial" w:cs="Arial"/>
          <w:sz w:val="20"/>
          <w:szCs w:val="20"/>
        </w:rPr>
        <w:br/>
        <w:t xml:space="preserve">Available from: </w:t>
      </w:r>
      <w:r w:rsidRPr="00A76490">
        <w:rPr>
          <w:rFonts w:ascii="Arial" w:hAnsi="Arial" w:cs="Arial"/>
          <w:sz w:val="20"/>
          <w:szCs w:val="20"/>
        </w:rPr>
        <w:t>https://usrds-adr.niddk.nih.gov/2021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DEBFC11" w14:textId="77777777" w:rsidR="00CE2514" w:rsidRPr="009D2907" w:rsidRDefault="00CE2514" w:rsidP="00CE2514">
      <w:pPr>
        <w:spacing w:after="0" w:line="360" w:lineRule="auto"/>
        <w:rPr>
          <w:rFonts w:ascii="Arial" w:hAnsi="Arial" w:cs="Arial"/>
          <w:noProof/>
          <w:sz w:val="20"/>
          <w:szCs w:val="20"/>
        </w:rPr>
      </w:pPr>
      <w:r w:rsidRPr="009D2907">
        <w:rPr>
          <w:rFonts w:ascii="Arial" w:hAnsi="Arial" w:cs="Arial"/>
          <w:noProof/>
          <w:sz w:val="20"/>
          <w:szCs w:val="20"/>
        </w:rPr>
        <w:t>16.</w:t>
      </w:r>
      <w:r w:rsidRPr="009D2907">
        <w:rPr>
          <w:rFonts w:ascii="Arial" w:hAnsi="Arial" w:cs="Arial"/>
          <w:noProof/>
          <w:sz w:val="20"/>
          <w:szCs w:val="20"/>
        </w:rPr>
        <w:tab/>
      </w:r>
      <w:r w:rsidRPr="001F3E8A">
        <w:rPr>
          <w:rFonts w:ascii="Arial" w:hAnsi="Arial" w:cs="Arial"/>
          <w:sz w:val="20"/>
          <w:szCs w:val="20"/>
        </w:rPr>
        <w:t>Davis J, Robinson</w:t>
      </w:r>
      <w:r>
        <w:rPr>
          <w:rFonts w:ascii="Arial" w:hAnsi="Arial" w:cs="Arial"/>
          <w:sz w:val="20"/>
          <w:szCs w:val="20"/>
        </w:rPr>
        <w:t xml:space="preserve"> </w:t>
      </w:r>
      <w:r w:rsidRPr="001F3E8A">
        <w:rPr>
          <w:rFonts w:ascii="Arial" w:hAnsi="Arial" w:cs="Arial"/>
          <w:sz w:val="20"/>
          <w:szCs w:val="20"/>
        </w:rPr>
        <w:t>S, Murunga</w:t>
      </w:r>
      <w:r>
        <w:rPr>
          <w:rFonts w:ascii="Arial" w:hAnsi="Arial" w:cs="Arial"/>
          <w:sz w:val="20"/>
          <w:szCs w:val="20"/>
        </w:rPr>
        <w:t xml:space="preserve"> </w:t>
      </w:r>
      <w:r w:rsidRPr="001F3E8A">
        <w:rPr>
          <w:rFonts w:ascii="Arial" w:hAnsi="Arial" w:cs="Arial"/>
          <w:sz w:val="20"/>
          <w:szCs w:val="20"/>
        </w:rPr>
        <w:t xml:space="preserve">A, </w:t>
      </w:r>
      <w:r>
        <w:rPr>
          <w:rFonts w:ascii="Arial" w:hAnsi="Arial" w:cs="Arial"/>
          <w:sz w:val="20"/>
          <w:szCs w:val="20"/>
        </w:rPr>
        <w:t>et al</w:t>
      </w:r>
      <w:r w:rsidRPr="001F3E8A">
        <w:rPr>
          <w:rFonts w:ascii="Arial" w:hAnsi="Arial" w:cs="Arial"/>
          <w:sz w:val="20"/>
          <w:szCs w:val="20"/>
        </w:rPr>
        <w:t xml:space="preserve">. PUK3 Incident costs of dialysis initiation among Medicare beneficiaries with advanced chronic kidney disease. </w:t>
      </w:r>
      <w:r w:rsidRPr="001F3E8A">
        <w:rPr>
          <w:rFonts w:ascii="Arial" w:hAnsi="Arial" w:cs="Arial"/>
          <w:i/>
          <w:sz w:val="20"/>
          <w:szCs w:val="20"/>
        </w:rPr>
        <w:t>Value Health</w:t>
      </w:r>
      <w:r w:rsidRPr="001F3E8A">
        <w:rPr>
          <w:rFonts w:ascii="Arial" w:hAnsi="Arial" w:cs="Arial"/>
          <w:sz w:val="20"/>
          <w:szCs w:val="20"/>
        </w:rPr>
        <w:t>. 2021;24(1):S234.</w:t>
      </w:r>
      <w:r w:rsidRPr="009D2907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doi</w:t>
      </w:r>
      <w:r w:rsidRPr="00DA6C52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Pr="00DA6C52">
        <w:rPr>
          <w:rFonts w:ascii="Arial" w:hAnsi="Arial" w:cs="Arial"/>
          <w:sz w:val="20"/>
          <w:szCs w:val="20"/>
        </w:rPr>
        <w:t>10.1016/j.jval.2021.04.1171</w:t>
      </w:r>
    </w:p>
    <w:p w14:paraId="71320186" w14:textId="77777777" w:rsidR="00CE2514" w:rsidRPr="009D2907" w:rsidRDefault="00CE2514" w:rsidP="00CE2514">
      <w:pPr>
        <w:spacing w:after="0" w:line="360" w:lineRule="auto"/>
        <w:rPr>
          <w:rFonts w:ascii="Arial" w:hAnsi="Arial" w:cs="Arial"/>
          <w:noProof/>
          <w:sz w:val="20"/>
          <w:szCs w:val="20"/>
        </w:rPr>
      </w:pPr>
      <w:r w:rsidRPr="009D2907">
        <w:rPr>
          <w:rFonts w:ascii="Arial" w:hAnsi="Arial" w:cs="Arial"/>
          <w:noProof/>
          <w:sz w:val="20"/>
          <w:szCs w:val="20"/>
        </w:rPr>
        <w:t>17.</w:t>
      </w:r>
      <w:r w:rsidRPr="009D2907">
        <w:rPr>
          <w:rFonts w:ascii="Arial" w:hAnsi="Arial" w:cs="Arial"/>
          <w:noProof/>
          <w:sz w:val="20"/>
          <w:szCs w:val="20"/>
        </w:rPr>
        <w:tab/>
        <w:t xml:space="preserve">Duriseti P, Idrees N, Aldairem A, Jaber BL, Balakrishnan VS. Cost analysis of two modalities of continuous renal replacement therapy. </w:t>
      </w:r>
      <w:r w:rsidRPr="009D2907">
        <w:rPr>
          <w:rFonts w:ascii="Arial" w:hAnsi="Arial" w:cs="Arial"/>
          <w:i/>
          <w:noProof/>
          <w:sz w:val="20"/>
          <w:szCs w:val="20"/>
        </w:rPr>
        <w:t>Hemodial Int</w:t>
      </w:r>
      <w:r w:rsidRPr="009D2907">
        <w:rPr>
          <w:rFonts w:ascii="Arial" w:hAnsi="Arial" w:cs="Arial"/>
          <w:noProof/>
          <w:sz w:val="20"/>
          <w:szCs w:val="20"/>
        </w:rPr>
        <w:t xml:space="preserve">. 2021;25(2):173-179. </w:t>
      </w:r>
      <w:r>
        <w:rPr>
          <w:rFonts w:ascii="Arial" w:hAnsi="Arial" w:cs="Arial"/>
          <w:noProof/>
          <w:sz w:val="20"/>
          <w:szCs w:val="20"/>
        </w:rPr>
        <w:t xml:space="preserve">doi: </w:t>
      </w:r>
      <w:r w:rsidRPr="009D2907">
        <w:rPr>
          <w:rFonts w:ascii="Arial" w:hAnsi="Arial" w:cs="Arial"/>
          <w:noProof/>
          <w:sz w:val="20"/>
          <w:szCs w:val="20"/>
        </w:rPr>
        <w:t>10.1111/hdi.12899</w:t>
      </w:r>
    </w:p>
    <w:p w14:paraId="26715A5B" w14:textId="77777777" w:rsidR="00CE2514" w:rsidRPr="009D2907" w:rsidRDefault="00CE2514" w:rsidP="00CE2514">
      <w:pPr>
        <w:spacing w:after="0" w:line="360" w:lineRule="auto"/>
        <w:rPr>
          <w:rFonts w:ascii="Arial" w:hAnsi="Arial" w:cs="Arial"/>
          <w:noProof/>
          <w:sz w:val="20"/>
          <w:szCs w:val="20"/>
        </w:rPr>
      </w:pPr>
      <w:r w:rsidRPr="009D2907">
        <w:rPr>
          <w:rFonts w:ascii="Arial" w:hAnsi="Arial" w:cs="Arial"/>
          <w:noProof/>
          <w:sz w:val="20"/>
          <w:szCs w:val="20"/>
        </w:rPr>
        <w:t>18.</w:t>
      </w:r>
      <w:r w:rsidRPr="009D2907">
        <w:rPr>
          <w:rFonts w:ascii="Arial" w:hAnsi="Arial" w:cs="Arial"/>
          <w:noProof/>
          <w:sz w:val="20"/>
          <w:szCs w:val="20"/>
        </w:rPr>
        <w:tab/>
        <w:t xml:space="preserve">Lin E, Lung KI, Chertow GM, Bhattacharya J, Lakdawalla D. Challenging assumptions of outcomes and costs comparing peritoneal and hemodialysis. </w:t>
      </w:r>
      <w:r w:rsidRPr="009D2907">
        <w:rPr>
          <w:rFonts w:ascii="Arial" w:hAnsi="Arial" w:cs="Arial"/>
          <w:i/>
          <w:noProof/>
          <w:sz w:val="20"/>
          <w:szCs w:val="20"/>
        </w:rPr>
        <w:t>Value Health</w:t>
      </w:r>
      <w:r w:rsidRPr="009D2907">
        <w:rPr>
          <w:rFonts w:ascii="Arial" w:hAnsi="Arial" w:cs="Arial"/>
          <w:noProof/>
          <w:sz w:val="20"/>
          <w:szCs w:val="20"/>
        </w:rPr>
        <w:t xml:space="preserve">. 2021;24(11):1592-1602. </w:t>
      </w:r>
      <w:r>
        <w:rPr>
          <w:rFonts w:ascii="Arial" w:hAnsi="Arial" w:cs="Arial"/>
          <w:noProof/>
          <w:sz w:val="20"/>
          <w:szCs w:val="20"/>
        </w:rPr>
        <w:br/>
        <w:t xml:space="preserve">doi: </w:t>
      </w:r>
      <w:r w:rsidRPr="009D2907">
        <w:rPr>
          <w:rFonts w:ascii="Arial" w:hAnsi="Arial" w:cs="Arial"/>
          <w:noProof/>
          <w:sz w:val="20"/>
          <w:szCs w:val="20"/>
        </w:rPr>
        <w:t>10.1016/j.jval.2021.05.017</w:t>
      </w:r>
    </w:p>
    <w:p w14:paraId="65A42574" w14:textId="77777777" w:rsidR="00CE2514" w:rsidRPr="009D2907" w:rsidRDefault="00CE2514" w:rsidP="00CE2514">
      <w:pPr>
        <w:spacing w:after="0" w:line="360" w:lineRule="auto"/>
        <w:rPr>
          <w:rFonts w:ascii="Arial" w:hAnsi="Arial" w:cs="Arial"/>
          <w:noProof/>
          <w:sz w:val="20"/>
          <w:szCs w:val="20"/>
        </w:rPr>
      </w:pPr>
      <w:r w:rsidRPr="009D2907">
        <w:rPr>
          <w:rFonts w:ascii="Arial" w:hAnsi="Arial" w:cs="Arial"/>
          <w:noProof/>
          <w:sz w:val="20"/>
          <w:szCs w:val="20"/>
        </w:rPr>
        <w:t>19.</w:t>
      </w:r>
      <w:r w:rsidRPr="009D2907">
        <w:rPr>
          <w:rFonts w:ascii="Arial" w:hAnsi="Arial" w:cs="Arial"/>
          <w:noProof/>
          <w:sz w:val="20"/>
          <w:szCs w:val="20"/>
        </w:rPr>
        <w:tab/>
        <w:t xml:space="preserve">Ng BP, Laxy M, Shrestha SS, et al. Prevalence and medical expenditures of diabetes-related complications among adult Medicaid enrollees with diabetes in eight U.S. states. </w:t>
      </w:r>
      <w:r w:rsidRPr="009D2907">
        <w:rPr>
          <w:rFonts w:ascii="Arial" w:hAnsi="Arial" w:cs="Arial"/>
          <w:i/>
          <w:noProof/>
          <w:sz w:val="20"/>
          <w:szCs w:val="20"/>
        </w:rPr>
        <w:t>J Diabetes Complications</w:t>
      </w:r>
      <w:r w:rsidRPr="009D2907">
        <w:rPr>
          <w:rFonts w:ascii="Arial" w:hAnsi="Arial" w:cs="Arial"/>
          <w:noProof/>
          <w:sz w:val="20"/>
          <w:szCs w:val="20"/>
        </w:rPr>
        <w:t xml:space="preserve">. 2021;35(3):107814. </w:t>
      </w:r>
      <w:r>
        <w:rPr>
          <w:rFonts w:ascii="Arial" w:hAnsi="Arial" w:cs="Arial"/>
          <w:noProof/>
          <w:sz w:val="20"/>
          <w:szCs w:val="20"/>
        </w:rPr>
        <w:t xml:space="preserve">doi: </w:t>
      </w:r>
      <w:r w:rsidRPr="009D2907">
        <w:rPr>
          <w:rFonts w:ascii="Arial" w:hAnsi="Arial" w:cs="Arial"/>
          <w:noProof/>
          <w:sz w:val="20"/>
          <w:szCs w:val="20"/>
        </w:rPr>
        <w:t>10.1016/j.jdiacomp.2020.107814</w:t>
      </w:r>
    </w:p>
    <w:p w14:paraId="653DCF85" w14:textId="77777777" w:rsidR="00CE2514" w:rsidRPr="009D2907" w:rsidRDefault="00CE2514" w:rsidP="00CE2514">
      <w:pPr>
        <w:spacing w:after="0" w:line="360" w:lineRule="auto"/>
        <w:rPr>
          <w:rFonts w:ascii="Arial" w:hAnsi="Arial" w:cs="Arial"/>
          <w:noProof/>
          <w:sz w:val="20"/>
          <w:szCs w:val="20"/>
        </w:rPr>
      </w:pPr>
      <w:r w:rsidRPr="009D2907">
        <w:rPr>
          <w:rFonts w:ascii="Arial" w:hAnsi="Arial" w:cs="Arial"/>
          <w:noProof/>
          <w:sz w:val="20"/>
          <w:szCs w:val="20"/>
        </w:rPr>
        <w:t>20.</w:t>
      </w:r>
      <w:r w:rsidRPr="009D2907">
        <w:rPr>
          <w:rFonts w:ascii="Arial" w:hAnsi="Arial" w:cs="Arial"/>
          <w:noProof/>
          <w:sz w:val="20"/>
          <w:szCs w:val="20"/>
        </w:rPr>
        <w:tab/>
        <w:t xml:space="preserve">O'Donnell C, Molitch-Hou E, James K, et al. Fast track dialysis: Improving emergency department and hospital throughput for patients requiring hemodialysis. </w:t>
      </w:r>
      <w:r w:rsidRPr="009D2907">
        <w:rPr>
          <w:rFonts w:ascii="Arial" w:hAnsi="Arial" w:cs="Arial"/>
          <w:i/>
          <w:noProof/>
          <w:sz w:val="20"/>
          <w:szCs w:val="20"/>
        </w:rPr>
        <w:t>Am J Emerg Med</w:t>
      </w:r>
      <w:r w:rsidRPr="009D2907">
        <w:rPr>
          <w:rFonts w:ascii="Arial" w:hAnsi="Arial" w:cs="Arial"/>
          <w:noProof/>
          <w:sz w:val="20"/>
          <w:szCs w:val="20"/>
        </w:rPr>
        <w:t xml:space="preserve">. 2021;45:92-99. </w:t>
      </w:r>
      <w:r>
        <w:rPr>
          <w:rFonts w:ascii="Arial" w:hAnsi="Arial" w:cs="Arial"/>
          <w:noProof/>
          <w:sz w:val="20"/>
          <w:szCs w:val="20"/>
        </w:rPr>
        <w:br/>
        <w:t xml:space="preserve">doi: </w:t>
      </w:r>
      <w:r w:rsidRPr="009D2907">
        <w:rPr>
          <w:rFonts w:ascii="Arial" w:hAnsi="Arial" w:cs="Arial"/>
          <w:noProof/>
          <w:sz w:val="20"/>
          <w:szCs w:val="20"/>
        </w:rPr>
        <w:t>10.1016/j.ajem.2021.02.035</w:t>
      </w:r>
    </w:p>
    <w:p w14:paraId="0F4F0F3D" w14:textId="77777777" w:rsidR="00CE2514" w:rsidRPr="009D2907" w:rsidRDefault="00CE2514" w:rsidP="00CE2514">
      <w:pPr>
        <w:spacing w:after="0" w:line="360" w:lineRule="auto"/>
        <w:rPr>
          <w:rFonts w:ascii="Arial" w:hAnsi="Arial" w:cs="Arial"/>
          <w:noProof/>
          <w:sz w:val="20"/>
          <w:szCs w:val="20"/>
        </w:rPr>
      </w:pPr>
      <w:r w:rsidRPr="009D2907">
        <w:rPr>
          <w:rFonts w:ascii="Arial" w:hAnsi="Arial" w:cs="Arial"/>
          <w:noProof/>
          <w:sz w:val="20"/>
          <w:szCs w:val="20"/>
        </w:rPr>
        <w:t>21.</w:t>
      </w:r>
      <w:r w:rsidRPr="009D2907">
        <w:rPr>
          <w:rFonts w:ascii="Arial" w:hAnsi="Arial" w:cs="Arial"/>
          <w:noProof/>
          <w:sz w:val="20"/>
          <w:szCs w:val="20"/>
        </w:rPr>
        <w:tab/>
        <w:t xml:space="preserve">Pockros BM, Finch DJ, Weiner DE. Dialysis and total health care costs in the United States and worldwide: the financial impact of a single-payer dominant system in the US. </w:t>
      </w:r>
      <w:r w:rsidRPr="009D2907">
        <w:rPr>
          <w:rFonts w:ascii="Arial" w:hAnsi="Arial" w:cs="Arial"/>
          <w:i/>
          <w:noProof/>
          <w:sz w:val="20"/>
          <w:szCs w:val="20"/>
        </w:rPr>
        <w:t>J Am Soc Nephrol</w:t>
      </w:r>
      <w:r w:rsidRPr="009D2907">
        <w:rPr>
          <w:rFonts w:ascii="Arial" w:hAnsi="Arial" w:cs="Arial"/>
          <w:noProof/>
          <w:sz w:val="20"/>
          <w:szCs w:val="20"/>
        </w:rPr>
        <w:t xml:space="preserve">. 2021;32(9):2137-2139. Comment in: </w:t>
      </w:r>
      <w:r w:rsidRPr="00197177">
        <w:rPr>
          <w:rFonts w:ascii="Arial" w:hAnsi="Arial" w:cs="Arial"/>
          <w:i/>
          <w:iCs/>
          <w:noProof/>
          <w:sz w:val="20"/>
          <w:szCs w:val="20"/>
        </w:rPr>
        <w:t>J Am Soc Nephrol</w:t>
      </w:r>
      <w:r w:rsidRPr="009D2907">
        <w:rPr>
          <w:rFonts w:ascii="Arial" w:hAnsi="Arial" w:cs="Arial"/>
          <w:noProof/>
          <w:sz w:val="20"/>
          <w:szCs w:val="20"/>
        </w:rPr>
        <w:t>. 2021;32(9):2103-2104</w:t>
      </w:r>
      <w:r>
        <w:rPr>
          <w:rFonts w:ascii="Arial" w:hAnsi="Arial" w:cs="Arial"/>
          <w:noProof/>
          <w:sz w:val="20"/>
          <w:szCs w:val="20"/>
        </w:rPr>
        <w:t>.</w:t>
      </w:r>
      <w:r w:rsidRPr="009D2907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br/>
        <w:t xml:space="preserve">doi: </w:t>
      </w:r>
      <w:r w:rsidRPr="009D2907">
        <w:rPr>
          <w:rFonts w:ascii="Arial" w:hAnsi="Arial" w:cs="Arial"/>
          <w:noProof/>
          <w:sz w:val="20"/>
          <w:szCs w:val="20"/>
        </w:rPr>
        <w:t>10.1681/ASN.2021010082</w:t>
      </w:r>
    </w:p>
    <w:p w14:paraId="67085C8B" w14:textId="77777777" w:rsidR="00CE2514" w:rsidRPr="009D2907" w:rsidRDefault="00CE2514" w:rsidP="00CE2514">
      <w:pPr>
        <w:spacing w:after="0" w:line="360" w:lineRule="auto"/>
        <w:rPr>
          <w:rFonts w:ascii="Arial" w:hAnsi="Arial" w:cs="Arial"/>
          <w:noProof/>
          <w:sz w:val="20"/>
          <w:szCs w:val="20"/>
        </w:rPr>
      </w:pPr>
      <w:r w:rsidRPr="009D2907">
        <w:rPr>
          <w:rFonts w:ascii="Arial" w:hAnsi="Arial" w:cs="Arial"/>
          <w:noProof/>
          <w:sz w:val="20"/>
          <w:szCs w:val="20"/>
        </w:rPr>
        <w:t>22.</w:t>
      </w:r>
      <w:r w:rsidRPr="009D2907">
        <w:rPr>
          <w:rFonts w:ascii="Arial" w:hAnsi="Arial" w:cs="Arial"/>
          <w:noProof/>
          <w:sz w:val="20"/>
          <w:szCs w:val="20"/>
        </w:rPr>
        <w:tab/>
        <w:t xml:space="preserve">Trish E, Fiedler M, Ning N, Gascue L, Adler L, Lin E. Payment for dialysis services in the individual market. </w:t>
      </w:r>
      <w:r w:rsidRPr="009D2907">
        <w:rPr>
          <w:rFonts w:ascii="Arial" w:hAnsi="Arial" w:cs="Arial"/>
          <w:i/>
          <w:noProof/>
          <w:sz w:val="20"/>
          <w:szCs w:val="20"/>
        </w:rPr>
        <w:t>JAMA Intern Med</w:t>
      </w:r>
      <w:r w:rsidRPr="009D2907">
        <w:rPr>
          <w:rFonts w:ascii="Arial" w:hAnsi="Arial" w:cs="Arial"/>
          <w:noProof/>
          <w:sz w:val="20"/>
          <w:szCs w:val="20"/>
        </w:rPr>
        <w:t xml:space="preserve">. 2021;181(5):698-699. </w:t>
      </w:r>
      <w:r>
        <w:rPr>
          <w:rFonts w:ascii="Arial" w:hAnsi="Arial" w:cs="Arial"/>
          <w:noProof/>
          <w:sz w:val="20"/>
          <w:szCs w:val="20"/>
        </w:rPr>
        <w:t xml:space="preserve">doi: </w:t>
      </w:r>
      <w:r w:rsidRPr="009D2907">
        <w:rPr>
          <w:rFonts w:ascii="Arial" w:hAnsi="Arial" w:cs="Arial"/>
          <w:noProof/>
          <w:sz w:val="20"/>
          <w:szCs w:val="20"/>
        </w:rPr>
        <w:t>10.1001/jamainternmed.2020.7372</w:t>
      </w:r>
    </w:p>
    <w:p w14:paraId="46D321FA" w14:textId="77777777" w:rsidR="00CE2514" w:rsidRPr="009D2907" w:rsidRDefault="00CE2514" w:rsidP="00CE2514">
      <w:pPr>
        <w:spacing w:after="0" w:line="360" w:lineRule="auto"/>
        <w:rPr>
          <w:rFonts w:ascii="Arial" w:hAnsi="Arial" w:cs="Arial"/>
          <w:noProof/>
          <w:sz w:val="20"/>
          <w:szCs w:val="20"/>
        </w:rPr>
      </w:pPr>
      <w:r w:rsidRPr="009D2907">
        <w:rPr>
          <w:rFonts w:ascii="Arial" w:hAnsi="Arial" w:cs="Arial"/>
          <w:noProof/>
          <w:sz w:val="20"/>
          <w:szCs w:val="20"/>
        </w:rPr>
        <w:t>23.</w:t>
      </w:r>
      <w:r w:rsidRPr="009D2907">
        <w:rPr>
          <w:rFonts w:ascii="Arial" w:hAnsi="Arial" w:cs="Arial"/>
          <w:noProof/>
          <w:sz w:val="20"/>
          <w:szCs w:val="20"/>
        </w:rPr>
        <w:tab/>
        <w:t xml:space="preserve">Yeung E, Bello AK, Levin A, et al. Current status of health systems financing and oversight for end-stage kidney disease care: a cross-sectional global survey. </w:t>
      </w:r>
      <w:r w:rsidRPr="009D2907">
        <w:rPr>
          <w:rFonts w:ascii="Arial" w:hAnsi="Arial" w:cs="Arial"/>
          <w:i/>
          <w:noProof/>
          <w:sz w:val="20"/>
          <w:szCs w:val="20"/>
        </w:rPr>
        <w:t>BMJ Open</w:t>
      </w:r>
      <w:r w:rsidRPr="009D2907">
        <w:rPr>
          <w:rFonts w:ascii="Arial" w:hAnsi="Arial" w:cs="Arial"/>
          <w:noProof/>
          <w:sz w:val="20"/>
          <w:szCs w:val="20"/>
        </w:rPr>
        <w:t xml:space="preserve">. 2021;11(7):e047245. </w:t>
      </w:r>
      <w:r>
        <w:rPr>
          <w:rFonts w:ascii="Arial" w:hAnsi="Arial" w:cs="Arial"/>
          <w:noProof/>
          <w:sz w:val="20"/>
          <w:szCs w:val="20"/>
        </w:rPr>
        <w:br/>
        <w:t xml:space="preserve">doi: </w:t>
      </w:r>
      <w:r w:rsidRPr="009D2907">
        <w:rPr>
          <w:rFonts w:ascii="Arial" w:hAnsi="Arial" w:cs="Arial"/>
          <w:noProof/>
          <w:sz w:val="20"/>
          <w:szCs w:val="20"/>
        </w:rPr>
        <w:t>10.1136/bmjopen-2020-047245</w:t>
      </w:r>
    </w:p>
    <w:p w14:paraId="2CCB59B9" w14:textId="77777777" w:rsidR="00CE2514" w:rsidRPr="009D2907" w:rsidRDefault="00CE2514" w:rsidP="00CE2514">
      <w:pPr>
        <w:spacing w:after="0" w:line="360" w:lineRule="auto"/>
        <w:rPr>
          <w:rFonts w:ascii="Arial" w:hAnsi="Arial" w:cs="Arial"/>
          <w:noProof/>
          <w:sz w:val="20"/>
          <w:szCs w:val="20"/>
        </w:rPr>
      </w:pPr>
      <w:r w:rsidRPr="009D2907">
        <w:rPr>
          <w:rFonts w:ascii="Arial" w:hAnsi="Arial" w:cs="Arial"/>
          <w:noProof/>
          <w:sz w:val="20"/>
          <w:szCs w:val="20"/>
        </w:rPr>
        <w:lastRenderedPageBreak/>
        <w:t>24.</w:t>
      </w:r>
      <w:r w:rsidRPr="009D2907">
        <w:rPr>
          <w:rFonts w:ascii="Arial" w:hAnsi="Arial" w:cs="Arial"/>
          <w:noProof/>
          <w:sz w:val="20"/>
          <w:szCs w:val="20"/>
        </w:rPr>
        <w:tab/>
        <w:t xml:space="preserve">Marrufo G, Colligan EM, Negrusa B, et al. Association of the comprehensive end-stage renal disease care model with Medicare payments and quality of care for beneficiaries with end-stage renal disease. </w:t>
      </w:r>
      <w:r w:rsidRPr="009D2907">
        <w:rPr>
          <w:rFonts w:ascii="Arial" w:hAnsi="Arial" w:cs="Arial"/>
          <w:i/>
          <w:noProof/>
          <w:sz w:val="20"/>
          <w:szCs w:val="20"/>
        </w:rPr>
        <w:t>JAMA Intern Med</w:t>
      </w:r>
      <w:r w:rsidRPr="009D2907">
        <w:rPr>
          <w:rFonts w:ascii="Arial" w:hAnsi="Arial" w:cs="Arial"/>
          <w:noProof/>
          <w:sz w:val="20"/>
          <w:szCs w:val="20"/>
        </w:rPr>
        <w:t xml:space="preserve">. 2020;180(6):852-860. </w:t>
      </w:r>
      <w:r>
        <w:rPr>
          <w:rFonts w:ascii="Arial" w:hAnsi="Arial" w:cs="Arial"/>
          <w:noProof/>
          <w:sz w:val="20"/>
          <w:szCs w:val="20"/>
        </w:rPr>
        <w:t xml:space="preserve">doi: </w:t>
      </w:r>
      <w:r w:rsidRPr="009D2907">
        <w:rPr>
          <w:rFonts w:ascii="Arial" w:hAnsi="Arial" w:cs="Arial"/>
          <w:noProof/>
          <w:sz w:val="20"/>
          <w:szCs w:val="20"/>
        </w:rPr>
        <w:t>10.1001/jamainternmed.2020.0562</w:t>
      </w:r>
    </w:p>
    <w:p w14:paraId="103DE940" w14:textId="77777777" w:rsidR="00CE2514" w:rsidRPr="009D2907" w:rsidRDefault="00CE2514" w:rsidP="00CE2514">
      <w:pPr>
        <w:spacing w:after="0" w:line="360" w:lineRule="auto"/>
        <w:rPr>
          <w:rFonts w:ascii="Arial" w:hAnsi="Arial" w:cs="Arial"/>
          <w:noProof/>
          <w:sz w:val="20"/>
          <w:szCs w:val="20"/>
        </w:rPr>
      </w:pPr>
      <w:r w:rsidRPr="009D2907">
        <w:rPr>
          <w:rFonts w:ascii="Arial" w:hAnsi="Arial" w:cs="Arial"/>
          <w:noProof/>
          <w:sz w:val="20"/>
          <w:szCs w:val="20"/>
        </w:rPr>
        <w:t>25.</w:t>
      </w:r>
      <w:r w:rsidRPr="009D2907">
        <w:rPr>
          <w:rFonts w:ascii="Arial" w:hAnsi="Arial" w:cs="Arial"/>
          <w:noProof/>
          <w:sz w:val="20"/>
          <w:szCs w:val="20"/>
        </w:rPr>
        <w:tab/>
        <w:t xml:space="preserve">Sy J, Streja E, Grimes B, Johansen KL. The marginal cost of frailty among Medicare patients on hemodialysis. </w:t>
      </w:r>
      <w:r w:rsidRPr="009D2907">
        <w:rPr>
          <w:rFonts w:ascii="Arial" w:hAnsi="Arial" w:cs="Arial"/>
          <w:i/>
          <w:noProof/>
          <w:sz w:val="20"/>
          <w:szCs w:val="20"/>
        </w:rPr>
        <w:t>Kidney Int Rep</w:t>
      </w:r>
      <w:r w:rsidRPr="009D2907">
        <w:rPr>
          <w:rFonts w:ascii="Arial" w:hAnsi="Arial" w:cs="Arial"/>
          <w:noProof/>
          <w:sz w:val="20"/>
          <w:szCs w:val="20"/>
        </w:rPr>
        <w:t xml:space="preserve">. 2020;5(3):289-295. </w:t>
      </w:r>
      <w:r>
        <w:rPr>
          <w:rFonts w:ascii="Arial" w:hAnsi="Arial" w:cs="Arial"/>
          <w:noProof/>
          <w:sz w:val="20"/>
          <w:szCs w:val="20"/>
        </w:rPr>
        <w:t xml:space="preserve">doi: </w:t>
      </w:r>
      <w:r w:rsidRPr="009D2907">
        <w:rPr>
          <w:rFonts w:ascii="Arial" w:hAnsi="Arial" w:cs="Arial"/>
          <w:noProof/>
          <w:sz w:val="20"/>
          <w:szCs w:val="20"/>
        </w:rPr>
        <w:t>10.1016/j.ekir.2019.11.020</w:t>
      </w:r>
    </w:p>
    <w:p w14:paraId="3229E3F7" w14:textId="77777777" w:rsidR="00CE2514" w:rsidRPr="009D2907" w:rsidRDefault="00CE2514" w:rsidP="00CE2514">
      <w:pPr>
        <w:spacing w:after="0" w:line="360" w:lineRule="auto"/>
        <w:rPr>
          <w:rFonts w:ascii="Arial" w:hAnsi="Arial" w:cs="Arial"/>
          <w:noProof/>
          <w:sz w:val="20"/>
          <w:szCs w:val="20"/>
        </w:rPr>
      </w:pPr>
      <w:r w:rsidRPr="009D2907">
        <w:rPr>
          <w:rFonts w:ascii="Arial" w:hAnsi="Arial" w:cs="Arial"/>
          <w:noProof/>
          <w:sz w:val="20"/>
          <w:szCs w:val="20"/>
        </w:rPr>
        <w:t>26.</w:t>
      </w:r>
      <w:r w:rsidRPr="009D2907">
        <w:rPr>
          <w:rFonts w:ascii="Arial" w:hAnsi="Arial" w:cs="Arial"/>
          <w:noProof/>
          <w:sz w:val="20"/>
          <w:szCs w:val="20"/>
        </w:rPr>
        <w:tab/>
        <w:t xml:space="preserve">Wang V, Swaminathan S, Corneau EA, et al. Association of VA payment reform for dialysis with spending, access to care, and outcomes for veterans with ESKD. </w:t>
      </w:r>
      <w:r w:rsidRPr="009D2907">
        <w:rPr>
          <w:rFonts w:ascii="Arial" w:hAnsi="Arial" w:cs="Arial"/>
          <w:i/>
          <w:noProof/>
          <w:sz w:val="20"/>
          <w:szCs w:val="20"/>
        </w:rPr>
        <w:t>Clin J Am Soc Nephrol</w:t>
      </w:r>
      <w:r w:rsidRPr="009D2907">
        <w:rPr>
          <w:rFonts w:ascii="Arial" w:hAnsi="Arial" w:cs="Arial"/>
          <w:noProof/>
          <w:sz w:val="20"/>
          <w:szCs w:val="20"/>
        </w:rPr>
        <w:t xml:space="preserve">. 2020;15(11):1631-1639. </w:t>
      </w:r>
      <w:r>
        <w:rPr>
          <w:rFonts w:ascii="Arial" w:hAnsi="Arial" w:cs="Arial"/>
          <w:noProof/>
          <w:sz w:val="20"/>
          <w:szCs w:val="20"/>
        </w:rPr>
        <w:t xml:space="preserve">doi: </w:t>
      </w:r>
      <w:r w:rsidRPr="009D2907">
        <w:rPr>
          <w:rFonts w:ascii="Arial" w:hAnsi="Arial" w:cs="Arial"/>
          <w:noProof/>
          <w:sz w:val="20"/>
          <w:szCs w:val="20"/>
        </w:rPr>
        <w:t>10.2215/CJN.02100220</w:t>
      </w:r>
    </w:p>
    <w:p w14:paraId="0C1B388D" w14:textId="77777777" w:rsidR="00CE2514" w:rsidRPr="009D2907" w:rsidRDefault="00CE2514" w:rsidP="00CE2514">
      <w:pPr>
        <w:spacing w:after="0" w:line="360" w:lineRule="auto"/>
        <w:rPr>
          <w:rFonts w:ascii="Arial" w:hAnsi="Arial" w:cs="Arial"/>
          <w:noProof/>
          <w:sz w:val="20"/>
          <w:szCs w:val="20"/>
        </w:rPr>
      </w:pPr>
      <w:r w:rsidRPr="009D2907">
        <w:rPr>
          <w:rFonts w:ascii="Arial" w:hAnsi="Arial" w:cs="Arial"/>
          <w:noProof/>
          <w:sz w:val="20"/>
          <w:szCs w:val="20"/>
        </w:rPr>
        <w:t>27.</w:t>
      </w:r>
      <w:r w:rsidRPr="009D2907">
        <w:rPr>
          <w:rFonts w:ascii="Arial" w:hAnsi="Arial" w:cs="Arial"/>
          <w:noProof/>
          <w:sz w:val="20"/>
          <w:szCs w:val="20"/>
        </w:rPr>
        <w:tab/>
        <w:t xml:space="preserve">Wagner JK, Fish L, Weisbord SD, Yuo TH. Hemodialysis access cost comparisons among incident tunneled catheter patients. </w:t>
      </w:r>
      <w:r w:rsidRPr="009D2907">
        <w:rPr>
          <w:rFonts w:ascii="Arial" w:hAnsi="Arial" w:cs="Arial"/>
          <w:i/>
          <w:noProof/>
          <w:sz w:val="20"/>
          <w:szCs w:val="20"/>
        </w:rPr>
        <w:t>J Vasc Access</w:t>
      </w:r>
      <w:r w:rsidRPr="009D2907">
        <w:rPr>
          <w:rFonts w:ascii="Arial" w:hAnsi="Arial" w:cs="Arial"/>
          <w:noProof/>
          <w:sz w:val="20"/>
          <w:szCs w:val="20"/>
        </w:rPr>
        <w:t xml:space="preserve">. 2020;21(3):308-313. </w:t>
      </w:r>
      <w:r>
        <w:rPr>
          <w:rFonts w:ascii="Arial" w:hAnsi="Arial" w:cs="Arial"/>
          <w:noProof/>
          <w:sz w:val="20"/>
          <w:szCs w:val="20"/>
        </w:rPr>
        <w:br/>
        <w:t xml:space="preserve">doi: </w:t>
      </w:r>
      <w:r w:rsidRPr="009D2907">
        <w:rPr>
          <w:rFonts w:ascii="Arial" w:hAnsi="Arial" w:cs="Arial"/>
          <w:noProof/>
          <w:sz w:val="20"/>
          <w:szCs w:val="20"/>
        </w:rPr>
        <w:t>10.1177/1129729819874307</w:t>
      </w:r>
    </w:p>
    <w:p w14:paraId="0B552715" w14:textId="77777777" w:rsidR="00CE2514" w:rsidRPr="009D2907" w:rsidRDefault="00CE2514" w:rsidP="00CE2514">
      <w:pPr>
        <w:spacing w:after="0" w:line="360" w:lineRule="auto"/>
        <w:rPr>
          <w:rFonts w:ascii="Arial" w:hAnsi="Arial" w:cs="Arial"/>
          <w:noProof/>
          <w:sz w:val="20"/>
          <w:szCs w:val="20"/>
        </w:rPr>
      </w:pPr>
      <w:r w:rsidRPr="009D2907">
        <w:rPr>
          <w:rFonts w:ascii="Arial" w:hAnsi="Arial" w:cs="Arial"/>
          <w:noProof/>
          <w:sz w:val="20"/>
          <w:szCs w:val="20"/>
        </w:rPr>
        <w:t>28.</w:t>
      </w:r>
      <w:r w:rsidRPr="009D2907">
        <w:rPr>
          <w:rFonts w:ascii="Arial" w:hAnsi="Arial" w:cs="Arial"/>
          <w:noProof/>
          <w:sz w:val="20"/>
          <w:szCs w:val="20"/>
        </w:rPr>
        <w:tab/>
        <w:t xml:space="preserve">West J, Chan HK, Molony DA, Robinson DJ, Foringer JR, Wang HE. Insurance status and emergency department visits associated with hemodialysis in Texas. </w:t>
      </w:r>
      <w:r w:rsidRPr="009D2907">
        <w:rPr>
          <w:rFonts w:ascii="Arial" w:hAnsi="Arial" w:cs="Arial"/>
          <w:i/>
          <w:noProof/>
          <w:sz w:val="20"/>
          <w:szCs w:val="20"/>
        </w:rPr>
        <w:t>JAMA Netw Open</w:t>
      </w:r>
      <w:r w:rsidRPr="009D2907">
        <w:rPr>
          <w:rFonts w:ascii="Arial" w:hAnsi="Arial" w:cs="Arial"/>
          <w:noProof/>
          <w:sz w:val="20"/>
          <w:szCs w:val="20"/>
        </w:rPr>
        <w:t xml:space="preserve">. 2020;3(2):e1921447. </w:t>
      </w:r>
      <w:r>
        <w:rPr>
          <w:rFonts w:ascii="Arial" w:hAnsi="Arial" w:cs="Arial"/>
          <w:noProof/>
          <w:sz w:val="20"/>
          <w:szCs w:val="20"/>
        </w:rPr>
        <w:t xml:space="preserve">doi: </w:t>
      </w:r>
      <w:r w:rsidRPr="009D2907">
        <w:rPr>
          <w:rFonts w:ascii="Arial" w:hAnsi="Arial" w:cs="Arial"/>
          <w:noProof/>
          <w:sz w:val="20"/>
          <w:szCs w:val="20"/>
        </w:rPr>
        <w:t>10.1001/jamanetworkopen.2019.21447</w:t>
      </w:r>
    </w:p>
    <w:p w14:paraId="5CC90A66" w14:textId="77777777" w:rsidR="00CE2514" w:rsidRPr="009D2907" w:rsidRDefault="00CE2514" w:rsidP="00CE2514">
      <w:pPr>
        <w:spacing w:after="0" w:line="360" w:lineRule="auto"/>
        <w:rPr>
          <w:rFonts w:ascii="Arial" w:hAnsi="Arial" w:cs="Arial"/>
          <w:noProof/>
          <w:sz w:val="20"/>
          <w:szCs w:val="20"/>
        </w:rPr>
      </w:pPr>
      <w:r w:rsidRPr="009D2907">
        <w:rPr>
          <w:rFonts w:ascii="Arial" w:hAnsi="Arial" w:cs="Arial"/>
          <w:noProof/>
          <w:sz w:val="20"/>
          <w:szCs w:val="20"/>
        </w:rPr>
        <w:t>29.</w:t>
      </w:r>
      <w:r w:rsidRPr="009D2907">
        <w:rPr>
          <w:rFonts w:ascii="Arial" w:hAnsi="Arial" w:cs="Arial"/>
          <w:noProof/>
          <w:sz w:val="20"/>
          <w:szCs w:val="20"/>
        </w:rPr>
        <w:tab/>
        <w:t xml:space="preserve">Al-Balas A, Shariff S, Lee T, Young C, Allon M. Clinical outcomes and economic impact of starting hemodialysis with a catheter after predialysis arteriovenous fistula creation. </w:t>
      </w:r>
      <w:r w:rsidRPr="009D2907">
        <w:rPr>
          <w:rFonts w:ascii="Arial" w:hAnsi="Arial" w:cs="Arial"/>
          <w:i/>
          <w:noProof/>
          <w:sz w:val="20"/>
          <w:szCs w:val="20"/>
        </w:rPr>
        <w:t>Am J Nephrol</w:t>
      </w:r>
      <w:r w:rsidRPr="009D2907">
        <w:rPr>
          <w:rFonts w:ascii="Arial" w:hAnsi="Arial" w:cs="Arial"/>
          <w:noProof/>
          <w:sz w:val="20"/>
          <w:szCs w:val="20"/>
        </w:rPr>
        <w:t xml:space="preserve">. 2019;50(3):221-227. </w:t>
      </w:r>
      <w:r>
        <w:rPr>
          <w:rFonts w:ascii="Arial" w:hAnsi="Arial" w:cs="Arial"/>
          <w:noProof/>
          <w:sz w:val="20"/>
          <w:szCs w:val="20"/>
        </w:rPr>
        <w:t xml:space="preserve">doi: </w:t>
      </w:r>
      <w:r w:rsidRPr="009D2907">
        <w:rPr>
          <w:rFonts w:ascii="Arial" w:hAnsi="Arial" w:cs="Arial"/>
          <w:noProof/>
          <w:sz w:val="20"/>
          <w:szCs w:val="20"/>
        </w:rPr>
        <w:t>10.1159/000502050</w:t>
      </w:r>
    </w:p>
    <w:p w14:paraId="27A0C69E" w14:textId="77777777" w:rsidR="00CE2514" w:rsidRPr="009D2907" w:rsidRDefault="00CE2514" w:rsidP="00CE2514">
      <w:pPr>
        <w:spacing w:after="0" w:line="360" w:lineRule="auto"/>
        <w:rPr>
          <w:rFonts w:ascii="Arial" w:hAnsi="Arial" w:cs="Arial"/>
          <w:noProof/>
          <w:sz w:val="20"/>
          <w:szCs w:val="20"/>
        </w:rPr>
      </w:pPr>
      <w:r w:rsidRPr="009D2907">
        <w:rPr>
          <w:rFonts w:ascii="Arial" w:hAnsi="Arial" w:cs="Arial"/>
          <w:noProof/>
          <w:sz w:val="20"/>
          <w:szCs w:val="20"/>
        </w:rPr>
        <w:t>30.</w:t>
      </w:r>
      <w:r w:rsidRPr="009D2907">
        <w:rPr>
          <w:rFonts w:ascii="Arial" w:hAnsi="Arial" w:cs="Arial"/>
          <w:noProof/>
          <w:sz w:val="20"/>
          <w:szCs w:val="20"/>
        </w:rPr>
        <w:tab/>
        <w:t xml:space="preserve">Childers CP, Dworsky JQ, Kominski G, Maggard-Gibbons M. A comparison of payments to a for-profit dialysis firm from government and commercial insurers. </w:t>
      </w:r>
      <w:r w:rsidRPr="009D2907">
        <w:rPr>
          <w:rFonts w:ascii="Arial" w:hAnsi="Arial" w:cs="Arial"/>
          <w:i/>
          <w:noProof/>
          <w:sz w:val="20"/>
          <w:szCs w:val="20"/>
        </w:rPr>
        <w:t>JAMA Inter</w:t>
      </w:r>
      <w:r>
        <w:rPr>
          <w:rFonts w:ascii="Arial" w:hAnsi="Arial" w:cs="Arial"/>
          <w:i/>
          <w:noProof/>
          <w:sz w:val="20"/>
          <w:szCs w:val="20"/>
        </w:rPr>
        <w:t>n</w:t>
      </w:r>
      <w:r w:rsidRPr="009D2907">
        <w:rPr>
          <w:rFonts w:ascii="Arial" w:hAnsi="Arial" w:cs="Arial"/>
          <w:i/>
          <w:noProof/>
          <w:sz w:val="20"/>
          <w:szCs w:val="20"/>
        </w:rPr>
        <w:t xml:space="preserve"> Med</w:t>
      </w:r>
      <w:r w:rsidRPr="009D2907">
        <w:rPr>
          <w:rFonts w:ascii="Arial" w:hAnsi="Arial" w:cs="Arial"/>
          <w:noProof/>
          <w:sz w:val="20"/>
          <w:szCs w:val="20"/>
        </w:rPr>
        <w:t xml:space="preserve">. 2019;179(8):1136-1138. </w:t>
      </w:r>
      <w:r>
        <w:rPr>
          <w:rFonts w:ascii="Arial" w:hAnsi="Arial" w:cs="Arial"/>
          <w:noProof/>
          <w:sz w:val="20"/>
          <w:szCs w:val="20"/>
        </w:rPr>
        <w:t xml:space="preserve">doi: </w:t>
      </w:r>
      <w:r w:rsidRPr="009D2907">
        <w:rPr>
          <w:rFonts w:ascii="Arial" w:hAnsi="Arial" w:cs="Arial"/>
          <w:noProof/>
          <w:sz w:val="20"/>
          <w:szCs w:val="20"/>
        </w:rPr>
        <w:t>10.1001/jamainternmed.2019.0431</w:t>
      </w:r>
    </w:p>
    <w:p w14:paraId="5DF073E3" w14:textId="77777777" w:rsidR="00CE2514" w:rsidRPr="009D2907" w:rsidRDefault="00CE2514" w:rsidP="00CE2514">
      <w:pPr>
        <w:spacing w:after="0" w:line="360" w:lineRule="auto"/>
        <w:rPr>
          <w:rFonts w:ascii="Arial" w:hAnsi="Arial" w:cs="Arial"/>
          <w:noProof/>
          <w:sz w:val="20"/>
          <w:szCs w:val="20"/>
        </w:rPr>
      </w:pPr>
      <w:r w:rsidRPr="009D2907">
        <w:rPr>
          <w:rFonts w:ascii="Arial" w:hAnsi="Arial" w:cs="Arial"/>
          <w:noProof/>
          <w:sz w:val="20"/>
          <w:szCs w:val="20"/>
        </w:rPr>
        <w:t>31.</w:t>
      </w:r>
      <w:r w:rsidRPr="009D2907">
        <w:rPr>
          <w:rFonts w:ascii="Arial" w:hAnsi="Arial" w:cs="Arial"/>
          <w:noProof/>
          <w:sz w:val="20"/>
          <w:szCs w:val="20"/>
        </w:rPr>
        <w:tab/>
        <w:t xml:space="preserve">Deshpande R, Stepanova M, Golabi P, Brown K, Younossi ZM. Prevalence, mortality and healthcare utilization among Medicare beneficiaries with hepatitis C in haemodialysis units. </w:t>
      </w:r>
      <w:r w:rsidRPr="009D2907">
        <w:rPr>
          <w:rFonts w:ascii="Arial" w:hAnsi="Arial" w:cs="Arial"/>
          <w:i/>
          <w:noProof/>
          <w:sz w:val="20"/>
          <w:szCs w:val="20"/>
        </w:rPr>
        <w:t>J Viral Hepat</w:t>
      </w:r>
      <w:r w:rsidRPr="009D2907">
        <w:rPr>
          <w:rFonts w:ascii="Arial" w:hAnsi="Arial" w:cs="Arial"/>
          <w:noProof/>
          <w:sz w:val="20"/>
          <w:szCs w:val="20"/>
        </w:rPr>
        <w:t xml:space="preserve">. 2019;26(11):1293-1300. </w:t>
      </w:r>
      <w:r>
        <w:rPr>
          <w:rFonts w:ascii="Arial" w:hAnsi="Arial" w:cs="Arial"/>
          <w:noProof/>
          <w:sz w:val="20"/>
          <w:szCs w:val="20"/>
        </w:rPr>
        <w:t xml:space="preserve">doi: </w:t>
      </w:r>
      <w:r w:rsidRPr="009D2907">
        <w:rPr>
          <w:rFonts w:ascii="Arial" w:hAnsi="Arial" w:cs="Arial"/>
          <w:noProof/>
          <w:sz w:val="20"/>
          <w:szCs w:val="20"/>
        </w:rPr>
        <w:t>10.1111/jvh.13173</w:t>
      </w:r>
    </w:p>
    <w:p w14:paraId="6C9AB928" w14:textId="77777777" w:rsidR="00CE2514" w:rsidRPr="009D2907" w:rsidRDefault="00CE2514" w:rsidP="00CE2514">
      <w:pPr>
        <w:spacing w:after="0" w:line="360" w:lineRule="auto"/>
        <w:rPr>
          <w:rFonts w:ascii="Arial" w:hAnsi="Arial" w:cs="Arial"/>
          <w:noProof/>
          <w:sz w:val="20"/>
          <w:szCs w:val="20"/>
        </w:rPr>
      </w:pPr>
      <w:r w:rsidRPr="009D2907">
        <w:rPr>
          <w:rFonts w:ascii="Arial" w:hAnsi="Arial" w:cs="Arial"/>
          <w:noProof/>
          <w:sz w:val="20"/>
          <w:szCs w:val="20"/>
        </w:rPr>
        <w:t>32.</w:t>
      </w:r>
      <w:r w:rsidRPr="009D2907">
        <w:rPr>
          <w:rFonts w:ascii="Arial" w:hAnsi="Arial" w:cs="Arial"/>
          <w:noProof/>
          <w:sz w:val="20"/>
          <w:szCs w:val="20"/>
        </w:rPr>
        <w:tab/>
        <w:t xml:space="preserve">Lew SQ, Sikka N, Thompson C, Magnus M. Impact of remote biometric monitoring on cost and hospitalization outcomes in peritoneal dialysis. </w:t>
      </w:r>
      <w:r w:rsidRPr="009D2907">
        <w:rPr>
          <w:rFonts w:ascii="Arial" w:hAnsi="Arial" w:cs="Arial"/>
          <w:i/>
          <w:noProof/>
          <w:sz w:val="20"/>
          <w:szCs w:val="20"/>
        </w:rPr>
        <w:t>J Telemed Telecare</w:t>
      </w:r>
      <w:r w:rsidRPr="009D2907">
        <w:rPr>
          <w:rFonts w:ascii="Arial" w:hAnsi="Arial" w:cs="Arial"/>
          <w:noProof/>
          <w:sz w:val="20"/>
          <w:szCs w:val="20"/>
        </w:rPr>
        <w:t xml:space="preserve">. 2019;25(10):581-586. </w:t>
      </w:r>
      <w:r>
        <w:rPr>
          <w:rFonts w:ascii="Arial" w:hAnsi="Arial" w:cs="Arial"/>
          <w:noProof/>
          <w:sz w:val="20"/>
          <w:szCs w:val="20"/>
        </w:rPr>
        <w:br/>
        <w:t xml:space="preserve">doi: </w:t>
      </w:r>
      <w:r w:rsidRPr="009D2907">
        <w:rPr>
          <w:rFonts w:ascii="Arial" w:hAnsi="Arial" w:cs="Arial"/>
          <w:noProof/>
          <w:sz w:val="20"/>
          <w:szCs w:val="20"/>
        </w:rPr>
        <w:t>10.1177/1357633X18784417</w:t>
      </w:r>
    </w:p>
    <w:p w14:paraId="06BE30BE" w14:textId="77777777" w:rsidR="00CE2514" w:rsidRPr="009D2907" w:rsidRDefault="00CE2514" w:rsidP="00CE2514">
      <w:pPr>
        <w:spacing w:after="0" w:line="360" w:lineRule="auto"/>
        <w:rPr>
          <w:rFonts w:ascii="Arial" w:hAnsi="Arial" w:cs="Arial"/>
          <w:noProof/>
          <w:sz w:val="20"/>
          <w:szCs w:val="20"/>
        </w:rPr>
      </w:pPr>
      <w:r w:rsidRPr="009D2907">
        <w:rPr>
          <w:rFonts w:ascii="Arial" w:hAnsi="Arial" w:cs="Arial"/>
          <w:noProof/>
          <w:sz w:val="20"/>
          <w:szCs w:val="20"/>
        </w:rPr>
        <w:t>33.</w:t>
      </w:r>
      <w:r w:rsidRPr="009D2907">
        <w:rPr>
          <w:rFonts w:ascii="Arial" w:hAnsi="Arial" w:cs="Arial"/>
          <w:noProof/>
          <w:sz w:val="20"/>
          <w:szCs w:val="20"/>
        </w:rPr>
        <w:tab/>
        <w:t xml:space="preserve">Nguyen OK, Vazquez MA, Charles L, et al. Association of scheduled vs emergency-only dialysis with health outcomes and costs in undocumented immigrants with end-stage renal disease. </w:t>
      </w:r>
      <w:r w:rsidRPr="009D2907">
        <w:rPr>
          <w:rFonts w:ascii="Arial" w:hAnsi="Arial" w:cs="Arial"/>
          <w:i/>
          <w:noProof/>
          <w:sz w:val="20"/>
          <w:szCs w:val="20"/>
        </w:rPr>
        <w:t>JAMA Intern Med</w:t>
      </w:r>
      <w:r w:rsidRPr="009D2907">
        <w:rPr>
          <w:rFonts w:ascii="Arial" w:hAnsi="Arial" w:cs="Arial"/>
          <w:noProof/>
          <w:sz w:val="20"/>
          <w:szCs w:val="20"/>
        </w:rPr>
        <w:t xml:space="preserve">. 2019;179(2):175-183. </w:t>
      </w:r>
      <w:r>
        <w:rPr>
          <w:rFonts w:ascii="Arial" w:hAnsi="Arial" w:cs="Arial"/>
          <w:noProof/>
          <w:sz w:val="20"/>
          <w:szCs w:val="20"/>
        </w:rPr>
        <w:t xml:space="preserve">doi: </w:t>
      </w:r>
      <w:r w:rsidRPr="009D2907">
        <w:rPr>
          <w:rFonts w:ascii="Arial" w:hAnsi="Arial" w:cs="Arial"/>
          <w:noProof/>
          <w:sz w:val="20"/>
          <w:szCs w:val="20"/>
        </w:rPr>
        <w:t>10.1001/jamainternmed.2018.5866</w:t>
      </w:r>
    </w:p>
    <w:p w14:paraId="49608A37" w14:textId="77777777" w:rsidR="00CE2514" w:rsidRPr="009D2907" w:rsidRDefault="00CE2514" w:rsidP="00CE2514">
      <w:pPr>
        <w:spacing w:after="0" w:line="360" w:lineRule="auto"/>
        <w:rPr>
          <w:rFonts w:ascii="Arial" w:hAnsi="Arial" w:cs="Arial"/>
          <w:noProof/>
          <w:sz w:val="20"/>
          <w:szCs w:val="20"/>
        </w:rPr>
      </w:pPr>
      <w:r w:rsidRPr="009D2907">
        <w:rPr>
          <w:rFonts w:ascii="Arial" w:hAnsi="Arial" w:cs="Arial"/>
          <w:noProof/>
          <w:sz w:val="20"/>
          <w:szCs w:val="20"/>
        </w:rPr>
        <w:t>34.</w:t>
      </w:r>
      <w:r w:rsidRPr="009D2907">
        <w:rPr>
          <w:rFonts w:ascii="Arial" w:hAnsi="Arial" w:cs="Arial"/>
          <w:noProof/>
          <w:sz w:val="20"/>
          <w:szCs w:val="20"/>
        </w:rPr>
        <w:tab/>
        <w:t xml:space="preserve">Nordyke RJ, Reichert H, Bylsma LC, et al. Costs attributable to arteriovenous fistula and arteriovenous graft placements in hemodialysis patients with Medicare coverage. </w:t>
      </w:r>
      <w:r w:rsidRPr="009D2907">
        <w:rPr>
          <w:rFonts w:ascii="Arial" w:hAnsi="Arial" w:cs="Arial"/>
          <w:i/>
          <w:noProof/>
          <w:sz w:val="20"/>
          <w:szCs w:val="20"/>
        </w:rPr>
        <w:t>Am J Nephrol</w:t>
      </w:r>
      <w:r w:rsidRPr="009D2907">
        <w:rPr>
          <w:rFonts w:ascii="Arial" w:hAnsi="Arial" w:cs="Arial"/>
          <w:noProof/>
          <w:sz w:val="20"/>
          <w:szCs w:val="20"/>
        </w:rPr>
        <w:t xml:space="preserve">. 2019;50(4):320-328. </w:t>
      </w:r>
      <w:r>
        <w:rPr>
          <w:rFonts w:ascii="Arial" w:hAnsi="Arial" w:cs="Arial"/>
          <w:noProof/>
          <w:sz w:val="20"/>
          <w:szCs w:val="20"/>
        </w:rPr>
        <w:t xml:space="preserve">doi: </w:t>
      </w:r>
      <w:r w:rsidRPr="009D2907">
        <w:rPr>
          <w:rFonts w:ascii="Arial" w:hAnsi="Arial" w:cs="Arial"/>
          <w:noProof/>
          <w:sz w:val="20"/>
          <w:szCs w:val="20"/>
        </w:rPr>
        <w:t>10.1159/000502507</w:t>
      </w:r>
    </w:p>
    <w:p w14:paraId="17A34BBB" w14:textId="77777777" w:rsidR="00CE2514" w:rsidRPr="009D2907" w:rsidRDefault="00CE2514" w:rsidP="00CE2514">
      <w:pPr>
        <w:spacing w:after="0" w:line="360" w:lineRule="auto"/>
        <w:rPr>
          <w:rFonts w:ascii="Arial" w:hAnsi="Arial" w:cs="Arial"/>
          <w:noProof/>
          <w:sz w:val="20"/>
          <w:szCs w:val="20"/>
        </w:rPr>
      </w:pPr>
      <w:r w:rsidRPr="009D2907">
        <w:rPr>
          <w:rFonts w:ascii="Arial" w:hAnsi="Arial" w:cs="Arial"/>
          <w:noProof/>
          <w:sz w:val="20"/>
          <w:szCs w:val="20"/>
        </w:rPr>
        <w:t>35.</w:t>
      </w:r>
      <w:r w:rsidRPr="009D2907">
        <w:rPr>
          <w:rFonts w:ascii="Arial" w:hAnsi="Arial" w:cs="Arial"/>
          <w:noProof/>
          <w:sz w:val="20"/>
          <w:szCs w:val="20"/>
        </w:rPr>
        <w:tab/>
        <w:t xml:space="preserve">van der Tol A, Lameire N, Morton RL, Van Biesen W, Vanholder R. An international analysis of dialysis services reimbursement. </w:t>
      </w:r>
      <w:r w:rsidRPr="009D2907">
        <w:rPr>
          <w:rFonts w:ascii="Arial" w:hAnsi="Arial" w:cs="Arial"/>
          <w:i/>
          <w:noProof/>
          <w:sz w:val="20"/>
          <w:szCs w:val="20"/>
        </w:rPr>
        <w:t>Clin J Am Soc Nephrol</w:t>
      </w:r>
      <w:r w:rsidRPr="009D2907">
        <w:rPr>
          <w:rFonts w:ascii="Arial" w:hAnsi="Arial" w:cs="Arial"/>
          <w:noProof/>
          <w:sz w:val="20"/>
          <w:szCs w:val="20"/>
        </w:rPr>
        <w:t xml:space="preserve">. 2019;14(1):84-93. </w:t>
      </w:r>
      <w:r>
        <w:rPr>
          <w:rFonts w:ascii="Arial" w:hAnsi="Arial" w:cs="Arial"/>
          <w:noProof/>
          <w:sz w:val="20"/>
          <w:szCs w:val="20"/>
        </w:rPr>
        <w:t xml:space="preserve">doi: </w:t>
      </w:r>
      <w:r w:rsidRPr="009D2907">
        <w:rPr>
          <w:rFonts w:ascii="Arial" w:hAnsi="Arial" w:cs="Arial"/>
          <w:noProof/>
          <w:sz w:val="20"/>
          <w:szCs w:val="20"/>
        </w:rPr>
        <w:t>10.2215/CJN.08150718</w:t>
      </w:r>
    </w:p>
    <w:p w14:paraId="6E9D000D" w14:textId="77777777" w:rsidR="00CE2514" w:rsidRPr="009D2907" w:rsidRDefault="00CE2514" w:rsidP="00CE2514">
      <w:pPr>
        <w:spacing w:after="0" w:line="360" w:lineRule="auto"/>
        <w:rPr>
          <w:rFonts w:ascii="Arial" w:hAnsi="Arial" w:cs="Arial"/>
          <w:noProof/>
          <w:sz w:val="20"/>
          <w:szCs w:val="20"/>
        </w:rPr>
      </w:pPr>
      <w:r w:rsidRPr="009D2907">
        <w:rPr>
          <w:rFonts w:ascii="Arial" w:hAnsi="Arial" w:cs="Arial"/>
          <w:noProof/>
          <w:sz w:val="20"/>
          <w:szCs w:val="20"/>
        </w:rPr>
        <w:lastRenderedPageBreak/>
        <w:t>36.</w:t>
      </w:r>
      <w:r w:rsidRPr="009D2907">
        <w:rPr>
          <w:rFonts w:ascii="Arial" w:hAnsi="Arial" w:cs="Arial"/>
          <w:noProof/>
          <w:sz w:val="20"/>
          <w:szCs w:val="20"/>
        </w:rPr>
        <w:tab/>
        <w:t xml:space="preserve">Axelrod DA, Schnitzler MA, Xiao H, et al. An economic assessment of contemporary kidney transplant practice. </w:t>
      </w:r>
      <w:r w:rsidRPr="009D2907">
        <w:rPr>
          <w:rFonts w:ascii="Arial" w:hAnsi="Arial" w:cs="Arial"/>
          <w:i/>
          <w:noProof/>
          <w:sz w:val="20"/>
          <w:szCs w:val="20"/>
        </w:rPr>
        <w:t>Am J Transplant</w:t>
      </w:r>
      <w:r w:rsidRPr="009D2907">
        <w:rPr>
          <w:rFonts w:ascii="Arial" w:hAnsi="Arial" w:cs="Arial"/>
          <w:noProof/>
          <w:sz w:val="20"/>
          <w:szCs w:val="20"/>
        </w:rPr>
        <w:t xml:space="preserve">. 2018;18(5):1168-1176. </w:t>
      </w:r>
      <w:r>
        <w:rPr>
          <w:rFonts w:ascii="Arial" w:hAnsi="Arial" w:cs="Arial"/>
          <w:noProof/>
          <w:sz w:val="20"/>
          <w:szCs w:val="20"/>
        </w:rPr>
        <w:t xml:space="preserve">doi: </w:t>
      </w:r>
      <w:r w:rsidRPr="009D2907">
        <w:rPr>
          <w:rFonts w:ascii="Arial" w:hAnsi="Arial" w:cs="Arial"/>
          <w:noProof/>
          <w:sz w:val="20"/>
          <w:szCs w:val="20"/>
        </w:rPr>
        <w:t>10.1111/ajt.14702</w:t>
      </w:r>
    </w:p>
    <w:p w14:paraId="1817D8A1" w14:textId="77777777" w:rsidR="00CE2514" w:rsidRPr="009D2907" w:rsidRDefault="00CE2514" w:rsidP="00CE2514">
      <w:pPr>
        <w:spacing w:after="0" w:line="360" w:lineRule="auto"/>
        <w:rPr>
          <w:rFonts w:ascii="Arial" w:hAnsi="Arial" w:cs="Arial"/>
          <w:noProof/>
          <w:sz w:val="20"/>
          <w:szCs w:val="20"/>
        </w:rPr>
      </w:pPr>
      <w:r w:rsidRPr="009D2907">
        <w:rPr>
          <w:rFonts w:ascii="Arial" w:hAnsi="Arial" w:cs="Arial"/>
          <w:noProof/>
          <w:sz w:val="20"/>
          <w:szCs w:val="20"/>
        </w:rPr>
        <w:t>37.</w:t>
      </w:r>
      <w:r w:rsidRPr="009D2907">
        <w:rPr>
          <w:rFonts w:ascii="Arial" w:hAnsi="Arial" w:cs="Arial"/>
          <w:noProof/>
          <w:sz w:val="20"/>
          <w:szCs w:val="20"/>
        </w:rPr>
        <w:tab/>
        <w:t xml:space="preserve">O'Hare AM, Hailpern SM, Wachterman M, et al. Hospice use and end-of-life spending trajectories in Medicare beneficiaries on hemodialysis. </w:t>
      </w:r>
      <w:r w:rsidRPr="009D2907">
        <w:rPr>
          <w:rFonts w:ascii="Arial" w:hAnsi="Arial" w:cs="Arial"/>
          <w:i/>
          <w:noProof/>
          <w:sz w:val="20"/>
          <w:szCs w:val="20"/>
        </w:rPr>
        <w:t>Health Aff (Millwood)</w:t>
      </w:r>
      <w:r w:rsidRPr="009D2907">
        <w:rPr>
          <w:rFonts w:ascii="Arial" w:hAnsi="Arial" w:cs="Arial"/>
          <w:noProof/>
          <w:sz w:val="20"/>
          <w:szCs w:val="20"/>
        </w:rPr>
        <w:t xml:space="preserve">. 2018;37(6):980-987. </w:t>
      </w:r>
      <w:r>
        <w:rPr>
          <w:rFonts w:ascii="Arial" w:hAnsi="Arial" w:cs="Arial"/>
          <w:noProof/>
          <w:sz w:val="20"/>
          <w:szCs w:val="20"/>
        </w:rPr>
        <w:br/>
        <w:t xml:space="preserve">doi: </w:t>
      </w:r>
      <w:r w:rsidRPr="009D2907">
        <w:rPr>
          <w:rFonts w:ascii="Arial" w:hAnsi="Arial" w:cs="Arial"/>
          <w:noProof/>
          <w:sz w:val="20"/>
          <w:szCs w:val="20"/>
        </w:rPr>
        <w:t>10.1377/hlthaff.2017.1181</w:t>
      </w:r>
    </w:p>
    <w:p w14:paraId="65DE4D29" w14:textId="77777777" w:rsidR="00CE2514" w:rsidRPr="009D2907" w:rsidRDefault="00CE2514" w:rsidP="00CE2514">
      <w:pPr>
        <w:spacing w:after="0" w:line="360" w:lineRule="auto"/>
        <w:rPr>
          <w:rFonts w:ascii="Arial" w:hAnsi="Arial" w:cs="Arial"/>
          <w:noProof/>
          <w:sz w:val="20"/>
          <w:szCs w:val="20"/>
        </w:rPr>
      </w:pPr>
      <w:r w:rsidRPr="009D2907">
        <w:rPr>
          <w:rFonts w:ascii="Arial" w:hAnsi="Arial" w:cs="Arial"/>
          <w:noProof/>
          <w:sz w:val="20"/>
          <w:szCs w:val="20"/>
        </w:rPr>
        <w:t>38.</w:t>
      </w:r>
      <w:r w:rsidRPr="009D2907">
        <w:rPr>
          <w:rFonts w:ascii="Arial" w:hAnsi="Arial" w:cs="Arial"/>
          <w:noProof/>
          <w:sz w:val="20"/>
          <w:szCs w:val="20"/>
        </w:rPr>
        <w:tab/>
        <w:t xml:space="preserve">Thamer M, Lee TC, Wasse H, et al. Medicare costs associated with arteriovenous fistulas among US hemodialysis patients. </w:t>
      </w:r>
      <w:r w:rsidRPr="009D2907">
        <w:rPr>
          <w:rFonts w:ascii="Arial" w:hAnsi="Arial" w:cs="Arial"/>
          <w:i/>
          <w:noProof/>
          <w:sz w:val="20"/>
          <w:szCs w:val="20"/>
        </w:rPr>
        <w:t>Am J Kidney Dis</w:t>
      </w:r>
      <w:r w:rsidRPr="009D2907">
        <w:rPr>
          <w:rFonts w:ascii="Arial" w:hAnsi="Arial" w:cs="Arial"/>
          <w:noProof/>
          <w:sz w:val="20"/>
          <w:szCs w:val="20"/>
        </w:rPr>
        <w:t xml:space="preserve">. 2018;72(1):10-18. </w:t>
      </w:r>
      <w:r>
        <w:rPr>
          <w:rFonts w:ascii="Arial" w:hAnsi="Arial" w:cs="Arial"/>
          <w:noProof/>
          <w:sz w:val="20"/>
          <w:szCs w:val="20"/>
        </w:rPr>
        <w:t xml:space="preserve">doi: </w:t>
      </w:r>
      <w:r w:rsidRPr="009D2907">
        <w:rPr>
          <w:rFonts w:ascii="Arial" w:hAnsi="Arial" w:cs="Arial"/>
          <w:noProof/>
          <w:sz w:val="20"/>
          <w:szCs w:val="20"/>
        </w:rPr>
        <w:t>10.1053/j.ajkd.2018.01.034</w:t>
      </w:r>
    </w:p>
    <w:p w14:paraId="1C431256" w14:textId="77777777" w:rsidR="00CE2514" w:rsidRPr="009D2907" w:rsidRDefault="00CE2514" w:rsidP="00CE2514">
      <w:pPr>
        <w:spacing w:after="0" w:line="360" w:lineRule="auto"/>
        <w:rPr>
          <w:rFonts w:ascii="Arial" w:hAnsi="Arial" w:cs="Arial"/>
          <w:noProof/>
          <w:sz w:val="20"/>
          <w:szCs w:val="20"/>
        </w:rPr>
      </w:pPr>
      <w:r w:rsidRPr="009D2907">
        <w:rPr>
          <w:rFonts w:ascii="Arial" w:hAnsi="Arial" w:cs="Arial"/>
          <w:noProof/>
          <w:sz w:val="20"/>
          <w:szCs w:val="20"/>
        </w:rPr>
        <w:t>39.</w:t>
      </w:r>
      <w:r w:rsidRPr="009D2907">
        <w:rPr>
          <w:rFonts w:ascii="Arial" w:hAnsi="Arial" w:cs="Arial"/>
          <w:noProof/>
          <w:sz w:val="20"/>
          <w:szCs w:val="20"/>
        </w:rPr>
        <w:tab/>
        <w:t xml:space="preserve">Damien P, Lanham HJ, Parthasarathy M, Shah NL. Assessing key cost drivers associated with caring for chronic kidney disease patients. </w:t>
      </w:r>
      <w:r w:rsidRPr="009D2907">
        <w:rPr>
          <w:rFonts w:ascii="Arial" w:hAnsi="Arial" w:cs="Arial"/>
          <w:i/>
          <w:noProof/>
          <w:sz w:val="20"/>
          <w:szCs w:val="20"/>
        </w:rPr>
        <w:t>BMC Health Serv Res</w:t>
      </w:r>
      <w:r w:rsidRPr="009D2907">
        <w:rPr>
          <w:rFonts w:ascii="Arial" w:hAnsi="Arial" w:cs="Arial"/>
          <w:noProof/>
          <w:sz w:val="20"/>
          <w:szCs w:val="20"/>
        </w:rPr>
        <w:t xml:space="preserve">. 2016;16(1):690. </w:t>
      </w:r>
      <w:r>
        <w:rPr>
          <w:rFonts w:ascii="Arial" w:hAnsi="Arial" w:cs="Arial"/>
          <w:noProof/>
          <w:sz w:val="20"/>
          <w:szCs w:val="20"/>
        </w:rPr>
        <w:br/>
        <w:t xml:space="preserve">doi: </w:t>
      </w:r>
      <w:r w:rsidRPr="009D2907">
        <w:rPr>
          <w:rFonts w:ascii="Arial" w:hAnsi="Arial" w:cs="Arial"/>
          <w:noProof/>
          <w:sz w:val="20"/>
          <w:szCs w:val="20"/>
        </w:rPr>
        <w:t>10.1186/s12913-016-1922-4</w:t>
      </w:r>
    </w:p>
    <w:p w14:paraId="54232B0F" w14:textId="77777777" w:rsidR="00CE2514" w:rsidRPr="009D2907" w:rsidRDefault="00CE2514" w:rsidP="00CE2514">
      <w:pPr>
        <w:spacing w:line="360" w:lineRule="auto"/>
        <w:rPr>
          <w:rFonts w:ascii="Arial" w:hAnsi="Arial" w:cs="Arial"/>
          <w:sz w:val="20"/>
          <w:szCs w:val="20"/>
        </w:rPr>
      </w:pPr>
      <w:r w:rsidRPr="009D2907">
        <w:rPr>
          <w:rFonts w:ascii="Arial" w:hAnsi="Arial" w:cs="Arial"/>
          <w:noProof/>
          <w:sz w:val="20"/>
          <w:szCs w:val="20"/>
        </w:rPr>
        <w:t>40.</w:t>
      </w:r>
      <w:r w:rsidRPr="009D2907">
        <w:rPr>
          <w:rFonts w:ascii="Arial" w:hAnsi="Arial" w:cs="Arial"/>
          <w:noProof/>
          <w:sz w:val="20"/>
          <w:szCs w:val="20"/>
        </w:rPr>
        <w:tab/>
        <w:t xml:space="preserve">Wetmore JB, Tzivelekis S, Collins AJ, Solid CA. Effects of the prospective payment system on anemia management in maintenance dialysis patients: implications for cost and site of care. </w:t>
      </w:r>
      <w:r w:rsidRPr="009D2907">
        <w:rPr>
          <w:rFonts w:ascii="Arial" w:hAnsi="Arial" w:cs="Arial"/>
          <w:i/>
          <w:noProof/>
          <w:sz w:val="20"/>
          <w:szCs w:val="20"/>
        </w:rPr>
        <w:t>BMC Nephrol</w:t>
      </w:r>
      <w:r w:rsidRPr="009D2907">
        <w:rPr>
          <w:rFonts w:ascii="Arial" w:hAnsi="Arial" w:cs="Arial"/>
          <w:noProof/>
          <w:sz w:val="20"/>
          <w:szCs w:val="20"/>
        </w:rPr>
        <w:t xml:space="preserve">. 2016;17(1):53. </w:t>
      </w:r>
      <w:r>
        <w:rPr>
          <w:rFonts w:ascii="Arial" w:hAnsi="Arial" w:cs="Arial"/>
          <w:noProof/>
          <w:sz w:val="20"/>
          <w:szCs w:val="20"/>
        </w:rPr>
        <w:t xml:space="preserve">doi: </w:t>
      </w:r>
      <w:r w:rsidRPr="009D2907">
        <w:rPr>
          <w:rFonts w:ascii="Arial" w:hAnsi="Arial" w:cs="Arial"/>
          <w:noProof/>
          <w:sz w:val="20"/>
          <w:szCs w:val="20"/>
        </w:rPr>
        <w:t>10.1186/s12882-016-0267-x</w:t>
      </w:r>
    </w:p>
    <w:p w14:paraId="111A76A8" w14:textId="77777777" w:rsidR="00842242" w:rsidRPr="00F866FA" w:rsidRDefault="00842242" w:rsidP="00F866FA">
      <w:pPr>
        <w:rPr>
          <w:rFonts w:ascii="Arial" w:hAnsi="Arial" w:cs="Arial"/>
        </w:rPr>
      </w:pPr>
    </w:p>
    <w:sectPr w:rsidR="00842242" w:rsidRPr="00F866FA" w:rsidSect="00D162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1383F" w14:textId="77777777" w:rsidR="00D726E4" w:rsidRDefault="00D726E4" w:rsidP="00CD1ED6">
      <w:pPr>
        <w:spacing w:before="0" w:after="0"/>
      </w:pPr>
      <w:r>
        <w:separator/>
      </w:r>
    </w:p>
  </w:endnote>
  <w:endnote w:type="continuationSeparator" w:id="0">
    <w:p w14:paraId="05C9B9BF" w14:textId="77777777" w:rsidR="00D726E4" w:rsidRDefault="00D726E4" w:rsidP="00CD1E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MS Mincho"/>
    <w:panose1 w:val="00000000000000000000"/>
    <w:charset w:val="00"/>
    <w:family w:val="roman"/>
    <w:notTrueType/>
    <w:pitch w:val="default"/>
    <w:sig w:usb0="00000000" w:usb1="08070000" w:usb2="00000010" w:usb3="00000000" w:csb0="00020001" w:csb1="00000000"/>
  </w:font>
  <w:font w:name="ITC Franklin Gothic Std Med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(Textkörper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5C43E1" w14:textId="77777777" w:rsidR="00D726E4" w:rsidRDefault="00D726E4" w:rsidP="00CD1ED6">
      <w:pPr>
        <w:spacing w:before="0" w:after="0"/>
      </w:pPr>
      <w:r>
        <w:separator/>
      </w:r>
    </w:p>
  </w:footnote>
  <w:footnote w:type="continuationSeparator" w:id="0">
    <w:p w14:paraId="3D08CF24" w14:textId="77777777" w:rsidR="00D726E4" w:rsidRDefault="00D726E4" w:rsidP="00CD1ED6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4BD242E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0"/>
    <w:multiLevelType w:val="singleLevel"/>
    <w:tmpl w:val="DCAEB02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464AD37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7DBE4CD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2DDE1A3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</w:abstractNum>
  <w:abstractNum w:abstractNumId="5" w15:restartNumberingAfterBreak="0">
    <w:nsid w:val="FFFFFF88"/>
    <w:multiLevelType w:val="singleLevel"/>
    <w:tmpl w:val="71F4F8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FFFFFF89"/>
    <w:multiLevelType w:val="singleLevel"/>
    <w:tmpl w:val="CA4A1D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234223D"/>
    <w:multiLevelType w:val="hybridMultilevel"/>
    <w:tmpl w:val="D2B4F948"/>
    <w:lvl w:ilvl="0" w:tplc="FFFFFFFF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C41957"/>
    <w:multiLevelType w:val="hybridMultilevel"/>
    <w:tmpl w:val="4E52F3E8"/>
    <w:lvl w:ilvl="0" w:tplc="2738E6C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DBA3C08"/>
    <w:multiLevelType w:val="hybridMultilevel"/>
    <w:tmpl w:val="3C665FD6"/>
    <w:lvl w:ilvl="0" w:tplc="04090001">
      <w:start w:val="1"/>
      <w:numFmt w:val="bullet"/>
      <w:pStyle w:val="Bullet3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F45153"/>
    <w:multiLevelType w:val="hybridMultilevel"/>
    <w:tmpl w:val="241C88AC"/>
    <w:lvl w:ilvl="0" w:tplc="C9FE92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C3226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56DE16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5C0D3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8A632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695C68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73C22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70422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F8489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1" w15:restartNumberingAfterBreak="0">
    <w:nsid w:val="1D3115C3"/>
    <w:multiLevelType w:val="hybridMultilevel"/>
    <w:tmpl w:val="B92076F8"/>
    <w:lvl w:ilvl="0" w:tplc="04090001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16079A"/>
    <w:multiLevelType w:val="multilevel"/>
    <w:tmpl w:val="C13811D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260"/>
        </w:tabs>
        <w:ind w:left="1260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2940407"/>
    <w:multiLevelType w:val="hybridMultilevel"/>
    <w:tmpl w:val="3050CD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5F24590"/>
    <w:multiLevelType w:val="hybridMultilevel"/>
    <w:tmpl w:val="E90060A4"/>
    <w:lvl w:ilvl="0" w:tplc="0F3A6E8A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E352A0D"/>
    <w:multiLevelType w:val="hybridMultilevel"/>
    <w:tmpl w:val="FFC859EE"/>
    <w:lvl w:ilvl="0" w:tplc="04090001">
      <w:start w:val="1"/>
      <w:numFmt w:val="bullet"/>
      <w:pStyle w:val="Bullet4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B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0849B3"/>
    <w:multiLevelType w:val="hybridMultilevel"/>
    <w:tmpl w:val="EFE614C4"/>
    <w:lvl w:ilvl="0" w:tplc="2B303948">
      <w:start w:val="1"/>
      <w:numFmt w:val="bullet"/>
      <w:pStyle w:val="ListBullet-Bullet"/>
      <w:lvlText w:val=""/>
      <w:lvlJc w:val="left"/>
      <w:pPr>
        <w:ind w:left="720" w:hanging="360"/>
      </w:pPr>
      <w:rPr>
        <w:rFonts w:ascii="Symbol" w:hAnsi="Symbol" w:hint="default"/>
        <w:color w:val="00529B"/>
      </w:rPr>
    </w:lvl>
    <w:lvl w:ilvl="1" w:tplc="CCA8E8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206F3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F6BD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30A7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5CE2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6ACF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206C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E62E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590418"/>
    <w:multiLevelType w:val="hybridMultilevel"/>
    <w:tmpl w:val="AE3CB6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890909"/>
    <w:multiLevelType w:val="hybridMultilevel"/>
    <w:tmpl w:val="83003C22"/>
    <w:lvl w:ilvl="0" w:tplc="E52E913E">
      <w:start w:val="1"/>
      <w:numFmt w:val="bullet"/>
      <w:pStyle w:val="Bul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6C300F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DEFD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B057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E8E3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FCCD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E35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E693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7A8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21FB0"/>
    <w:multiLevelType w:val="hybridMultilevel"/>
    <w:tmpl w:val="C9F8E6EE"/>
    <w:lvl w:ilvl="0" w:tplc="C1A6A5C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2C949A4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36C0EA1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C7A0D09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32369A7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91DC215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819240F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6A969BD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2F2C1EB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20" w15:restartNumberingAfterBreak="0">
    <w:nsid w:val="70F06FBB"/>
    <w:multiLevelType w:val="hybridMultilevel"/>
    <w:tmpl w:val="DBC22C96"/>
    <w:lvl w:ilvl="0" w:tplc="E87689E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BD74D7"/>
    <w:multiLevelType w:val="multilevel"/>
    <w:tmpl w:val="36780784"/>
    <w:lvl w:ilvl="0">
      <w:start w:val="1"/>
      <w:numFmt w:val="decimal"/>
      <w:pStyle w:val="ListBullet-SummaryTitle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2" w15:restartNumberingAfterBreak="0">
    <w:nsid w:val="7B6B07D9"/>
    <w:multiLevelType w:val="hybridMultilevel"/>
    <w:tmpl w:val="70BEC9BA"/>
    <w:lvl w:ilvl="0" w:tplc="7228DD0E">
      <w:start w:val="1"/>
      <w:numFmt w:val="bullet"/>
      <w:pStyle w:val="Table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F01B54">
      <w:start w:val="1"/>
      <w:numFmt w:val="bullet"/>
      <w:pStyle w:val="TableSub-BulletLis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18"/>
  </w:num>
  <w:num w:numId="4">
    <w:abstractNumId w:val="9"/>
  </w:num>
  <w:num w:numId="5">
    <w:abstractNumId w:val="15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12"/>
  </w:num>
  <w:num w:numId="12">
    <w:abstractNumId w:val="12"/>
  </w:num>
  <w:num w:numId="13">
    <w:abstractNumId w:val="12"/>
  </w:num>
  <w:num w:numId="14">
    <w:abstractNumId w:val="6"/>
  </w:num>
  <w:num w:numId="15">
    <w:abstractNumId w:val="16"/>
  </w:num>
  <w:num w:numId="16">
    <w:abstractNumId w:val="21"/>
  </w:num>
  <w:num w:numId="17">
    <w:abstractNumId w:val="4"/>
  </w:num>
  <w:num w:numId="18">
    <w:abstractNumId w:val="4"/>
  </w:num>
  <w:num w:numId="19">
    <w:abstractNumId w:val="3"/>
  </w:num>
  <w:num w:numId="20">
    <w:abstractNumId w:val="2"/>
  </w:num>
  <w:num w:numId="21">
    <w:abstractNumId w:val="2"/>
  </w:num>
  <w:num w:numId="22">
    <w:abstractNumId w:val="1"/>
  </w:num>
  <w:num w:numId="23">
    <w:abstractNumId w:val="1"/>
  </w:num>
  <w:num w:numId="24">
    <w:abstractNumId w:val="5"/>
  </w:num>
  <w:num w:numId="25">
    <w:abstractNumId w:val="5"/>
  </w:num>
  <w:num w:numId="26">
    <w:abstractNumId w:val="0"/>
  </w:num>
  <w:num w:numId="27">
    <w:abstractNumId w:val="0"/>
  </w:num>
  <w:num w:numId="28">
    <w:abstractNumId w:val="22"/>
  </w:num>
  <w:num w:numId="29">
    <w:abstractNumId w:val="17"/>
  </w:num>
  <w:num w:numId="30">
    <w:abstractNumId w:val="13"/>
  </w:num>
  <w:num w:numId="31">
    <w:abstractNumId w:val="10"/>
  </w:num>
  <w:num w:numId="32">
    <w:abstractNumId w:val="19"/>
  </w:num>
  <w:num w:numId="33">
    <w:abstractNumId w:val="20"/>
  </w:num>
  <w:num w:numId="34">
    <w:abstractNumId w:val="7"/>
  </w:num>
  <w:num w:numId="35">
    <w:abstractNumId w:val="14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514"/>
    <w:rsid w:val="00023184"/>
    <w:rsid w:val="00047BAE"/>
    <w:rsid w:val="000753AA"/>
    <w:rsid w:val="00153443"/>
    <w:rsid w:val="00180BA4"/>
    <w:rsid w:val="001E6296"/>
    <w:rsid w:val="001F7253"/>
    <w:rsid w:val="0027700E"/>
    <w:rsid w:val="00290476"/>
    <w:rsid w:val="00291135"/>
    <w:rsid w:val="002A051C"/>
    <w:rsid w:val="002A22FB"/>
    <w:rsid w:val="002C2358"/>
    <w:rsid w:val="00350EF3"/>
    <w:rsid w:val="00385C33"/>
    <w:rsid w:val="0039341D"/>
    <w:rsid w:val="004055C0"/>
    <w:rsid w:val="00416381"/>
    <w:rsid w:val="004339EE"/>
    <w:rsid w:val="004B671A"/>
    <w:rsid w:val="00531B65"/>
    <w:rsid w:val="005D72C5"/>
    <w:rsid w:val="005E2803"/>
    <w:rsid w:val="005E5F55"/>
    <w:rsid w:val="006512F2"/>
    <w:rsid w:val="006C33D2"/>
    <w:rsid w:val="006D4E7C"/>
    <w:rsid w:val="007C05D1"/>
    <w:rsid w:val="00801F81"/>
    <w:rsid w:val="00833910"/>
    <w:rsid w:val="00835B51"/>
    <w:rsid w:val="008368D7"/>
    <w:rsid w:val="00842242"/>
    <w:rsid w:val="00844774"/>
    <w:rsid w:val="008B5136"/>
    <w:rsid w:val="008F6FAA"/>
    <w:rsid w:val="00910835"/>
    <w:rsid w:val="0091087C"/>
    <w:rsid w:val="00967F8C"/>
    <w:rsid w:val="00A57D2D"/>
    <w:rsid w:val="00A62D99"/>
    <w:rsid w:val="00A8396E"/>
    <w:rsid w:val="00AE0CDD"/>
    <w:rsid w:val="00B125DA"/>
    <w:rsid w:val="00C04CAC"/>
    <w:rsid w:val="00C517CF"/>
    <w:rsid w:val="00CD1ED6"/>
    <w:rsid w:val="00CE2514"/>
    <w:rsid w:val="00CF7D55"/>
    <w:rsid w:val="00D43F8D"/>
    <w:rsid w:val="00D726E4"/>
    <w:rsid w:val="00DA2ADD"/>
    <w:rsid w:val="00E20547"/>
    <w:rsid w:val="00F13E9E"/>
    <w:rsid w:val="00F55956"/>
    <w:rsid w:val="00F866FA"/>
    <w:rsid w:val="00F90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4F65E6"/>
  <w15:chartTrackingRefBased/>
  <w15:docId w15:val="{836AE3AC-6735-449D-8672-EEDD24B67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2514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CE2514"/>
    <w:pPr>
      <w:keepNext/>
      <w:tabs>
        <w:tab w:val="left" w:pos="1134"/>
      </w:tabs>
      <w:spacing w:after="0"/>
      <w:ind w:left="432" w:hanging="432"/>
      <w:outlineLvl w:val="0"/>
    </w:pPr>
    <w:rPr>
      <w:rFonts w:ascii="Arial Narrow" w:eastAsia="Times New Roman" w:hAnsi="Arial Narrow" w:cs="Arial"/>
      <w:b/>
      <w:caps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6D4E7C"/>
    <w:pPr>
      <w:keepNext/>
      <w:numPr>
        <w:ilvl w:val="1"/>
        <w:numId w:val="13"/>
      </w:numPr>
      <w:spacing w:after="0"/>
      <w:outlineLvl w:val="1"/>
    </w:pPr>
    <w:rPr>
      <w:rFonts w:ascii="Arial" w:eastAsia="Times New Roman" w:hAnsi="Arial" w:cs="Arial"/>
      <w:b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6D4E7C"/>
    <w:pPr>
      <w:keepNext/>
      <w:keepLines/>
      <w:numPr>
        <w:ilvl w:val="2"/>
        <w:numId w:val="13"/>
      </w:numPr>
      <w:tabs>
        <w:tab w:val="left" w:pos="1134"/>
      </w:tabs>
      <w:spacing w:before="60" w:after="0"/>
      <w:contextualSpacing/>
      <w:outlineLvl w:val="2"/>
    </w:pPr>
    <w:rPr>
      <w:rFonts w:ascii="Arial" w:eastAsia="Times New Roman" w:hAnsi="Arial" w:cs="Times New Roman"/>
      <w:b/>
    </w:rPr>
  </w:style>
  <w:style w:type="paragraph" w:styleId="Heading4">
    <w:name w:val="heading 4"/>
    <w:basedOn w:val="Header"/>
    <w:next w:val="Normal"/>
    <w:link w:val="Heading4Char"/>
    <w:autoRedefine/>
    <w:uiPriority w:val="99"/>
    <w:qFormat/>
    <w:rsid w:val="006D4E7C"/>
    <w:pPr>
      <w:keepNext/>
      <w:keepLines/>
      <w:spacing w:after="120"/>
      <w:ind w:right="-360"/>
      <w:outlineLvl w:val="3"/>
    </w:pPr>
    <w:rPr>
      <w:b/>
      <w:bCs/>
      <w:spacing w:val="-2"/>
      <w:sz w:val="20"/>
      <w:shd w:val="clear" w:color="auto" w:fill="FFFFFF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6D4E7C"/>
    <w:pPr>
      <w:widowControl w:val="0"/>
      <w:numPr>
        <w:ilvl w:val="4"/>
        <w:numId w:val="13"/>
      </w:numPr>
      <w:spacing w:before="240" w:after="60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eastAsia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D4E7C"/>
    <w:pPr>
      <w:widowControl w:val="0"/>
      <w:numPr>
        <w:ilvl w:val="5"/>
        <w:numId w:val="13"/>
      </w:numPr>
      <w:spacing w:before="240" w:after="60"/>
      <w:outlineLvl w:val="5"/>
    </w:pPr>
    <w:rPr>
      <w:rFonts w:ascii="Times New Roman" w:eastAsia="Times New Roman" w:hAnsi="Times New Roman" w:cs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6D4E7C"/>
    <w:pPr>
      <w:widowControl w:val="0"/>
      <w:numPr>
        <w:ilvl w:val="6"/>
        <w:numId w:val="13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D4E7C"/>
    <w:pPr>
      <w:widowControl w:val="0"/>
      <w:numPr>
        <w:ilvl w:val="7"/>
        <w:numId w:val="13"/>
      </w:num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D4E7C"/>
    <w:pPr>
      <w:widowControl w:val="0"/>
      <w:numPr>
        <w:ilvl w:val="8"/>
        <w:numId w:val="13"/>
      </w:numPr>
      <w:spacing w:before="240" w:after="60"/>
      <w:outlineLvl w:val="8"/>
    </w:pPr>
    <w:rPr>
      <w:rFonts w:ascii="Arial" w:eastAsia="Times New Roman" w:hAnsi="Arial" w:cs="Arial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0">
    <w:name w:val="A0"/>
    <w:uiPriority w:val="99"/>
    <w:rsid w:val="006D4E7C"/>
    <w:rPr>
      <w:color w:val="221E1F"/>
      <w:sz w:val="18"/>
      <w:szCs w:val="18"/>
    </w:rPr>
  </w:style>
  <w:style w:type="character" w:customStyle="1" w:styleId="A11">
    <w:name w:val="A11"/>
    <w:uiPriority w:val="99"/>
    <w:rsid w:val="006D4E7C"/>
    <w:rPr>
      <w:rFonts w:cs="Minion Pro"/>
      <w:color w:val="000000"/>
      <w:sz w:val="11"/>
      <w:szCs w:val="11"/>
    </w:rPr>
  </w:style>
  <w:style w:type="character" w:customStyle="1" w:styleId="A13">
    <w:name w:val="A13"/>
    <w:uiPriority w:val="99"/>
    <w:rsid w:val="006D4E7C"/>
    <w:rPr>
      <w:rFonts w:cs="Calibri"/>
      <w:color w:val="000000"/>
    </w:rPr>
  </w:style>
  <w:style w:type="character" w:customStyle="1" w:styleId="A16">
    <w:name w:val="A16"/>
    <w:uiPriority w:val="99"/>
    <w:rsid w:val="006D4E7C"/>
    <w:rPr>
      <w:rFonts w:cs="ITC Franklin Gothic Std Med"/>
      <w:color w:val="000000"/>
    </w:rPr>
  </w:style>
  <w:style w:type="character" w:customStyle="1" w:styleId="A3">
    <w:name w:val="A3"/>
    <w:uiPriority w:val="99"/>
    <w:rsid w:val="006D4E7C"/>
    <w:rPr>
      <w:color w:val="221E1F"/>
      <w:sz w:val="13"/>
    </w:rPr>
  </w:style>
  <w:style w:type="character" w:customStyle="1" w:styleId="A4">
    <w:name w:val="A4"/>
    <w:uiPriority w:val="99"/>
    <w:rsid w:val="006D4E7C"/>
    <w:rPr>
      <w:rFonts w:cs="Times"/>
      <w:color w:val="221E1F"/>
      <w:sz w:val="20"/>
      <w:szCs w:val="20"/>
    </w:rPr>
  </w:style>
  <w:style w:type="character" w:customStyle="1" w:styleId="apple-converted-space">
    <w:name w:val="apple-converted-space"/>
    <w:basedOn w:val="DefaultParagraphFont"/>
    <w:rsid w:val="006D4E7C"/>
  </w:style>
  <w:style w:type="paragraph" w:customStyle="1" w:styleId="Authors">
    <w:name w:val="Authors"/>
    <w:basedOn w:val="Normal"/>
    <w:qFormat/>
    <w:rsid w:val="006D4E7C"/>
    <w:pPr>
      <w:tabs>
        <w:tab w:val="left" w:pos="1564"/>
      </w:tabs>
      <w:spacing w:after="0"/>
      <w:jc w:val="right"/>
    </w:pPr>
    <w:rPr>
      <w:rFonts w:ascii="Arial Narrow" w:eastAsia="Times New Roman" w:hAnsi="Arial Narrow" w:cs="Times New Roman"/>
      <w:color w:val="5F5F5F"/>
      <w:sz w:val="20"/>
      <w:szCs w:val="20"/>
    </w:rPr>
  </w:style>
  <w:style w:type="paragraph" w:customStyle="1" w:styleId="B1">
    <w:name w:val="B1"/>
    <w:basedOn w:val="Normal"/>
    <w:link w:val="B1Char"/>
    <w:qFormat/>
    <w:rsid w:val="006D4E7C"/>
    <w:pPr>
      <w:keepNext/>
      <w:keepLines/>
      <w:spacing w:before="60" w:after="0"/>
      <w:ind w:left="360" w:hanging="360"/>
    </w:pPr>
    <w:rPr>
      <w:rFonts w:ascii="Arial" w:eastAsia="Times New Roman" w:hAnsi="Arial" w:cs="Times New Roman"/>
      <w:szCs w:val="24"/>
      <w:lang w:eastAsia="en-GB"/>
    </w:rPr>
  </w:style>
  <w:style w:type="character" w:customStyle="1" w:styleId="B1Char">
    <w:name w:val="B1 Char"/>
    <w:basedOn w:val="DefaultParagraphFont"/>
    <w:link w:val="B1"/>
    <w:rsid w:val="006D4E7C"/>
    <w:rPr>
      <w:rFonts w:ascii="Arial" w:eastAsia="Times New Roman" w:hAnsi="Arial" w:cs="Times New Roman"/>
      <w:szCs w:val="24"/>
      <w:lang w:eastAsia="en-GB"/>
    </w:rPr>
  </w:style>
  <w:style w:type="paragraph" w:styleId="ListParagraph">
    <w:name w:val="List Paragraph"/>
    <w:aliases w:val="Bullet1"/>
    <w:basedOn w:val="Normal"/>
    <w:link w:val="ListParagraphChar"/>
    <w:uiPriority w:val="34"/>
    <w:qFormat/>
    <w:rsid w:val="006D4E7C"/>
    <w:pPr>
      <w:widowControl w:val="0"/>
      <w:spacing w:after="0"/>
      <w:ind w:left="720"/>
      <w:contextualSpacing/>
    </w:pPr>
    <w:rPr>
      <w:rFonts w:ascii="Arial" w:eastAsia="Times New Roman" w:hAnsi="Arial" w:cs="Times New Roman"/>
      <w:szCs w:val="24"/>
      <w:lang w:eastAsia="en-GB"/>
    </w:rPr>
  </w:style>
  <w:style w:type="character" w:customStyle="1" w:styleId="ListParagraphChar">
    <w:name w:val="List Paragraph Char"/>
    <w:aliases w:val="Bullet1 Char"/>
    <w:basedOn w:val="DefaultParagraphFont"/>
    <w:link w:val="ListParagraph"/>
    <w:uiPriority w:val="34"/>
    <w:rsid w:val="006D4E7C"/>
    <w:rPr>
      <w:rFonts w:ascii="Arial" w:eastAsia="Times New Roman" w:hAnsi="Arial" w:cs="Times New Roman"/>
      <w:szCs w:val="24"/>
      <w:lang w:eastAsia="en-GB"/>
    </w:rPr>
  </w:style>
  <w:style w:type="paragraph" w:customStyle="1" w:styleId="B2">
    <w:name w:val="B2"/>
    <w:basedOn w:val="ListParagraph"/>
    <w:link w:val="B2Char"/>
    <w:qFormat/>
    <w:rsid w:val="006D4E7C"/>
    <w:pPr>
      <w:keepNext/>
      <w:keepLines/>
      <w:widowControl/>
      <w:numPr>
        <w:ilvl w:val="1"/>
        <w:numId w:val="5"/>
      </w:numPr>
      <w:spacing w:before="60"/>
    </w:pPr>
    <w:rPr>
      <w:rFonts w:cs="Arial"/>
    </w:rPr>
  </w:style>
  <w:style w:type="character" w:customStyle="1" w:styleId="B2Char">
    <w:name w:val="B2 Char"/>
    <w:basedOn w:val="ListParagraphChar"/>
    <w:link w:val="B2"/>
    <w:rsid w:val="006D4E7C"/>
    <w:rPr>
      <w:rFonts w:ascii="Arial" w:eastAsia="Times New Roman" w:hAnsi="Arial" w:cs="Arial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6D4E7C"/>
    <w:pPr>
      <w:widowControl w:val="0"/>
      <w:spacing w:after="0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E7C"/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bluereplace">
    <w:name w:val="bluereplace"/>
    <w:basedOn w:val="DefaultParagraphFont"/>
    <w:rsid w:val="006D4E7C"/>
    <w:rPr>
      <w:rFonts w:cs="Times New Roman"/>
    </w:rPr>
  </w:style>
  <w:style w:type="paragraph" w:customStyle="1" w:styleId="Body">
    <w:name w:val="Body"/>
    <w:link w:val="BodyChar"/>
    <w:rsid w:val="006D4E7C"/>
    <w:pPr>
      <w:spacing w:after="0" w:line="280" w:lineRule="atLeast"/>
      <w:ind w:left="432" w:hanging="43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Char">
    <w:name w:val="Body Char"/>
    <w:basedOn w:val="DefaultParagraphFont"/>
    <w:link w:val="Body"/>
    <w:locked/>
    <w:rsid w:val="006D4E7C"/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rsid w:val="006D4E7C"/>
    <w:rPr>
      <w:rFonts w:ascii="Arial" w:eastAsia="Times New Roman" w:hAnsi="Arial" w:cs="Times New Roman"/>
      <w:color w:val="0D0D0D"/>
      <w:szCs w:val="24"/>
      <w:lang w:eastAsia="en-GB"/>
    </w:rPr>
  </w:style>
  <w:style w:type="character" w:customStyle="1" w:styleId="BodyTextChar">
    <w:name w:val="Body Text Char"/>
    <w:basedOn w:val="DefaultParagraphFont"/>
    <w:link w:val="BodyText"/>
    <w:uiPriority w:val="99"/>
    <w:rsid w:val="006D4E7C"/>
    <w:rPr>
      <w:rFonts w:ascii="Arial" w:eastAsia="Times New Roman" w:hAnsi="Arial" w:cs="Times New Roman"/>
      <w:color w:val="0D0D0D"/>
      <w:szCs w:val="24"/>
      <w:lang w:eastAsia="en-GB"/>
    </w:rPr>
  </w:style>
  <w:style w:type="paragraph" w:styleId="BodyText2">
    <w:name w:val="Body Text 2"/>
    <w:basedOn w:val="Normal"/>
    <w:link w:val="BodyText2Char"/>
    <w:rsid w:val="006D4E7C"/>
    <w:pPr>
      <w:spacing w:line="48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6D4E7C"/>
    <w:rPr>
      <w:rFonts w:ascii="Times New Roman" w:eastAsia="Times New Roman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uiPriority w:val="99"/>
    <w:rsid w:val="006D4E7C"/>
    <w:pPr>
      <w:widowControl w:val="0"/>
    </w:pPr>
    <w:rPr>
      <w:rFonts w:ascii="Arial" w:eastAsia="Times New Roman" w:hAnsi="Arial" w:cs="Times New Roman"/>
      <w:sz w:val="16"/>
      <w:szCs w:val="16"/>
      <w:lang w:eastAsia="en-GB"/>
    </w:rPr>
  </w:style>
  <w:style w:type="character" w:customStyle="1" w:styleId="BodyText3Char">
    <w:name w:val="Body Text 3 Char"/>
    <w:basedOn w:val="DefaultParagraphFont"/>
    <w:link w:val="BodyText3"/>
    <w:uiPriority w:val="99"/>
    <w:rsid w:val="006D4E7C"/>
    <w:rPr>
      <w:rFonts w:ascii="Arial" w:eastAsia="Times New Roman" w:hAnsi="Arial" w:cs="Times New Roman"/>
      <w:sz w:val="16"/>
      <w:szCs w:val="16"/>
      <w:lang w:eastAsia="en-GB"/>
    </w:rPr>
  </w:style>
  <w:style w:type="paragraph" w:customStyle="1" w:styleId="Bullet1">
    <w:name w:val="Bullet 1"/>
    <w:basedOn w:val="BodyText"/>
    <w:qFormat/>
    <w:rsid w:val="006D4E7C"/>
    <w:pPr>
      <w:numPr>
        <w:numId w:val="2"/>
      </w:numPr>
      <w:spacing w:after="180" w:line="360" w:lineRule="auto"/>
    </w:pPr>
    <w:rPr>
      <w:rFonts w:ascii="Times New Roman" w:hAnsi="Times New Roman"/>
      <w:color w:val="auto"/>
      <w:sz w:val="24"/>
      <w:szCs w:val="20"/>
      <w:lang w:eastAsia="en-US"/>
    </w:rPr>
  </w:style>
  <w:style w:type="paragraph" w:customStyle="1" w:styleId="Bullet2">
    <w:name w:val="Bullet 2"/>
    <w:basedOn w:val="BodyText"/>
    <w:qFormat/>
    <w:rsid w:val="006D4E7C"/>
    <w:pPr>
      <w:numPr>
        <w:numId w:val="3"/>
      </w:numPr>
      <w:spacing w:after="180" w:line="360" w:lineRule="auto"/>
    </w:pPr>
    <w:rPr>
      <w:rFonts w:ascii="Times New Roman" w:hAnsi="Times New Roman"/>
      <w:color w:val="auto"/>
      <w:sz w:val="24"/>
      <w:szCs w:val="20"/>
      <w:lang w:eastAsia="en-US"/>
    </w:rPr>
  </w:style>
  <w:style w:type="paragraph" w:customStyle="1" w:styleId="Bullet3">
    <w:name w:val="Bullet 3"/>
    <w:basedOn w:val="BodyText"/>
    <w:qFormat/>
    <w:rsid w:val="006D4E7C"/>
    <w:pPr>
      <w:numPr>
        <w:numId w:val="4"/>
      </w:numPr>
      <w:spacing w:after="180" w:line="360" w:lineRule="auto"/>
    </w:pPr>
    <w:rPr>
      <w:rFonts w:ascii="Times New Roman" w:hAnsi="Times New Roman"/>
      <w:color w:val="auto"/>
      <w:sz w:val="24"/>
      <w:szCs w:val="20"/>
      <w:lang w:eastAsia="en-US"/>
    </w:rPr>
  </w:style>
  <w:style w:type="paragraph" w:customStyle="1" w:styleId="Bullet4">
    <w:name w:val="Bullet 4"/>
    <w:basedOn w:val="BodyText"/>
    <w:qFormat/>
    <w:rsid w:val="006D4E7C"/>
    <w:pPr>
      <w:numPr>
        <w:numId w:val="5"/>
      </w:numPr>
      <w:spacing w:after="180" w:line="360" w:lineRule="auto"/>
    </w:pPr>
    <w:rPr>
      <w:rFonts w:ascii="Times New Roman" w:hAnsi="Times New Roman"/>
      <w:color w:val="auto"/>
      <w:sz w:val="24"/>
      <w:szCs w:val="20"/>
      <w:lang w:eastAsia="en-US"/>
    </w:rPr>
  </w:style>
  <w:style w:type="paragraph" w:styleId="Caption">
    <w:name w:val="caption"/>
    <w:aliases w:val="IB Caption,Medical Caption,B Caption,Bayer Caption,Caption2"/>
    <w:basedOn w:val="Normal"/>
    <w:next w:val="Normal"/>
    <w:link w:val="CaptionChar"/>
    <w:autoRedefine/>
    <w:uiPriority w:val="35"/>
    <w:qFormat/>
    <w:rsid w:val="00CE2514"/>
    <w:pPr>
      <w:keepNext/>
      <w:widowControl w:val="0"/>
      <w:spacing w:before="60" w:after="60"/>
    </w:pPr>
    <w:rPr>
      <w:rFonts w:ascii="Arial" w:eastAsia="Times New Roman" w:hAnsi="Arial" w:cs="Times New Roman"/>
      <w:b/>
      <w:bCs/>
      <w:sz w:val="20"/>
      <w:szCs w:val="20"/>
      <w:lang w:eastAsia="en-GB"/>
    </w:rPr>
  </w:style>
  <w:style w:type="character" w:customStyle="1" w:styleId="CaptionChar">
    <w:name w:val="Caption Char"/>
    <w:aliases w:val="IB Caption Char,Medical Caption Char,B Caption Char,Bayer Caption Char,Caption2 Char"/>
    <w:link w:val="Caption"/>
    <w:uiPriority w:val="35"/>
    <w:locked/>
    <w:rsid w:val="00CE2514"/>
    <w:rPr>
      <w:rFonts w:ascii="Arial" w:eastAsia="Times New Roman" w:hAnsi="Arial" w:cs="Times New Roman"/>
      <w:b/>
      <w:bCs/>
      <w:kern w:val="0"/>
      <w:sz w:val="20"/>
      <w:szCs w:val="20"/>
      <w:lang w:eastAsia="en-GB"/>
      <w14:ligatures w14:val="none"/>
    </w:rPr>
  </w:style>
  <w:style w:type="character" w:styleId="CommentReference">
    <w:name w:val="annotation reference"/>
    <w:basedOn w:val="DefaultParagraphFont"/>
    <w:uiPriority w:val="99"/>
    <w:rsid w:val="006D4E7C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4E7C"/>
    <w:pPr>
      <w:widowControl w:val="0"/>
      <w:spacing w:after="0"/>
    </w:pPr>
    <w:rPr>
      <w:rFonts w:ascii="Arial" w:eastAsia="Times New Roman" w:hAnsi="Arial" w:cs="Times New Roman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rsid w:val="006D4E7C"/>
    <w:rPr>
      <w:rFonts w:ascii="Arial" w:eastAsia="Times New Roman" w:hAnsi="Arial" w:cs="Times New Roman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D4E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4E7C"/>
    <w:rPr>
      <w:rFonts w:ascii="Arial" w:eastAsia="Times New Roman" w:hAnsi="Arial" w:cs="Times New Roman"/>
      <w:b/>
      <w:bCs/>
      <w:szCs w:val="20"/>
      <w:lang w:eastAsia="en-GB"/>
    </w:rPr>
  </w:style>
  <w:style w:type="paragraph" w:customStyle="1" w:styleId="Cover5">
    <w:name w:val="Cover 5"/>
    <w:rsid w:val="006D4E7C"/>
    <w:pPr>
      <w:spacing w:before="840" w:after="0" w:line="280" w:lineRule="atLeast"/>
      <w:ind w:left="432" w:right="5310" w:hanging="432"/>
      <w:jc w:val="center"/>
    </w:pPr>
    <w:rPr>
      <w:rFonts w:ascii="Arial" w:eastAsia="Times New Roman" w:hAnsi="Arial" w:cs="Arial"/>
      <w:b/>
      <w:bCs/>
      <w:caps/>
      <w:sz w:val="44"/>
      <w:szCs w:val="20"/>
    </w:rPr>
  </w:style>
  <w:style w:type="paragraph" w:customStyle="1" w:styleId="Default">
    <w:name w:val="Default"/>
    <w:rsid w:val="006D4E7C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rsid w:val="006D4E7C"/>
    <w:pPr>
      <w:widowControl w:val="0"/>
      <w:spacing w:after="0"/>
    </w:pPr>
    <w:rPr>
      <w:rFonts w:ascii="Tahoma" w:eastAsia="Times New Roman" w:hAnsi="Tahoma" w:cs="Tahoma"/>
      <w:sz w:val="16"/>
      <w:szCs w:val="16"/>
      <w:lang w:eastAsia="en-GB"/>
    </w:rPr>
  </w:style>
  <w:style w:type="character" w:customStyle="1" w:styleId="DocumentMapChar">
    <w:name w:val="Document Map Char"/>
    <w:basedOn w:val="DefaultParagraphFont"/>
    <w:link w:val="DocumentMap"/>
    <w:uiPriority w:val="99"/>
    <w:rsid w:val="006D4E7C"/>
    <w:rPr>
      <w:rFonts w:ascii="Tahoma" w:eastAsia="Times New Roman" w:hAnsi="Tahoma" w:cs="Tahoma"/>
      <w:sz w:val="16"/>
      <w:szCs w:val="16"/>
      <w:lang w:eastAsia="en-GB"/>
    </w:rPr>
  </w:style>
  <w:style w:type="table" w:customStyle="1" w:styleId="DossierTableRow">
    <w:name w:val="Dossier_Table_Row"/>
    <w:basedOn w:val="TableNormal"/>
    <w:rsid w:val="006D4E7C"/>
    <w:pPr>
      <w:spacing w:after="0"/>
    </w:pPr>
    <w:rPr>
      <w:rFonts w:ascii="Arial" w:eastAsia="Times New Roman" w:hAnsi="Arial" w:cs="Times New Roman"/>
      <w:sz w:val="20"/>
      <w:szCs w:val="20"/>
    </w:rPr>
    <w:tblPr>
      <w:tblBorders>
        <w:top w:val="single" w:sz="12" w:space="0" w:color="auto"/>
        <w:bottom w:val="single" w:sz="12" w:space="0" w:color="auto"/>
        <w:insideH w:val="single" w:sz="8" w:space="0" w:color="808080"/>
      </w:tblBorders>
    </w:tblPr>
    <w:trPr>
      <w:cantSplit/>
    </w:trPr>
    <w:tblStylePr w:type="firstRow">
      <w:pPr>
        <w:jc w:val="left"/>
      </w:pPr>
      <w:rPr>
        <w:b/>
        <w:i/>
      </w:rPr>
      <w:tblPr/>
      <w:trPr>
        <w:tblHeader/>
      </w:trPr>
      <w:tcPr>
        <w:tcBorders>
          <w:top w:val="single" w:sz="12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table" w:customStyle="1" w:styleId="DossierTableRow1">
    <w:name w:val="Dossier_Table_Row1"/>
    <w:basedOn w:val="TableNormal"/>
    <w:rsid w:val="006D4E7C"/>
    <w:pPr>
      <w:spacing w:after="0"/>
    </w:pPr>
    <w:rPr>
      <w:rFonts w:ascii="Arial" w:eastAsia="Times New Roman" w:hAnsi="Arial" w:cs="Times New Roman"/>
      <w:sz w:val="20"/>
      <w:szCs w:val="20"/>
    </w:rPr>
    <w:tblPr>
      <w:tblBorders>
        <w:top w:val="single" w:sz="12" w:space="0" w:color="auto"/>
        <w:bottom w:val="single" w:sz="12" w:space="0" w:color="auto"/>
        <w:insideH w:val="single" w:sz="8" w:space="0" w:color="808080"/>
      </w:tblBorders>
    </w:tblPr>
    <w:trPr>
      <w:cantSplit/>
    </w:trPr>
    <w:tblStylePr w:type="firstRow">
      <w:pPr>
        <w:jc w:val="left"/>
      </w:pPr>
      <w:rPr>
        <w:b/>
        <w:i/>
      </w:rPr>
      <w:tblPr/>
      <w:trPr>
        <w:tblHeader/>
      </w:trPr>
      <w:tcPr>
        <w:tcBorders>
          <w:top w:val="single" w:sz="12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table" w:customStyle="1" w:styleId="DossierTableRow2">
    <w:name w:val="Dossier_Table_Row2"/>
    <w:basedOn w:val="TableNormal"/>
    <w:rsid w:val="006D4E7C"/>
    <w:pPr>
      <w:spacing w:after="0"/>
    </w:pPr>
    <w:rPr>
      <w:rFonts w:ascii="Arial" w:eastAsia="Times New Roman" w:hAnsi="Arial" w:cs="Times New Roman"/>
      <w:sz w:val="20"/>
      <w:szCs w:val="20"/>
    </w:rPr>
    <w:tblPr>
      <w:tblBorders>
        <w:top w:val="single" w:sz="12" w:space="0" w:color="auto"/>
        <w:bottom w:val="single" w:sz="12" w:space="0" w:color="auto"/>
        <w:insideH w:val="single" w:sz="8" w:space="0" w:color="808080"/>
      </w:tblBorders>
    </w:tblPr>
    <w:trPr>
      <w:cantSplit/>
    </w:trPr>
    <w:tblStylePr w:type="firstRow">
      <w:pPr>
        <w:jc w:val="left"/>
      </w:pPr>
      <w:rPr>
        <w:b/>
        <w:i/>
      </w:rPr>
      <w:tblPr/>
      <w:trPr>
        <w:tblHeader/>
      </w:trPr>
      <w:tcPr>
        <w:tcBorders>
          <w:top w:val="single" w:sz="12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paragraph" w:customStyle="1" w:styleId="DossierTableText8">
    <w:name w:val="Dossier_Table_Text_8"/>
    <w:link w:val="DossierTableText8Char"/>
    <w:uiPriority w:val="99"/>
    <w:rsid w:val="006D4E7C"/>
    <w:pPr>
      <w:widowControl w:val="0"/>
      <w:spacing w:before="20" w:after="20"/>
    </w:pPr>
    <w:rPr>
      <w:rFonts w:ascii="Arial" w:eastAsia="Batang" w:hAnsi="Arial" w:cs="Times New Roman"/>
      <w:bCs/>
      <w:noProof/>
      <w:sz w:val="16"/>
      <w:szCs w:val="24"/>
      <w:lang w:eastAsia="ko-KR"/>
    </w:rPr>
  </w:style>
  <w:style w:type="character" w:customStyle="1" w:styleId="DossierTableText8Char">
    <w:name w:val="Dossier_Table_Text_8 Char"/>
    <w:basedOn w:val="DefaultParagraphFont"/>
    <w:link w:val="DossierTableText8"/>
    <w:uiPriority w:val="99"/>
    <w:rsid w:val="006D4E7C"/>
    <w:rPr>
      <w:rFonts w:ascii="Arial" w:eastAsia="Batang" w:hAnsi="Arial" w:cs="Times New Roman"/>
      <w:bCs/>
      <w:noProof/>
      <w:sz w:val="16"/>
      <w:szCs w:val="24"/>
      <w:lang w:eastAsia="ko-KR"/>
    </w:rPr>
  </w:style>
  <w:style w:type="paragraph" w:customStyle="1" w:styleId="DossierText">
    <w:name w:val="Dossier_Text"/>
    <w:link w:val="DossierTextChar"/>
    <w:rsid w:val="006D4E7C"/>
    <w:pPr>
      <w:spacing w:before="60" w:after="180"/>
    </w:pPr>
    <w:rPr>
      <w:rFonts w:ascii="Arial" w:eastAsia="Times New Roman" w:hAnsi="Arial" w:cs="Arial"/>
      <w:sz w:val="20"/>
      <w:szCs w:val="20"/>
    </w:rPr>
  </w:style>
  <w:style w:type="character" w:customStyle="1" w:styleId="DossierTextChar">
    <w:name w:val="Dossier_Text Char"/>
    <w:basedOn w:val="DefaultParagraphFont"/>
    <w:link w:val="DossierText"/>
    <w:rsid w:val="006D4E7C"/>
    <w:rPr>
      <w:rFonts w:ascii="Arial" w:eastAsia="Times New Roman" w:hAnsi="Arial" w:cs="Arial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6D4E7C"/>
    <w:rPr>
      <w:i/>
      <w:iCs/>
    </w:rPr>
  </w:style>
  <w:style w:type="character" w:styleId="EndnoteReference">
    <w:name w:val="endnote reference"/>
    <w:basedOn w:val="DefaultParagraphFont"/>
    <w:uiPriority w:val="99"/>
    <w:rsid w:val="006D4E7C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6D4E7C"/>
    <w:pPr>
      <w:widowControl w:val="0"/>
      <w:spacing w:after="0"/>
    </w:pPr>
    <w:rPr>
      <w:rFonts w:ascii="Arial" w:eastAsia="Times New Roman" w:hAnsi="Arial" w:cs="Times New Roman"/>
      <w:sz w:val="16"/>
      <w:szCs w:val="24"/>
      <w:lang w:eastAsia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D4E7C"/>
    <w:rPr>
      <w:rFonts w:ascii="Arial" w:eastAsia="Times New Roman" w:hAnsi="Arial" w:cs="Times New Roman"/>
      <w:sz w:val="16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9"/>
    <w:rsid w:val="00CE2514"/>
    <w:rPr>
      <w:rFonts w:ascii="Arial Narrow" w:eastAsia="Times New Roman" w:hAnsi="Arial Narrow" w:cs="Arial"/>
      <w:b/>
      <w:caps/>
      <w:kern w:val="0"/>
      <w:sz w:val="28"/>
      <w:szCs w:val="28"/>
      <w14:ligatures w14:val="none"/>
    </w:rPr>
  </w:style>
  <w:style w:type="paragraph" w:customStyle="1" w:styleId="FakeHeading1">
    <w:name w:val="Fake Heading 1"/>
    <w:basedOn w:val="Heading1"/>
    <w:qFormat/>
    <w:rsid w:val="006D4E7C"/>
    <w:pPr>
      <w:tabs>
        <w:tab w:val="clear" w:pos="1134"/>
        <w:tab w:val="num" w:pos="360"/>
      </w:tabs>
      <w:spacing w:before="240" w:after="240"/>
      <w:ind w:left="1134" w:hanging="1134"/>
    </w:pPr>
    <w:rPr>
      <w:rFonts w:cs="Times New Roman"/>
    </w:rPr>
  </w:style>
  <w:style w:type="paragraph" w:customStyle="1" w:styleId="FDAText">
    <w:name w:val="FDA_Text"/>
    <w:basedOn w:val="Normal"/>
    <w:uiPriority w:val="99"/>
    <w:rsid w:val="006D4E7C"/>
    <w:pPr>
      <w:spacing w:after="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D4E7C"/>
    <w:rPr>
      <w:rFonts w:ascii="Arial" w:eastAsia="Times New Roman" w:hAnsi="Arial" w:cs="Times New Roman"/>
      <w:b/>
      <w:bCs/>
      <w:i/>
      <w:iCs/>
      <w:sz w:val="26"/>
      <w:szCs w:val="26"/>
      <w:lang w:eastAsia="en-GB"/>
    </w:rPr>
  </w:style>
  <w:style w:type="paragraph" w:customStyle="1" w:styleId="FigureNote">
    <w:name w:val="Figure Note"/>
    <w:basedOn w:val="Heading5"/>
    <w:rsid w:val="006D4E7C"/>
    <w:pPr>
      <w:keepLines/>
      <w:numPr>
        <w:ilvl w:val="0"/>
        <w:numId w:val="0"/>
      </w:numPr>
      <w:jc w:val="both"/>
    </w:pPr>
    <w:rPr>
      <w:rFonts w:ascii="Tahoma" w:eastAsia="Tahoma" w:hAnsi="Tahoma" w:cs="Tahoma"/>
      <w:b w:val="0"/>
      <w:i w:val="0"/>
      <w:sz w:val="12"/>
      <w:szCs w:val="16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6D4E7C"/>
    <w:rPr>
      <w:rFonts w:ascii="Arial" w:eastAsia="Times New Roman" w:hAnsi="Arial" w:cs="Arial"/>
      <w:b/>
    </w:rPr>
  </w:style>
  <w:style w:type="paragraph" w:customStyle="1" w:styleId="FigureTitle">
    <w:name w:val="Figure Title"/>
    <w:basedOn w:val="Heading2"/>
    <w:rsid w:val="006D4E7C"/>
    <w:pPr>
      <w:keepNext w:val="0"/>
      <w:widowControl w:val="0"/>
      <w:numPr>
        <w:ilvl w:val="0"/>
        <w:numId w:val="0"/>
      </w:numPr>
      <w:spacing w:before="180" w:after="180"/>
      <w:ind w:left="576" w:hanging="576"/>
      <w:contextualSpacing/>
    </w:pPr>
    <w:rPr>
      <w:rFonts w:cs="Times New Roman"/>
      <w:noProof/>
      <w:sz w:val="24"/>
      <w:szCs w:val="24"/>
    </w:rPr>
  </w:style>
  <w:style w:type="character" w:styleId="FollowedHyperlink">
    <w:name w:val="FollowedHyperlink"/>
    <w:basedOn w:val="DefaultParagraphFont"/>
    <w:uiPriority w:val="99"/>
    <w:rsid w:val="006D4E7C"/>
    <w:rPr>
      <w:color w:val="800080" w:themeColor="followedHyperlink"/>
      <w:u w:val="single"/>
    </w:rPr>
  </w:style>
  <w:style w:type="paragraph" w:customStyle="1" w:styleId="font5">
    <w:name w:val="font5"/>
    <w:basedOn w:val="Normal"/>
    <w:rsid w:val="006D4E7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lang w:eastAsia="en-GB"/>
    </w:rPr>
  </w:style>
  <w:style w:type="paragraph" w:customStyle="1" w:styleId="font6">
    <w:name w:val="font6"/>
    <w:basedOn w:val="Normal"/>
    <w:rsid w:val="006D4E7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lang w:eastAsia="en-GB"/>
    </w:rPr>
  </w:style>
  <w:style w:type="paragraph" w:styleId="Footer">
    <w:name w:val="footer"/>
    <w:basedOn w:val="Normal"/>
    <w:link w:val="FooterChar"/>
    <w:uiPriority w:val="99"/>
    <w:rsid w:val="006D4E7C"/>
    <w:pPr>
      <w:widowControl w:val="0"/>
      <w:tabs>
        <w:tab w:val="center" w:pos="4153"/>
        <w:tab w:val="right" w:pos="8306"/>
      </w:tabs>
      <w:spacing w:after="0"/>
    </w:pPr>
    <w:rPr>
      <w:rFonts w:ascii="Arial" w:eastAsia="Times New Roman" w:hAnsi="Arial" w:cs="Times New Roman"/>
      <w:szCs w:val="24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6D4E7C"/>
    <w:rPr>
      <w:rFonts w:ascii="Arial" w:eastAsia="Times New Roman" w:hAnsi="Arial" w:cs="Times New Roman"/>
      <w:szCs w:val="24"/>
      <w:lang w:eastAsia="en-GB"/>
    </w:rPr>
  </w:style>
  <w:style w:type="paragraph" w:styleId="FootnoteText">
    <w:name w:val="footnote text"/>
    <w:link w:val="FootnoteTextChar"/>
    <w:uiPriority w:val="99"/>
    <w:rsid w:val="00CD1ED6"/>
    <w:pPr>
      <w:spacing w:after="0"/>
    </w:pPr>
    <w:rPr>
      <w:rFonts w:ascii="Arial" w:eastAsia="ヒラギノ角ゴ Pro W3" w:hAnsi="Arial" w:cs="Arial"/>
      <w:color w:val="000000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D1ED6"/>
    <w:rPr>
      <w:rFonts w:ascii="Arial" w:eastAsia="ヒラギノ角ゴ Pro W3" w:hAnsi="Arial" w:cs="Arial"/>
      <w:color w:val="000000"/>
      <w:sz w:val="18"/>
      <w:szCs w:val="20"/>
    </w:rPr>
  </w:style>
  <w:style w:type="paragraph" w:customStyle="1" w:styleId="Footnote">
    <w:name w:val="Footnote"/>
    <w:basedOn w:val="FootnoteText"/>
    <w:rsid w:val="006D4E7C"/>
    <w:pPr>
      <w:keepLines/>
      <w:widowControl w:val="0"/>
    </w:pPr>
    <w:rPr>
      <w:rFonts w:ascii="Tahoma" w:eastAsia="Tahoma" w:hAnsi="Tahoma" w:cs="Times New Roman"/>
      <w:i/>
      <w:color w:val="auto"/>
      <w:sz w:val="16"/>
      <w:szCs w:val="16"/>
      <w:lang w:val="en-GB"/>
    </w:rPr>
  </w:style>
  <w:style w:type="character" w:styleId="FootnoteReference">
    <w:name w:val="footnote reference"/>
    <w:basedOn w:val="DefaultParagraphFont"/>
    <w:uiPriority w:val="99"/>
    <w:rsid w:val="006D4E7C"/>
    <w:rPr>
      <w:rFonts w:ascii="Arial" w:hAnsi="Arial"/>
      <w:sz w:val="16"/>
      <w:vertAlign w:val="superscript"/>
    </w:rPr>
  </w:style>
  <w:style w:type="paragraph" w:styleId="Header">
    <w:name w:val="header"/>
    <w:aliases w:val=" Char,Char"/>
    <w:basedOn w:val="Normal"/>
    <w:link w:val="HeaderChar"/>
    <w:rsid w:val="006D4E7C"/>
    <w:pPr>
      <w:widowControl w:val="0"/>
      <w:tabs>
        <w:tab w:val="center" w:pos="4153"/>
        <w:tab w:val="right" w:pos="8306"/>
      </w:tabs>
      <w:spacing w:after="0"/>
    </w:pPr>
    <w:rPr>
      <w:rFonts w:ascii="Arial" w:eastAsia="Times New Roman" w:hAnsi="Arial" w:cs="Times New Roman"/>
      <w:szCs w:val="20"/>
      <w:lang w:eastAsia="en-GB"/>
    </w:rPr>
  </w:style>
  <w:style w:type="character" w:customStyle="1" w:styleId="HeaderChar">
    <w:name w:val="Header Char"/>
    <w:aliases w:val=" Char Char,Char Char"/>
    <w:basedOn w:val="DefaultParagraphFont"/>
    <w:link w:val="Header"/>
    <w:rsid w:val="006D4E7C"/>
    <w:rPr>
      <w:rFonts w:ascii="Arial" w:eastAsia="Times New Roman" w:hAnsi="Arial" w:cs="Times New Roman"/>
      <w:szCs w:val="20"/>
      <w:lang w:eastAsia="en-GB"/>
    </w:rPr>
  </w:style>
  <w:style w:type="paragraph" w:customStyle="1" w:styleId="Heading1Exec">
    <w:name w:val="Heading 1 Exec"/>
    <w:basedOn w:val="Heading1"/>
    <w:next w:val="BodyText"/>
    <w:link w:val="Heading1ExecChar"/>
    <w:rsid w:val="006D4E7C"/>
    <w:pPr>
      <w:tabs>
        <w:tab w:val="clear" w:pos="1134"/>
      </w:tabs>
      <w:spacing w:before="200" w:after="200"/>
      <w:ind w:left="0" w:firstLine="0"/>
      <w:outlineLvl w:val="2"/>
    </w:pPr>
    <w:rPr>
      <w:rFonts w:ascii="Tahoma" w:eastAsia="Arial Unicode MS" w:hAnsi="Tahoma" w:cs="Times New Roman"/>
      <w:caps w:val="0"/>
      <w:sz w:val="44"/>
      <w:szCs w:val="44"/>
    </w:rPr>
  </w:style>
  <w:style w:type="character" w:customStyle="1" w:styleId="Heading1ExecChar">
    <w:name w:val="Heading 1 Exec Char"/>
    <w:basedOn w:val="DefaultParagraphFont"/>
    <w:link w:val="Heading1Exec"/>
    <w:locked/>
    <w:rsid w:val="006D4E7C"/>
    <w:rPr>
      <w:rFonts w:ascii="Tahoma" w:eastAsia="Arial Unicode MS" w:hAnsi="Tahoma" w:cs="Times New Roman"/>
      <w:b/>
      <w:sz w:val="44"/>
      <w:szCs w:val="44"/>
    </w:rPr>
  </w:style>
  <w:style w:type="character" w:customStyle="1" w:styleId="Heading3Char">
    <w:name w:val="Heading 3 Char"/>
    <w:basedOn w:val="DefaultParagraphFont"/>
    <w:link w:val="Heading3"/>
    <w:uiPriority w:val="99"/>
    <w:rsid w:val="006D4E7C"/>
    <w:rPr>
      <w:rFonts w:ascii="Arial" w:eastAsia="Times New Roman" w:hAnsi="Arial" w:cs="Times New Roman"/>
      <w:b/>
    </w:rPr>
  </w:style>
  <w:style w:type="character" w:customStyle="1" w:styleId="Heading4Char">
    <w:name w:val="Heading 4 Char"/>
    <w:basedOn w:val="DefaultParagraphFont"/>
    <w:link w:val="Heading4"/>
    <w:uiPriority w:val="99"/>
    <w:rsid w:val="006D4E7C"/>
    <w:rPr>
      <w:rFonts w:ascii="Arial" w:eastAsia="Times New Roman" w:hAnsi="Arial" w:cs="Times New Roman"/>
      <w:b/>
      <w:bCs/>
      <w:spacing w:val="-2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rsid w:val="006D4E7C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6D4E7C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uiPriority w:val="99"/>
    <w:rsid w:val="006D4E7C"/>
    <w:rPr>
      <w:rFonts w:ascii="Times New Roman" w:eastAsia="Times New Roman" w:hAnsi="Times New Roman" w:cs="Times New Roman"/>
      <w:i/>
      <w:iCs/>
      <w:sz w:val="24"/>
      <w:szCs w:val="24"/>
      <w:lang w:eastAsia="en-GB"/>
    </w:rPr>
  </w:style>
  <w:style w:type="character" w:customStyle="1" w:styleId="Heading9Char">
    <w:name w:val="Heading 9 Char"/>
    <w:basedOn w:val="DefaultParagraphFont"/>
    <w:link w:val="Heading9"/>
    <w:uiPriority w:val="99"/>
    <w:rsid w:val="006D4E7C"/>
    <w:rPr>
      <w:rFonts w:ascii="Arial" w:eastAsia="Times New Roman" w:hAnsi="Arial" w:cs="Arial"/>
      <w:lang w:eastAsia="en-GB"/>
    </w:rPr>
  </w:style>
  <w:style w:type="character" w:customStyle="1" w:styleId="highlight">
    <w:name w:val="highlight"/>
    <w:basedOn w:val="DefaultParagraphFont"/>
    <w:rsid w:val="006D4E7C"/>
  </w:style>
  <w:style w:type="character" w:customStyle="1" w:styleId="highlight2">
    <w:name w:val="highlight2"/>
    <w:basedOn w:val="DefaultParagraphFont"/>
    <w:rsid w:val="006D4E7C"/>
  </w:style>
  <w:style w:type="character" w:styleId="Hyperlink">
    <w:name w:val="Hyperlink"/>
    <w:basedOn w:val="DefaultParagraphFont"/>
    <w:uiPriority w:val="99"/>
    <w:rsid w:val="006D4E7C"/>
    <w:rPr>
      <w:color w:val="0000FF"/>
      <w:u w:val="single"/>
    </w:rPr>
  </w:style>
  <w:style w:type="character" w:customStyle="1" w:styleId="jrnl">
    <w:name w:val="jrnl"/>
    <w:basedOn w:val="DefaultParagraphFont"/>
    <w:rsid w:val="006D4E7C"/>
  </w:style>
  <w:style w:type="table" w:customStyle="1" w:styleId="LightShading1">
    <w:name w:val="Light Shading1"/>
    <w:basedOn w:val="TableNormal"/>
    <w:uiPriority w:val="60"/>
    <w:rsid w:val="006D4E7C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11">
    <w:name w:val="Light Shading11"/>
    <w:basedOn w:val="TableNormal"/>
    <w:uiPriority w:val="60"/>
    <w:rsid w:val="006D4E7C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12">
    <w:name w:val="Light Shading12"/>
    <w:basedOn w:val="TableNormal"/>
    <w:uiPriority w:val="60"/>
    <w:rsid w:val="006D4E7C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">
    <w:name w:val="List"/>
    <w:basedOn w:val="Normal"/>
    <w:rsid w:val="006D4E7C"/>
    <w:pPr>
      <w:spacing w:after="0"/>
      <w:ind w:left="1080" w:hanging="360"/>
    </w:pPr>
    <w:rPr>
      <w:rFonts w:ascii="Times New Roman" w:eastAsia="Times New Roman" w:hAnsi="Times New Roman" w:cs="Times New Roman"/>
      <w:sz w:val="24"/>
      <w:szCs w:val="20"/>
    </w:rPr>
  </w:style>
  <w:style w:type="paragraph" w:styleId="List2">
    <w:name w:val="List 2"/>
    <w:basedOn w:val="Normal"/>
    <w:rsid w:val="006D4E7C"/>
    <w:pPr>
      <w:spacing w:after="0"/>
      <w:ind w:left="720" w:hanging="360"/>
    </w:pPr>
    <w:rPr>
      <w:rFonts w:ascii="Times New Roman" w:eastAsia="Times New Roman" w:hAnsi="Times New Roman" w:cs="Times New Roman"/>
      <w:sz w:val="24"/>
      <w:szCs w:val="20"/>
    </w:rPr>
  </w:style>
  <w:style w:type="paragraph" w:styleId="ListBullet">
    <w:name w:val="List Bullet"/>
    <w:basedOn w:val="Normal"/>
    <w:uiPriority w:val="99"/>
    <w:rsid w:val="006D4E7C"/>
    <w:pPr>
      <w:ind w:left="360" w:hanging="360"/>
    </w:pPr>
    <w:rPr>
      <w:rFonts w:ascii="Arial" w:eastAsia="Times New Roman" w:hAnsi="Arial" w:cs="Times New Roman"/>
      <w:szCs w:val="24"/>
      <w:lang w:eastAsia="en-GB"/>
    </w:rPr>
  </w:style>
  <w:style w:type="paragraph" w:customStyle="1" w:styleId="ListBullet-Bullet">
    <w:name w:val="List Bullet - Bullet"/>
    <w:basedOn w:val="Normal"/>
    <w:link w:val="ListBullet-BulletChar"/>
    <w:rsid w:val="006D4E7C"/>
    <w:pPr>
      <w:keepLines/>
      <w:widowControl w:val="0"/>
      <w:numPr>
        <w:numId w:val="15"/>
      </w:numPr>
      <w:spacing w:before="240"/>
      <w:jc w:val="both"/>
    </w:pPr>
    <w:rPr>
      <w:rFonts w:ascii="Tahoma" w:eastAsia="Tahoma" w:hAnsi="Tahoma" w:cs="Times New Roman"/>
      <w:sz w:val="20"/>
      <w:szCs w:val="24"/>
    </w:rPr>
  </w:style>
  <w:style w:type="character" w:customStyle="1" w:styleId="ListBullet-BulletChar">
    <w:name w:val="List Bullet - Bullet Char"/>
    <w:basedOn w:val="DefaultParagraphFont"/>
    <w:link w:val="ListBullet-Bullet"/>
    <w:locked/>
    <w:rsid w:val="006D4E7C"/>
    <w:rPr>
      <w:rFonts w:ascii="Tahoma" w:eastAsia="Tahoma" w:hAnsi="Tahoma" w:cs="Times New Roman"/>
      <w:sz w:val="20"/>
      <w:szCs w:val="24"/>
    </w:rPr>
  </w:style>
  <w:style w:type="paragraph" w:customStyle="1" w:styleId="ListBullet-SummaryTitle">
    <w:name w:val="List Bullet - Summary Title"/>
    <w:basedOn w:val="Normal"/>
    <w:next w:val="Normal"/>
    <w:rsid w:val="006D4E7C"/>
    <w:pPr>
      <w:keepLines/>
      <w:widowControl w:val="0"/>
      <w:numPr>
        <w:numId w:val="16"/>
      </w:numPr>
      <w:pBdr>
        <w:top w:val="single" w:sz="12" w:space="12" w:color="C0C0C0"/>
        <w:left w:val="single" w:sz="12" w:space="12" w:color="C0C0C0"/>
        <w:bottom w:val="single" w:sz="12" w:space="12" w:color="C0C0C0"/>
        <w:right w:val="single" w:sz="12" w:space="12" w:color="C0C0C0"/>
      </w:pBdr>
      <w:shd w:val="clear" w:color="auto" w:fill="C0C0C0"/>
      <w:tabs>
        <w:tab w:val="left" w:pos="1134"/>
      </w:tabs>
      <w:spacing w:before="60" w:after="0"/>
      <w:ind w:right="284"/>
      <w:jc w:val="both"/>
    </w:pPr>
    <w:rPr>
      <w:rFonts w:ascii="Tahoma" w:eastAsia="Calibri" w:hAnsi="Tahoma" w:cs="Times New Roman"/>
      <w:b/>
      <w:sz w:val="20"/>
      <w:szCs w:val="24"/>
    </w:rPr>
  </w:style>
  <w:style w:type="paragraph" w:customStyle="1" w:styleId="ListBullet-Text">
    <w:name w:val="List Bullet - Text"/>
    <w:basedOn w:val="Normal"/>
    <w:rsid w:val="006D4E7C"/>
    <w:pPr>
      <w:keepLines/>
      <w:widowControl w:val="0"/>
      <w:spacing w:before="60" w:after="0"/>
      <w:ind w:left="2608" w:hanging="360"/>
      <w:jc w:val="both"/>
    </w:pPr>
    <w:rPr>
      <w:rFonts w:ascii="Tahoma" w:eastAsia="Tahoma" w:hAnsi="Tahoma" w:cs="Times New Roman"/>
      <w:sz w:val="20"/>
      <w:szCs w:val="24"/>
    </w:rPr>
  </w:style>
  <w:style w:type="paragraph" w:styleId="ListBullet2">
    <w:name w:val="List Bullet 2"/>
    <w:basedOn w:val="Normal"/>
    <w:uiPriority w:val="99"/>
    <w:rsid w:val="006D4E7C"/>
    <w:pPr>
      <w:widowControl w:val="0"/>
      <w:numPr>
        <w:numId w:val="18"/>
      </w:numPr>
      <w:spacing w:after="0"/>
      <w:contextualSpacing/>
    </w:pPr>
    <w:rPr>
      <w:rFonts w:ascii="Arial" w:eastAsia="Times New Roman" w:hAnsi="Arial" w:cs="Times New Roman"/>
      <w:szCs w:val="24"/>
      <w:lang w:eastAsia="en-GB"/>
    </w:rPr>
  </w:style>
  <w:style w:type="paragraph" w:styleId="ListBullet3">
    <w:name w:val="List Bullet 3"/>
    <w:basedOn w:val="Normal"/>
    <w:autoRedefine/>
    <w:rsid w:val="006D4E7C"/>
    <w:pPr>
      <w:tabs>
        <w:tab w:val="num" w:pos="1080"/>
      </w:tabs>
      <w:overflowPunct w:val="0"/>
      <w:autoSpaceDE w:val="0"/>
      <w:autoSpaceDN w:val="0"/>
      <w:adjustRightInd w:val="0"/>
      <w:spacing w:line="280" w:lineRule="atLeast"/>
      <w:ind w:left="1080" w:hanging="360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ListBullet4">
    <w:name w:val="List Bullet 4"/>
    <w:basedOn w:val="Normal"/>
    <w:rsid w:val="006D4E7C"/>
    <w:pPr>
      <w:widowControl w:val="0"/>
      <w:numPr>
        <w:numId w:val="21"/>
      </w:numPr>
      <w:spacing w:after="0"/>
      <w:contextualSpacing/>
    </w:pPr>
    <w:rPr>
      <w:rFonts w:ascii="Arial" w:eastAsia="Times New Roman" w:hAnsi="Arial" w:cs="Times New Roman"/>
      <w:szCs w:val="24"/>
      <w:lang w:eastAsia="en-GB"/>
    </w:rPr>
  </w:style>
  <w:style w:type="paragraph" w:styleId="ListBullet5">
    <w:name w:val="List Bullet 5"/>
    <w:basedOn w:val="Normal"/>
    <w:rsid w:val="006D4E7C"/>
    <w:pPr>
      <w:widowControl w:val="0"/>
      <w:numPr>
        <w:numId w:val="23"/>
      </w:numPr>
      <w:spacing w:after="0"/>
      <w:contextualSpacing/>
    </w:pPr>
    <w:rPr>
      <w:rFonts w:ascii="Arial" w:eastAsia="Times New Roman" w:hAnsi="Arial" w:cs="Times New Roman"/>
      <w:szCs w:val="24"/>
      <w:lang w:eastAsia="en-GB"/>
    </w:rPr>
  </w:style>
  <w:style w:type="paragraph" w:styleId="ListNumber">
    <w:name w:val="List Number"/>
    <w:basedOn w:val="Normal"/>
    <w:rsid w:val="006D4E7C"/>
    <w:pPr>
      <w:widowControl w:val="0"/>
      <w:numPr>
        <w:numId w:val="25"/>
      </w:numPr>
      <w:spacing w:after="0"/>
      <w:contextualSpacing/>
    </w:pPr>
    <w:rPr>
      <w:rFonts w:ascii="Arial" w:eastAsia="Times New Roman" w:hAnsi="Arial" w:cs="Times New Roman"/>
      <w:szCs w:val="24"/>
      <w:lang w:eastAsia="en-GB"/>
    </w:rPr>
  </w:style>
  <w:style w:type="paragraph" w:styleId="ListNumber3">
    <w:name w:val="List Number 3"/>
    <w:aliases w:val="List Number 3 - DO NOT USE"/>
    <w:basedOn w:val="ListBullet-Text"/>
    <w:rsid w:val="006D4E7C"/>
    <w:pPr>
      <w:numPr>
        <w:numId w:val="27"/>
      </w:numPr>
    </w:pPr>
  </w:style>
  <w:style w:type="paragraph" w:customStyle="1" w:styleId="Manuscript15">
    <w:name w:val="Manuscript 1.5"/>
    <w:rsid w:val="006D4E7C"/>
    <w:pPr>
      <w:spacing w:after="0" w:line="360" w:lineRule="auto"/>
      <w:ind w:left="432" w:hanging="432"/>
    </w:pPr>
    <w:rPr>
      <w:rFonts w:ascii="Times New Roman" w:eastAsia="Times New Roman" w:hAnsi="Times New Roman" w:cs="Times New Roman"/>
      <w:noProof/>
      <w:sz w:val="24"/>
      <w:szCs w:val="20"/>
    </w:rPr>
  </w:style>
  <w:style w:type="paragraph" w:customStyle="1" w:styleId="Manuscript20">
    <w:name w:val="Manuscript 2.0"/>
    <w:rsid w:val="006D4E7C"/>
    <w:pPr>
      <w:spacing w:after="0" w:line="480" w:lineRule="auto"/>
      <w:ind w:left="432" w:hanging="432"/>
      <w:jc w:val="center"/>
    </w:pPr>
    <w:rPr>
      <w:rFonts w:ascii="Times New Roman" w:eastAsia="Times New Roman" w:hAnsi="Times New Roman" w:cs="Times New Roman"/>
      <w:noProof/>
      <w:sz w:val="24"/>
      <w:szCs w:val="20"/>
    </w:rPr>
  </w:style>
  <w:style w:type="paragraph" w:customStyle="1" w:styleId="MEDTableHead">
    <w:name w:val="MED Table Head"/>
    <w:uiPriority w:val="99"/>
    <w:qFormat/>
    <w:rsid w:val="006D4E7C"/>
    <w:pPr>
      <w:spacing w:after="0"/>
    </w:pPr>
    <w:rPr>
      <w:rFonts w:ascii="Arial" w:eastAsia="MS Mincho" w:hAnsi="Arial" w:cs="Times New Roman"/>
      <w:b/>
      <w:color w:val="F2F2F2" w:themeColor="background1" w:themeShade="F2"/>
      <w:sz w:val="20"/>
      <w:szCs w:val="20"/>
    </w:rPr>
  </w:style>
  <w:style w:type="paragraph" w:customStyle="1" w:styleId="MEDTableText8">
    <w:name w:val="MED Table Text 8"/>
    <w:basedOn w:val="Normal"/>
    <w:qFormat/>
    <w:rsid w:val="006D4E7C"/>
    <w:pPr>
      <w:spacing w:after="0"/>
    </w:pPr>
    <w:rPr>
      <w:rFonts w:ascii="Arial" w:eastAsia="MS Mincho" w:hAnsi="Arial" w:cs="Times New Roman"/>
      <w:sz w:val="16"/>
      <w:szCs w:val="20"/>
    </w:rPr>
  </w:style>
  <w:style w:type="table" w:styleId="TableGrid">
    <w:name w:val="Table Grid"/>
    <w:aliases w:val="Lash Style Table"/>
    <w:basedOn w:val="TableNormal"/>
    <w:uiPriority w:val="59"/>
    <w:rsid w:val="00047BA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Copy">
    <w:name w:val="Body Copy"/>
    <w:link w:val="BodyCopyChar"/>
    <w:qFormat/>
    <w:rsid w:val="00CE2514"/>
    <w:pPr>
      <w:jc w:val="both"/>
    </w:pPr>
    <w:rPr>
      <w:rFonts w:eastAsiaTheme="minorEastAsia" w:cs="Times New Roman (Textkörper CS)"/>
      <w:iCs/>
      <w:color w:val="464646"/>
      <w:spacing w:val="-1"/>
      <w:kern w:val="11"/>
      <w:szCs w:val="28"/>
      <w:lang w:val="en-GB"/>
      <w14:ligatures w14:val="none"/>
    </w:rPr>
  </w:style>
  <w:style w:type="character" w:customStyle="1" w:styleId="BodyCopyChar">
    <w:name w:val="Body Copy Char"/>
    <w:basedOn w:val="DefaultParagraphFont"/>
    <w:link w:val="BodyCopy"/>
    <w:rsid w:val="00CE2514"/>
    <w:rPr>
      <w:rFonts w:eastAsiaTheme="minorEastAsia" w:cs="Times New Roman (Textkörper CS)"/>
      <w:iCs/>
      <w:color w:val="464646"/>
      <w:spacing w:val="-1"/>
      <w:kern w:val="11"/>
      <w:szCs w:val="28"/>
      <w:lang w:val="en-GB"/>
      <w14:ligatures w14:val="none"/>
    </w:rPr>
  </w:style>
  <w:style w:type="character" w:customStyle="1" w:styleId="UnresolvedMention">
    <w:name w:val="Unresolved Mention"/>
    <w:basedOn w:val="DefaultParagraphFont"/>
    <w:uiPriority w:val="99"/>
    <w:unhideWhenUsed/>
    <w:rsid w:val="00CE2514"/>
    <w:rPr>
      <w:color w:val="605E5C"/>
      <w:shd w:val="clear" w:color="auto" w:fill="E1DFDD"/>
    </w:rPr>
  </w:style>
  <w:style w:type="paragraph" w:customStyle="1" w:styleId="EndNoteBibliography">
    <w:name w:val="EndNote Bibliography"/>
    <w:basedOn w:val="Normal"/>
    <w:link w:val="EndNoteBibliographyChar"/>
    <w:rsid w:val="00CE2514"/>
    <w:pPr>
      <w:snapToGrid w:val="0"/>
      <w:spacing w:before="117" w:after="0" w:line="240" w:lineRule="exact"/>
    </w:pPr>
    <w:rPr>
      <w:rFonts w:ascii="Calibri" w:eastAsiaTheme="minorEastAsia" w:hAnsi="Calibri" w:cs="Calibri"/>
      <w:noProof/>
      <w:color w:val="1F497D" w:themeColor="text2"/>
      <w:kern w:val="11"/>
      <w:szCs w:val="24"/>
    </w:rPr>
  </w:style>
  <w:style w:type="character" w:customStyle="1" w:styleId="EndNoteBibliographyChar">
    <w:name w:val="EndNote Bibliography Char"/>
    <w:basedOn w:val="DefaultParagraphFont"/>
    <w:link w:val="EndNoteBibliography"/>
    <w:rsid w:val="00CE2514"/>
    <w:rPr>
      <w:rFonts w:ascii="Calibri" w:eastAsiaTheme="minorEastAsia" w:hAnsi="Calibri" w:cs="Calibri"/>
      <w:noProof/>
      <w:color w:val="1F497D" w:themeColor="text2"/>
      <w:kern w:val="11"/>
      <w:szCs w:val="24"/>
      <w14:ligatures w14:val="none"/>
    </w:rPr>
  </w:style>
  <w:style w:type="paragraph" w:customStyle="1" w:styleId="TableBulletList">
    <w:name w:val="Table Bullet List"/>
    <w:link w:val="TableBulletListChar"/>
    <w:qFormat/>
    <w:rsid w:val="00CE2514"/>
    <w:pPr>
      <w:widowControl w:val="0"/>
      <w:numPr>
        <w:numId w:val="28"/>
      </w:numPr>
      <w:spacing w:before="60" w:after="60"/>
    </w:pPr>
    <w:rPr>
      <w:rFonts w:ascii="Arial" w:eastAsiaTheme="minorEastAsia" w:hAnsi="Arial" w:cs="Arial"/>
      <w:color w:val="464646"/>
      <w:kern w:val="11"/>
      <w:sz w:val="18"/>
      <w:szCs w:val="18"/>
      <w:lang w:val="de-DE"/>
      <w14:ligatures w14:val="none"/>
    </w:rPr>
  </w:style>
  <w:style w:type="paragraph" w:customStyle="1" w:styleId="TableSub-BulletList">
    <w:name w:val="Table Sub-Bullet List"/>
    <w:qFormat/>
    <w:rsid w:val="00CE2514"/>
    <w:pPr>
      <w:widowControl w:val="0"/>
      <w:numPr>
        <w:ilvl w:val="1"/>
        <w:numId w:val="28"/>
      </w:numPr>
      <w:spacing w:before="60" w:after="60"/>
      <w:jc w:val="both"/>
    </w:pPr>
    <w:rPr>
      <w:rFonts w:ascii="Arial" w:eastAsia="Calibri" w:hAnsi="Arial" w:cs="Times New Roman"/>
      <w:color w:val="464646"/>
      <w:kern w:val="0"/>
      <w:sz w:val="18"/>
      <w:szCs w:val="20"/>
      <w14:ligatures w14:val="none"/>
    </w:rPr>
  </w:style>
  <w:style w:type="character" w:customStyle="1" w:styleId="TableBulletListChar">
    <w:name w:val="Table Bullet List Char"/>
    <w:basedOn w:val="DefaultParagraphFont"/>
    <w:link w:val="TableBulletList"/>
    <w:rsid w:val="00CE2514"/>
    <w:rPr>
      <w:rFonts w:ascii="Arial" w:eastAsiaTheme="minorEastAsia" w:hAnsi="Arial" w:cs="Arial"/>
      <w:color w:val="464646"/>
      <w:kern w:val="11"/>
      <w:sz w:val="18"/>
      <w:szCs w:val="18"/>
      <w:lang w:val="de-DE"/>
      <w14:ligatures w14:val="none"/>
    </w:rPr>
  </w:style>
  <w:style w:type="paragraph" w:customStyle="1" w:styleId="Tabletextwithoutbullets">
    <w:name w:val="Table text without bullets"/>
    <w:basedOn w:val="TableBulletList"/>
    <w:link w:val="TabletextwithoutbulletsChar"/>
    <w:qFormat/>
    <w:rsid w:val="00CE2514"/>
    <w:pPr>
      <w:numPr>
        <w:numId w:val="0"/>
      </w:numPr>
    </w:pPr>
  </w:style>
  <w:style w:type="table" w:customStyle="1" w:styleId="XcendaHorizontalTable">
    <w:name w:val="Xcenda Horizontal Table"/>
    <w:basedOn w:val="TableNormal"/>
    <w:uiPriority w:val="99"/>
    <w:rsid w:val="00CE2514"/>
    <w:pPr>
      <w:spacing w:before="0" w:after="0"/>
    </w:pPr>
    <w:rPr>
      <w:color w:val="FFFFFF" w:themeColor="background1"/>
      <w:kern w:val="0"/>
      <w:sz w:val="24"/>
      <w:szCs w:val="24"/>
      <w:lang w:val="de-D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1F497D" w:themeColor="text2"/>
        <w:insideV w:val="single" w:sz="4" w:space="0" w:color="1F497D" w:themeColor="text2"/>
      </w:tblBorders>
    </w:tblPr>
    <w:tblStylePr w:type="firstRow">
      <w:pPr>
        <w:wordWrap/>
        <w:spacing w:beforeLines="0" w:before="60" w:beforeAutospacing="0" w:afterLines="0" w:after="60" w:afterAutospacing="0" w:line="240" w:lineRule="auto"/>
        <w:contextualSpacing w:val="0"/>
      </w:pPr>
      <w:rPr>
        <w:rFonts w:asciiTheme="minorHAnsi" w:hAnsiTheme="minorHAnsi"/>
        <w:b/>
        <w:color w:val="FFFFFF" w:themeColor="background1"/>
        <w:sz w:val="20"/>
      </w:rPr>
      <w:tblPr/>
      <w:tcPr>
        <w:shd w:val="clear" w:color="auto" w:fill="000000" w:themeFill="text1"/>
      </w:tcPr>
    </w:tblStylePr>
    <w:tblStylePr w:type="firstCol">
      <w:rPr>
        <w:rFonts w:asciiTheme="majorHAnsi" w:hAnsiTheme="majorHAnsi"/>
        <w:b/>
        <w:sz w:val="18"/>
      </w:rPr>
    </w:tblStylePr>
  </w:style>
  <w:style w:type="character" w:customStyle="1" w:styleId="TabletextwithoutbulletsChar">
    <w:name w:val="Table text without bullets Char"/>
    <w:basedOn w:val="TableBulletListChar"/>
    <w:link w:val="Tabletextwithoutbullets"/>
    <w:rsid w:val="00CE2514"/>
    <w:rPr>
      <w:rFonts w:ascii="Arial" w:eastAsiaTheme="minorEastAsia" w:hAnsi="Arial" w:cs="Arial"/>
      <w:color w:val="464646"/>
      <w:kern w:val="11"/>
      <w:sz w:val="18"/>
      <w:szCs w:val="18"/>
      <w:lang w:val="de-DE"/>
      <w14:ligatures w14:val="none"/>
    </w:rPr>
  </w:style>
  <w:style w:type="paragraph" w:styleId="Revision">
    <w:name w:val="Revision"/>
    <w:hidden/>
    <w:uiPriority w:val="99"/>
    <w:semiHidden/>
    <w:rsid w:val="00CE2514"/>
    <w:pPr>
      <w:spacing w:before="0" w:after="0"/>
    </w:pPr>
    <w:rPr>
      <w:kern w:val="0"/>
      <w14:ligatures w14:val="none"/>
    </w:rPr>
  </w:style>
  <w:style w:type="paragraph" w:customStyle="1" w:styleId="EndNoteBibliographyTitle">
    <w:name w:val="EndNote Bibliography Title"/>
    <w:basedOn w:val="Normal"/>
    <w:link w:val="EndNoteBibliographyTitleChar"/>
    <w:rsid w:val="00CE2514"/>
    <w:pPr>
      <w:spacing w:after="0"/>
      <w:jc w:val="center"/>
    </w:pPr>
    <w:rPr>
      <w:rFonts w:ascii="Calibri" w:eastAsia="Times New Roman" w:hAnsi="Calibri" w:cs="Calibri"/>
      <w:noProof/>
      <w:color w:val="808080"/>
      <w:sz w:val="20"/>
      <w:szCs w:val="20"/>
      <w:lang w:eastAsia="en-GB"/>
    </w:rPr>
  </w:style>
  <w:style w:type="character" w:customStyle="1" w:styleId="EndNoteBibliographyTitleChar">
    <w:name w:val="EndNote Bibliography Title Char"/>
    <w:basedOn w:val="CaptionChar"/>
    <w:link w:val="EndNoteBibliographyTitle"/>
    <w:rsid w:val="00CE2514"/>
    <w:rPr>
      <w:rFonts w:ascii="Calibri" w:eastAsia="Times New Roman" w:hAnsi="Calibri" w:cs="Calibri"/>
      <w:b w:val="0"/>
      <w:bCs w:val="0"/>
      <w:noProof/>
      <w:kern w:val="0"/>
      <w:sz w:val="20"/>
      <w:szCs w:val="2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B4CA0-DD25-4782-93FF-116C724E0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6438</Words>
  <Characters>36703</Characters>
  <Application>Microsoft Office Word</Application>
  <DocSecurity>0</DocSecurity>
  <Lines>305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AmerisourceBergen</Company>
  <LinksUpToDate>false</LinksUpToDate>
  <CharactersWithSpaces>43055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Schnell, Christina</dc:creator>
  <cp:keywords/>
  <dc:description/>
  <cp:lastModifiedBy>Laxmi S</cp:lastModifiedBy>
  <cp:revision>2</cp:revision>
  <dcterms:created xsi:type="dcterms:W3CDTF">2024-04-10T08:02:00Z</dcterms:created>
  <dcterms:modified xsi:type="dcterms:W3CDTF">2024-04-10T08:02:00Z</dcterms:modified>
</cp:coreProperties>
</file>