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F6EB6" w14:textId="37B99534" w:rsidR="00282F2A" w:rsidRPr="006C5C96" w:rsidRDefault="009E4AC9" w:rsidP="005F1E58"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C5C96">
        <w:rPr>
          <w:rFonts w:ascii="Arial" w:hAnsi="Arial" w:cs="Arial"/>
          <w:b/>
          <w:bCs/>
          <w:sz w:val="24"/>
          <w:szCs w:val="24"/>
        </w:rPr>
        <w:t>STUDY DESIGN</w:t>
      </w:r>
    </w:p>
    <w:p w14:paraId="5D1A1610" w14:textId="6EB29C4A" w:rsidR="00853673" w:rsidRPr="005F1E58" w:rsidRDefault="00853673" w:rsidP="005F1E58">
      <w:pPr>
        <w:pStyle w:val="ListeParagraf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F1E58">
        <w:rPr>
          <w:rFonts w:ascii="Arial" w:hAnsi="Arial" w:cs="Arial"/>
          <w:sz w:val="24"/>
          <w:szCs w:val="24"/>
        </w:rPr>
        <w:t xml:space="preserve">For the familiarization period, the steps of drawing blood, trasferring samples to the laboratory, analysis and </w:t>
      </w:r>
      <w:r w:rsidR="007C5532" w:rsidRPr="005F1E58">
        <w:rPr>
          <w:rFonts w:ascii="Arial" w:hAnsi="Arial" w:cs="Arial"/>
          <w:sz w:val="24"/>
          <w:szCs w:val="24"/>
        </w:rPr>
        <w:t>sample storage</w:t>
      </w:r>
      <w:r w:rsidRPr="005F1E58">
        <w:rPr>
          <w:rFonts w:ascii="Arial" w:hAnsi="Arial" w:cs="Arial"/>
          <w:sz w:val="24"/>
          <w:szCs w:val="24"/>
        </w:rPr>
        <w:t xml:space="preserve"> for 24</w:t>
      </w:r>
      <w:r w:rsidR="005D0271" w:rsidRPr="005F1E58">
        <w:rPr>
          <w:rFonts w:ascii="Arial" w:hAnsi="Arial" w:cs="Arial"/>
          <w:sz w:val="24"/>
          <w:szCs w:val="24"/>
        </w:rPr>
        <w:t xml:space="preserve"> </w:t>
      </w:r>
      <w:r w:rsidRPr="005F1E58">
        <w:rPr>
          <w:rFonts w:ascii="Arial" w:hAnsi="Arial" w:cs="Arial"/>
          <w:sz w:val="24"/>
          <w:szCs w:val="24"/>
        </w:rPr>
        <w:t>hour analysis were demonstratively practiced</w:t>
      </w:r>
      <w:r w:rsidR="002637FC" w:rsidRPr="005F1E58">
        <w:rPr>
          <w:rFonts w:ascii="Arial" w:hAnsi="Arial" w:cs="Arial"/>
          <w:sz w:val="24"/>
          <w:szCs w:val="24"/>
        </w:rPr>
        <w:t xml:space="preserve"> to identify the difficulties in </w:t>
      </w:r>
      <w:r w:rsidR="0056320C" w:rsidRPr="005F1E58">
        <w:rPr>
          <w:rFonts w:ascii="Arial" w:hAnsi="Arial" w:cs="Arial"/>
          <w:sz w:val="24"/>
          <w:szCs w:val="24"/>
        </w:rPr>
        <w:t>whole process</w:t>
      </w:r>
      <w:r w:rsidRPr="005F1E58">
        <w:rPr>
          <w:rFonts w:ascii="Arial" w:hAnsi="Arial" w:cs="Arial"/>
          <w:sz w:val="24"/>
          <w:szCs w:val="24"/>
        </w:rPr>
        <w:t>.</w:t>
      </w:r>
    </w:p>
    <w:p w14:paraId="3C1DA2DC" w14:textId="47C09A56" w:rsidR="002378AE" w:rsidRPr="005F1E58" w:rsidRDefault="0056320C" w:rsidP="005F1E58">
      <w:pPr>
        <w:pStyle w:val="ListeParagraf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F1E58">
        <w:rPr>
          <w:rFonts w:ascii="Arial" w:hAnsi="Arial" w:cs="Arial"/>
          <w:sz w:val="24"/>
          <w:szCs w:val="24"/>
        </w:rPr>
        <w:t>For within-tube and between tube precision, serum samples were collected from 20 healthy individuals (10 females, 10 males) in 2 discrete reference (BD) and 2 discrete test (Vacusel) tubes.</w:t>
      </w:r>
      <w:r w:rsidR="00DC241E" w:rsidRPr="005F1E58">
        <w:rPr>
          <w:rFonts w:ascii="Arial" w:hAnsi="Arial" w:cs="Arial"/>
          <w:sz w:val="24"/>
          <w:szCs w:val="24"/>
        </w:rPr>
        <w:t xml:space="preserve"> Precision experiment </w:t>
      </w:r>
      <w:r w:rsidR="005D5D65" w:rsidRPr="005F1E58">
        <w:rPr>
          <w:rFonts w:ascii="Arial" w:hAnsi="Arial" w:cs="Arial"/>
          <w:sz w:val="24"/>
          <w:szCs w:val="24"/>
        </w:rPr>
        <w:t>was</w:t>
      </w:r>
      <w:r w:rsidR="00DC241E" w:rsidRPr="005F1E58">
        <w:rPr>
          <w:rFonts w:ascii="Arial" w:hAnsi="Arial" w:cs="Arial"/>
          <w:sz w:val="24"/>
          <w:szCs w:val="24"/>
        </w:rPr>
        <w:t xml:space="preserve"> </w:t>
      </w:r>
      <w:r w:rsidR="005D5D65" w:rsidRPr="005F1E58">
        <w:rPr>
          <w:rFonts w:ascii="Arial" w:hAnsi="Arial" w:cs="Arial"/>
          <w:sz w:val="24"/>
          <w:szCs w:val="24"/>
        </w:rPr>
        <w:t xml:space="preserve">only </w:t>
      </w:r>
      <w:r w:rsidR="00DC241E" w:rsidRPr="005F1E58">
        <w:rPr>
          <w:rFonts w:ascii="Arial" w:hAnsi="Arial" w:cs="Arial"/>
          <w:sz w:val="24"/>
          <w:szCs w:val="24"/>
        </w:rPr>
        <w:t>performed with control tubes</w:t>
      </w:r>
      <w:r w:rsidR="00BE5202" w:rsidRPr="005F1E58">
        <w:rPr>
          <w:rFonts w:ascii="Arial" w:hAnsi="Arial" w:cs="Arial"/>
          <w:sz w:val="24"/>
          <w:szCs w:val="24"/>
        </w:rPr>
        <w:t xml:space="preserve"> in 5 days (4 control subjects for one day)</w:t>
      </w:r>
      <w:r w:rsidR="00DC241E" w:rsidRPr="005F1E58">
        <w:rPr>
          <w:rFonts w:ascii="Arial" w:hAnsi="Arial" w:cs="Arial"/>
          <w:sz w:val="24"/>
          <w:szCs w:val="24"/>
        </w:rPr>
        <w:t>. Patient tubes were not included</w:t>
      </w:r>
      <w:r w:rsidR="007C5532" w:rsidRPr="005F1E58">
        <w:rPr>
          <w:rFonts w:ascii="Arial" w:hAnsi="Arial" w:cs="Arial"/>
          <w:sz w:val="24"/>
          <w:szCs w:val="24"/>
        </w:rPr>
        <w:t xml:space="preserve"> in precision study</w:t>
      </w:r>
      <w:r w:rsidR="00DC241E" w:rsidRPr="005F1E58">
        <w:rPr>
          <w:rFonts w:ascii="Arial" w:hAnsi="Arial" w:cs="Arial"/>
          <w:sz w:val="24"/>
          <w:szCs w:val="24"/>
        </w:rPr>
        <w:t>.</w:t>
      </w:r>
      <w:r w:rsidRPr="005F1E58">
        <w:rPr>
          <w:rFonts w:ascii="Arial" w:hAnsi="Arial" w:cs="Arial"/>
          <w:sz w:val="24"/>
          <w:szCs w:val="24"/>
        </w:rPr>
        <w:t xml:space="preserve"> </w:t>
      </w:r>
    </w:p>
    <w:p w14:paraId="225EAB1B" w14:textId="73AE925F" w:rsidR="00301E17" w:rsidRPr="005F1E58" w:rsidRDefault="00301E17" w:rsidP="005F1E58">
      <w:pPr>
        <w:pStyle w:val="ListeParagraf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F1E58">
        <w:rPr>
          <w:rFonts w:ascii="Arial" w:hAnsi="Arial" w:cs="Arial"/>
          <w:sz w:val="24"/>
          <w:szCs w:val="24"/>
        </w:rPr>
        <w:t xml:space="preserve">In addition to 20 healthy subjects, </w:t>
      </w:r>
      <w:r w:rsidR="007C1E93" w:rsidRPr="005F1E58">
        <w:rPr>
          <w:rFonts w:ascii="Arial" w:hAnsi="Arial" w:cs="Arial"/>
          <w:sz w:val="24"/>
          <w:szCs w:val="24"/>
        </w:rPr>
        <w:t>samples were collected from 30 patients (10 from endocrinology, 10 from cardiology, 10 from nephrology unit</w:t>
      </w:r>
      <w:r w:rsidR="00583643" w:rsidRPr="005F1E58">
        <w:rPr>
          <w:rFonts w:ascii="Arial" w:hAnsi="Arial" w:cs="Arial"/>
          <w:sz w:val="24"/>
          <w:szCs w:val="24"/>
        </w:rPr>
        <w:t>s</w:t>
      </w:r>
      <w:r w:rsidR="007C1E93" w:rsidRPr="005F1E58">
        <w:rPr>
          <w:rFonts w:ascii="Arial" w:hAnsi="Arial" w:cs="Arial"/>
          <w:sz w:val="24"/>
          <w:szCs w:val="24"/>
        </w:rPr>
        <w:t xml:space="preserve">) into </w:t>
      </w:r>
      <w:r w:rsidR="00583643" w:rsidRPr="005F1E58">
        <w:rPr>
          <w:rFonts w:ascii="Arial" w:hAnsi="Arial" w:cs="Arial"/>
          <w:sz w:val="24"/>
          <w:szCs w:val="24"/>
        </w:rPr>
        <w:t>1</w:t>
      </w:r>
      <w:r w:rsidR="007C1E93" w:rsidRPr="005F1E58">
        <w:rPr>
          <w:rFonts w:ascii="Arial" w:hAnsi="Arial" w:cs="Arial"/>
          <w:sz w:val="24"/>
          <w:szCs w:val="24"/>
        </w:rPr>
        <w:t xml:space="preserve"> reference (BD) and </w:t>
      </w:r>
      <w:r w:rsidR="00583643" w:rsidRPr="005F1E58">
        <w:rPr>
          <w:rFonts w:ascii="Arial" w:hAnsi="Arial" w:cs="Arial"/>
          <w:sz w:val="24"/>
          <w:szCs w:val="24"/>
        </w:rPr>
        <w:t>1</w:t>
      </w:r>
      <w:r w:rsidR="007C1E93" w:rsidRPr="005F1E58">
        <w:rPr>
          <w:rFonts w:ascii="Arial" w:hAnsi="Arial" w:cs="Arial"/>
          <w:sz w:val="24"/>
          <w:szCs w:val="24"/>
        </w:rPr>
        <w:t xml:space="preserve"> test (Vacusel) tube</w:t>
      </w:r>
      <w:r w:rsidR="00583643" w:rsidRPr="005F1E58">
        <w:rPr>
          <w:rFonts w:ascii="Arial" w:hAnsi="Arial" w:cs="Arial"/>
          <w:sz w:val="24"/>
          <w:szCs w:val="24"/>
        </w:rPr>
        <w:t>s</w:t>
      </w:r>
      <w:r w:rsidR="007C1E93" w:rsidRPr="005F1E58">
        <w:rPr>
          <w:rFonts w:ascii="Arial" w:hAnsi="Arial" w:cs="Arial"/>
          <w:sz w:val="24"/>
          <w:szCs w:val="24"/>
        </w:rPr>
        <w:t>. Total results of 50 tubes</w:t>
      </w:r>
      <w:r w:rsidR="00756601" w:rsidRPr="005F1E58">
        <w:rPr>
          <w:rFonts w:ascii="Arial" w:hAnsi="Arial" w:cs="Arial"/>
          <w:sz w:val="24"/>
          <w:szCs w:val="24"/>
        </w:rPr>
        <w:t xml:space="preserve"> (30 patients and 20 controls)</w:t>
      </w:r>
      <w:r w:rsidR="007C1E93" w:rsidRPr="005F1E58">
        <w:rPr>
          <w:rFonts w:ascii="Arial" w:hAnsi="Arial" w:cs="Arial"/>
          <w:sz w:val="24"/>
          <w:szCs w:val="24"/>
        </w:rPr>
        <w:t xml:space="preserve"> were used f</w:t>
      </w:r>
      <w:r w:rsidRPr="005F1E58">
        <w:rPr>
          <w:rFonts w:ascii="Arial" w:hAnsi="Arial" w:cs="Arial"/>
          <w:sz w:val="24"/>
          <w:szCs w:val="24"/>
        </w:rPr>
        <w:t xml:space="preserve">or </w:t>
      </w:r>
      <w:r w:rsidR="007C1E93" w:rsidRPr="005F1E58">
        <w:rPr>
          <w:rFonts w:ascii="Arial" w:hAnsi="Arial" w:cs="Arial"/>
          <w:sz w:val="24"/>
          <w:szCs w:val="24"/>
        </w:rPr>
        <w:t>calculations</w:t>
      </w:r>
      <w:r w:rsidRPr="005F1E58">
        <w:rPr>
          <w:rFonts w:ascii="Arial" w:hAnsi="Arial" w:cs="Arial"/>
          <w:sz w:val="24"/>
          <w:szCs w:val="24"/>
        </w:rPr>
        <w:t xml:space="preserve"> of bias</w:t>
      </w:r>
      <w:r w:rsidR="007C1E93" w:rsidRPr="005F1E58">
        <w:rPr>
          <w:rFonts w:ascii="Arial" w:hAnsi="Arial" w:cs="Arial"/>
          <w:sz w:val="24"/>
          <w:szCs w:val="24"/>
        </w:rPr>
        <w:t xml:space="preserve"> %</w:t>
      </w:r>
      <w:r w:rsidRPr="005F1E58">
        <w:rPr>
          <w:rFonts w:ascii="Arial" w:hAnsi="Arial" w:cs="Arial"/>
          <w:sz w:val="24"/>
          <w:szCs w:val="24"/>
        </w:rPr>
        <w:t xml:space="preserve"> and tube comparison</w:t>
      </w:r>
      <w:r w:rsidR="007C1E93" w:rsidRPr="005F1E58">
        <w:rPr>
          <w:rFonts w:ascii="Arial" w:hAnsi="Arial" w:cs="Arial"/>
          <w:sz w:val="24"/>
          <w:szCs w:val="24"/>
        </w:rPr>
        <w:t>.</w:t>
      </w:r>
    </w:p>
    <w:p w14:paraId="72939115" w14:textId="5A0F906C" w:rsidR="00860582" w:rsidRPr="005F1E58" w:rsidRDefault="00860582" w:rsidP="005F1E58">
      <w:pPr>
        <w:pStyle w:val="ListeParagraf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F1E58">
        <w:rPr>
          <w:rFonts w:ascii="Arial" w:hAnsi="Arial" w:cs="Arial"/>
          <w:sz w:val="24"/>
          <w:szCs w:val="24"/>
        </w:rPr>
        <w:t xml:space="preserve">All tubes were </w:t>
      </w:r>
      <w:r w:rsidR="00B04DC1" w:rsidRPr="005F1E58">
        <w:rPr>
          <w:rFonts w:ascii="Arial" w:hAnsi="Arial" w:cs="Arial"/>
          <w:sz w:val="24"/>
          <w:szCs w:val="24"/>
        </w:rPr>
        <w:t>labeled</w:t>
      </w:r>
      <w:r w:rsidRPr="005F1E58">
        <w:rPr>
          <w:rFonts w:ascii="Arial" w:hAnsi="Arial" w:cs="Arial"/>
          <w:sz w:val="24"/>
          <w:szCs w:val="24"/>
        </w:rPr>
        <w:t xml:space="preserve"> with proper identification</w:t>
      </w:r>
      <w:r w:rsidR="00B04DC1" w:rsidRPr="005F1E58">
        <w:rPr>
          <w:rFonts w:ascii="Arial" w:hAnsi="Arial" w:cs="Arial"/>
          <w:sz w:val="24"/>
          <w:szCs w:val="24"/>
        </w:rPr>
        <w:t xml:space="preserve"> (</w:t>
      </w:r>
      <w:r w:rsidR="0064280F" w:rsidRPr="005F1E58">
        <w:rPr>
          <w:rFonts w:ascii="Arial" w:hAnsi="Arial" w:cs="Arial"/>
          <w:sz w:val="24"/>
          <w:szCs w:val="24"/>
        </w:rPr>
        <w:t xml:space="preserve">tube </w:t>
      </w:r>
      <w:r w:rsidR="005D5D65" w:rsidRPr="005F1E58">
        <w:rPr>
          <w:rFonts w:ascii="Arial" w:hAnsi="Arial" w:cs="Arial"/>
          <w:sz w:val="24"/>
          <w:szCs w:val="24"/>
        </w:rPr>
        <w:t>b</w:t>
      </w:r>
      <w:r w:rsidR="00B04DC1" w:rsidRPr="005F1E58">
        <w:rPr>
          <w:rFonts w:ascii="Arial" w:hAnsi="Arial" w:cs="Arial"/>
          <w:sz w:val="24"/>
          <w:szCs w:val="24"/>
        </w:rPr>
        <w:t>arcod</w:t>
      </w:r>
      <w:r w:rsidR="005D5D65" w:rsidRPr="005F1E58">
        <w:rPr>
          <w:rFonts w:ascii="Arial" w:hAnsi="Arial" w:cs="Arial"/>
          <w:sz w:val="24"/>
          <w:szCs w:val="24"/>
        </w:rPr>
        <w:t>ing</w:t>
      </w:r>
      <w:r w:rsidR="00B04DC1" w:rsidRPr="005F1E58">
        <w:rPr>
          <w:rFonts w:ascii="Arial" w:hAnsi="Arial" w:cs="Arial"/>
          <w:sz w:val="24"/>
          <w:szCs w:val="24"/>
        </w:rPr>
        <w:t xml:space="preserve"> step)</w:t>
      </w:r>
      <w:r w:rsidRPr="005F1E58">
        <w:rPr>
          <w:rFonts w:ascii="Arial" w:hAnsi="Arial" w:cs="Arial"/>
          <w:sz w:val="24"/>
          <w:szCs w:val="24"/>
        </w:rPr>
        <w:t xml:space="preserve">. Blood samples were </w:t>
      </w:r>
      <w:r w:rsidR="005D5D65" w:rsidRPr="005F1E58">
        <w:rPr>
          <w:rFonts w:ascii="Arial" w:hAnsi="Arial" w:cs="Arial"/>
          <w:sz w:val="24"/>
          <w:szCs w:val="24"/>
        </w:rPr>
        <w:t xml:space="preserve">randomly </w:t>
      </w:r>
      <w:r w:rsidRPr="005F1E58">
        <w:rPr>
          <w:rFonts w:ascii="Arial" w:hAnsi="Arial" w:cs="Arial"/>
          <w:sz w:val="24"/>
          <w:szCs w:val="24"/>
        </w:rPr>
        <w:t xml:space="preserve">collected </w:t>
      </w:r>
      <w:r w:rsidR="002D45B5" w:rsidRPr="005F1E58">
        <w:rPr>
          <w:rFonts w:ascii="Arial" w:hAnsi="Arial" w:cs="Arial"/>
          <w:sz w:val="24"/>
          <w:szCs w:val="24"/>
        </w:rPr>
        <w:t>(reference-test and test-reference or test-test and reference-reference tubes)</w:t>
      </w:r>
      <w:r w:rsidRPr="005F1E58">
        <w:rPr>
          <w:rFonts w:ascii="Arial" w:hAnsi="Arial" w:cs="Arial"/>
          <w:sz w:val="24"/>
          <w:szCs w:val="24"/>
        </w:rPr>
        <w:t xml:space="preserve"> by the same phlebotomist at the same time</w:t>
      </w:r>
      <w:r w:rsidR="0064280F" w:rsidRPr="005F1E58">
        <w:rPr>
          <w:rFonts w:ascii="Arial" w:hAnsi="Arial" w:cs="Arial"/>
          <w:sz w:val="24"/>
          <w:szCs w:val="24"/>
        </w:rPr>
        <w:t xml:space="preserve"> (9-10 am)</w:t>
      </w:r>
      <w:r w:rsidRPr="005F1E58">
        <w:rPr>
          <w:rFonts w:ascii="Arial" w:hAnsi="Arial" w:cs="Arial"/>
          <w:sz w:val="24"/>
          <w:szCs w:val="24"/>
        </w:rPr>
        <w:t xml:space="preserve"> each day</w:t>
      </w:r>
      <w:r w:rsidR="00967AD0" w:rsidRPr="005F1E58">
        <w:rPr>
          <w:rFonts w:ascii="Arial" w:hAnsi="Arial" w:cs="Arial"/>
          <w:sz w:val="24"/>
          <w:szCs w:val="24"/>
        </w:rPr>
        <w:t>.</w:t>
      </w:r>
      <w:r w:rsidRPr="005F1E58">
        <w:rPr>
          <w:rFonts w:ascii="Arial" w:hAnsi="Arial" w:cs="Arial"/>
          <w:sz w:val="24"/>
          <w:szCs w:val="24"/>
        </w:rPr>
        <w:t xml:space="preserve"> Tourniquet application time was determined to be less than 1 minute.</w:t>
      </w:r>
      <w:r w:rsidR="00967AD0" w:rsidRPr="005F1E58">
        <w:rPr>
          <w:rFonts w:ascii="Arial" w:hAnsi="Arial" w:cs="Arial"/>
          <w:sz w:val="24"/>
          <w:szCs w:val="24"/>
        </w:rPr>
        <w:t xml:space="preserve"> Blood drawing time, visual coagulation minutes were recorded and tubes were centrifuged in 30 minutes (CLSI recommendation: In 2 hours).</w:t>
      </w:r>
    </w:p>
    <w:p w14:paraId="6C6F2754" w14:textId="4D91FA31" w:rsidR="00860582" w:rsidRPr="005F1E58" w:rsidRDefault="00BC636D" w:rsidP="005F1E58">
      <w:pPr>
        <w:pStyle w:val="ListeParagraf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F1E58">
        <w:rPr>
          <w:rFonts w:ascii="Arial" w:hAnsi="Arial" w:cs="Arial"/>
          <w:sz w:val="24"/>
          <w:szCs w:val="24"/>
        </w:rPr>
        <w:t xml:space="preserve">Serum yields, clotting time, gel barrier formation, presence of fibrin and visual hemolysis </w:t>
      </w:r>
      <w:r w:rsidR="00301E17" w:rsidRPr="005F1E58">
        <w:rPr>
          <w:rFonts w:ascii="Arial" w:hAnsi="Arial" w:cs="Arial"/>
          <w:sz w:val="24"/>
          <w:szCs w:val="24"/>
        </w:rPr>
        <w:t>were</w:t>
      </w:r>
      <w:r w:rsidRPr="005F1E58">
        <w:rPr>
          <w:rFonts w:ascii="Arial" w:hAnsi="Arial" w:cs="Arial"/>
          <w:sz w:val="24"/>
          <w:szCs w:val="24"/>
        </w:rPr>
        <w:t xml:space="preserve"> scored by </w:t>
      </w:r>
      <w:r w:rsidR="00A46AAE" w:rsidRPr="005F1E58">
        <w:rPr>
          <w:rFonts w:ascii="Arial" w:hAnsi="Arial" w:cs="Arial"/>
          <w:sz w:val="24"/>
          <w:szCs w:val="24"/>
        </w:rPr>
        <w:t>4</w:t>
      </w:r>
      <w:r w:rsidRPr="005F1E58">
        <w:rPr>
          <w:rFonts w:ascii="Arial" w:hAnsi="Arial" w:cs="Arial"/>
          <w:sz w:val="24"/>
          <w:szCs w:val="24"/>
        </w:rPr>
        <w:t xml:space="preserve"> independent </w:t>
      </w:r>
      <w:r w:rsidR="00712385" w:rsidRPr="005F1E58">
        <w:rPr>
          <w:rFonts w:ascii="Arial" w:hAnsi="Arial" w:cs="Arial"/>
          <w:sz w:val="24"/>
          <w:szCs w:val="24"/>
        </w:rPr>
        <w:t xml:space="preserve">laboratory </w:t>
      </w:r>
      <w:r w:rsidRPr="005F1E58">
        <w:rPr>
          <w:rFonts w:ascii="Arial" w:hAnsi="Arial" w:cs="Arial"/>
          <w:sz w:val="24"/>
          <w:szCs w:val="24"/>
        </w:rPr>
        <w:t>specialists.</w:t>
      </w:r>
    </w:p>
    <w:p w14:paraId="76ED29C8" w14:textId="67B9EEC7" w:rsidR="00970E2B" w:rsidRPr="005F1E58" w:rsidRDefault="00970E2B" w:rsidP="005F1E58">
      <w:pPr>
        <w:pStyle w:val="ListeParagraf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F1E58">
        <w:rPr>
          <w:rFonts w:ascii="Arial" w:hAnsi="Arial" w:cs="Arial"/>
          <w:sz w:val="24"/>
          <w:szCs w:val="24"/>
        </w:rPr>
        <w:t>Prior to analysis, all calibration and control steps were checked for autoanalyzer. Experiments were performed via chemistry kits with same lot numbers. Calibrators were also used from same lots.</w:t>
      </w:r>
      <w:r w:rsidR="00D03704" w:rsidRPr="005F1E58">
        <w:rPr>
          <w:rFonts w:ascii="Arial" w:hAnsi="Arial" w:cs="Arial"/>
          <w:sz w:val="24"/>
          <w:szCs w:val="24"/>
        </w:rPr>
        <w:t xml:space="preserve"> Device performance were checked both pre- and post-</w:t>
      </w:r>
      <w:r w:rsidR="005320FE" w:rsidRPr="005F1E58">
        <w:rPr>
          <w:rFonts w:ascii="Arial" w:hAnsi="Arial" w:cs="Arial"/>
          <w:sz w:val="24"/>
          <w:szCs w:val="24"/>
        </w:rPr>
        <w:t xml:space="preserve">analysis </w:t>
      </w:r>
      <w:r w:rsidR="00D03704" w:rsidRPr="005F1E58">
        <w:rPr>
          <w:rFonts w:ascii="Arial" w:hAnsi="Arial" w:cs="Arial"/>
          <w:sz w:val="24"/>
          <w:szCs w:val="24"/>
        </w:rPr>
        <w:t>period via control sample analysis.</w:t>
      </w:r>
    </w:p>
    <w:p w14:paraId="40951649" w14:textId="753F6CD6" w:rsidR="00853673" w:rsidRPr="005F1E58" w:rsidRDefault="00DC241E" w:rsidP="005F1E58">
      <w:pPr>
        <w:pStyle w:val="ListeParagraf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F1E58">
        <w:rPr>
          <w:rFonts w:ascii="Arial" w:hAnsi="Arial" w:cs="Arial"/>
          <w:sz w:val="24"/>
          <w:szCs w:val="24"/>
        </w:rPr>
        <w:lastRenderedPageBreak/>
        <w:t>C</w:t>
      </w:r>
      <w:r w:rsidR="002378AE" w:rsidRPr="005F1E58">
        <w:rPr>
          <w:rFonts w:ascii="Arial" w:hAnsi="Arial" w:cs="Arial"/>
          <w:sz w:val="24"/>
          <w:szCs w:val="24"/>
        </w:rPr>
        <w:t xml:space="preserve">andidate parameters were selected and </w:t>
      </w:r>
      <w:r w:rsidR="00931B75" w:rsidRPr="005F1E58">
        <w:rPr>
          <w:rFonts w:ascii="Arial" w:hAnsi="Arial" w:cs="Arial"/>
          <w:sz w:val="24"/>
          <w:szCs w:val="24"/>
        </w:rPr>
        <w:t>three replicate analysis were performed</w:t>
      </w:r>
      <w:r w:rsidR="00BC636D" w:rsidRPr="005F1E58">
        <w:rPr>
          <w:rFonts w:ascii="Arial" w:hAnsi="Arial" w:cs="Arial"/>
          <w:sz w:val="24"/>
          <w:szCs w:val="24"/>
        </w:rPr>
        <w:t xml:space="preserve"> from primer tubes (</w:t>
      </w:r>
      <w:r w:rsidR="00F320E6" w:rsidRPr="005F1E58">
        <w:rPr>
          <w:rFonts w:ascii="Arial" w:hAnsi="Arial" w:cs="Arial"/>
          <w:sz w:val="24"/>
          <w:szCs w:val="24"/>
        </w:rPr>
        <w:t>n</w:t>
      </w:r>
      <w:r w:rsidR="00BC636D" w:rsidRPr="005F1E58">
        <w:rPr>
          <w:rFonts w:ascii="Arial" w:hAnsi="Arial" w:cs="Arial"/>
          <w:sz w:val="24"/>
          <w:szCs w:val="24"/>
        </w:rPr>
        <w:t>o aliquots)</w:t>
      </w:r>
      <w:r w:rsidR="002378AE" w:rsidRPr="005F1E58">
        <w:rPr>
          <w:rFonts w:ascii="Arial" w:hAnsi="Arial" w:cs="Arial"/>
          <w:sz w:val="24"/>
          <w:szCs w:val="24"/>
        </w:rPr>
        <w:t xml:space="preserve"> </w:t>
      </w:r>
      <w:r w:rsidR="0056320C" w:rsidRPr="005F1E58">
        <w:rPr>
          <w:rFonts w:ascii="Arial" w:hAnsi="Arial" w:cs="Arial"/>
          <w:sz w:val="24"/>
          <w:szCs w:val="24"/>
        </w:rPr>
        <w:t xml:space="preserve">at the same time with </w:t>
      </w:r>
      <w:r w:rsidR="007B614F" w:rsidRPr="005F1E58">
        <w:rPr>
          <w:rFonts w:ascii="Arial" w:hAnsi="Arial" w:cs="Arial"/>
          <w:sz w:val="24"/>
          <w:szCs w:val="24"/>
        </w:rPr>
        <w:t>same autoanalyzer</w:t>
      </w:r>
      <w:r w:rsidR="006C030F" w:rsidRPr="005F1E58">
        <w:rPr>
          <w:rFonts w:ascii="Arial" w:hAnsi="Arial" w:cs="Arial"/>
          <w:sz w:val="24"/>
          <w:szCs w:val="24"/>
        </w:rPr>
        <w:t xml:space="preserve"> in a random order (reference-test and test-reference</w:t>
      </w:r>
      <w:r w:rsidR="002D45B5" w:rsidRPr="005F1E58">
        <w:rPr>
          <w:rFonts w:ascii="Arial" w:hAnsi="Arial" w:cs="Arial"/>
          <w:sz w:val="24"/>
          <w:szCs w:val="24"/>
        </w:rPr>
        <w:t xml:space="preserve"> or test-test and reference-reference tubes</w:t>
      </w:r>
      <w:r w:rsidR="006C030F" w:rsidRPr="005F1E58">
        <w:rPr>
          <w:rFonts w:ascii="Arial" w:hAnsi="Arial" w:cs="Arial"/>
          <w:sz w:val="24"/>
          <w:szCs w:val="24"/>
        </w:rPr>
        <w:t xml:space="preserve">) </w:t>
      </w:r>
      <w:r w:rsidR="0056320C" w:rsidRPr="005F1E58">
        <w:rPr>
          <w:rFonts w:ascii="Arial" w:hAnsi="Arial" w:cs="Arial"/>
          <w:sz w:val="24"/>
          <w:szCs w:val="24"/>
        </w:rPr>
        <w:t xml:space="preserve">from </w:t>
      </w:r>
      <w:r w:rsidRPr="005F1E58">
        <w:rPr>
          <w:rFonts w:ascii="Arial" w:hAnsi="Arial" w:cs="Arial"/>
          <w:sz w:val="24"/>
          <w:szCs w:val="24"/>
        </w:rPr>
        <w:t>all</w:t>
      </w:r>
      <w:r w:rsidR="0056320C" w:rsidRPr="005F1E58">
        <w:rPr>
          <w:rFonts w:ascii="Arial" w:hAnsi="Arial" w:cs="Arial"/>
          <w:sz w:val="24"/>
          <w:szCs w:val="24"/>
        </w:rPr>
        <w:t xml:space="preserve"> </w:t>
      </w:r>
      <w:r w:rsidR="0039132E" w:rsidRPr="005F1E58">
        <w:rPr>
          <w:rFonts w:ascii="Arial" w:hAnsi="Arial" w:cs="Arial"/>
          <w:sz w:val="24"/>
          <w:szCs w:val="24"/>
        </w:rPr>
        <w:t xml:space="preserve">80 </w:t>
      </w:r>
      <w:r w:rsidR="00D712CB" w:rsidRPr="005F1E58">
        <w:rPr>
          <w:rFonts w:ascii="Arial" w:hAnsi="Arial" w:cs="Arial"/>
          <w:sz w:val="24"/>
          <w:szCs w:val="24"/>
        </w:rPr>
        <w:t xml:space="preserve">control </w:t>
      </w:r>
      <w:r w:rsidR="0056320C" w:rsidRPr="005F1E58">
        <w:rPr>
          <w:rFonts w:ascii="Arial" w:hAnsi="Arial" w:cs="Arial"/>
          <w:sz w:val="24"/>
          <w:szCs w:val="24"/>
        </w:rPr>
        <w:t>tubes</w:t>
      </w:r>
      <w:r w:rsidR="00554C8B" w:rsidRPr="005F1E58">
        <w:rPr>
          <w:rFonts w:ascii="Arial" w:hAnsi="Arial" w:cs="Arial"/>
          <w:sz w:val="24"/>
          <w:szCs w:val="24"/>
        </w:rPr>
        <w:t xml:space="preserve"> (T0 values)</w:t>
      </w:r>
      <w:r w:rsidR="0056320C" w:rsidRPr="005F1E58">
        <w:rPr>
          <w:rFonts w:ascii="Arial" w:hAnsi="Arial" w:cs="Arial"/>
          <w:sz w:val="24"/>
          <w:szCs w:val="24"/>
        </w:rPr>
        <w:t xml:space="preserve">. </w:t>
      </w:r>
    </w:p>
    <w:p w14:paraId="3E02EFFE" w14:textId="3D239114" w:rsidR="00BE5202" w:rsidRPr="005F1E58" w:rsidRDefault="00FD155E" w:rsidP="005F1E58">
      <w:pPr>
        <w:pStyle w:val="ListeParagraf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F1E58">
        <w:rPr>
          <w:rFonts w:ascii="Arial" w:hAnsi="Arial" w:cs="Arial"/>
          <w:sz w:val="24"/>
          <w:szCs w:val="24"/>
        </w:rPr>
        <w:t xml:space="preserve">All tubes were immediately transferred to 2-8 </w:t>
      </w:r>
      <w:r w:rsidRPr="005F1E58">
        <w:rPr>
          <w:rFonts w:ascii="Arial" w:hAnsi="Arial" w:cs="Arial"/>
          <w:sz w:val="24"/>
          <w:szCs w:val="24"/>
          <w:vertAlign w:val="superscript"/>
        </w:rPr>
        <w:t>0</w:t>
      </w:r>
      <w:r w:rsidRPr="005F1E58">
        <w:rPr>
          <w:rFonts w:ascii="Arial" w:hAnsi="Arial" w:cs="Arial"/>
          <w:sz w:val="24"/>
          <w:szCs w:val="24"/>
        </w:rPr>
        <w:t>C (not frozen). Same test panel were analyzed after 24 hours (T24</w:t>
      </w:r>
      <w:r w:rsidR="00F320E6" w:rsidRPr="005F1E58">
        <w:rPr>
          <w:rFonts w:ascii="Arial" w:hAnsi="Arial" w:cs="Arial"/>
          <w:sz w:val="24"/>
          <w:szCs w:val="24"/>
        </w:rPr>
        <w:t xml:space="preserve"> values</w:t>
      </w:r>
      <w:r w:rsidRPr="005F1E58">
        <w:rPr>
          <w:rFonts w:ascii="Arial" w:hAnsi="Arial" w:cs="Arial"/>
          <w:sz w:val="24"/>
          <w:szCs w:val="24"/>
        </w:rPr>
        <w:t>). T0 and T24 values were recorded.</w:t>
      </w:r>
    </w:p>
    <w:sectPr w:rsidR="00BE5202" w:rsidRPr="005F1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F1ECD"/>
    <w:multiLevelType w:val="hybridMultilevel"/>
    <w:tmpl w:val="23EC6A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789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602"/>
    <w:rsid w:val="002378AE"/>
    <w:rsid w:val="002637FC"/>
    <w:rsid w:val="00275602"/>
    <w:rsid w:val="00282F2A"/>
    <w:rsid w:val="002D45B5"/>
    <w:rsid w:val="00301E17"/>
    <w:rsid w:val="0039132E"/>
    <w:rsid w:val="005320FE"/>
    <w:rsid w:val="00554C8B"/>
    <w:rsid w:val="0056320C"/>
    <w:rsid w:val="00583643"/>
    <w:rsid w:val="005D0271"/>
    <w:rsid w:val="005D5D65"/>
    <w:rsid w:val="005F1E58"/>
    <w:rsid w:val="0064280F"/>
    <w:rsid w:val="006C030F"/>
    <w:rsid w:val="006C5C96"/>
    <w:rsid w:val="00712385"/>
    <w:rsid w:val="00756601"/>
    <w:rsid w:val="007B614F"/>
    <w:rsid w:val="007C1E93"/>
    <w:rsid w:val="007C5532"/>
    <w:rsid w:val="00853673"/>
    <w:rsid w:val="00860582"/>
    <w:rsid w:val="00931B75"/>
    <w:rsid w:val="00967AD0"/>
    <w:rsid w:val="00970E2B"/>
    <w:rsid w:val="009E4AC9"/>
    <w:rsid w:val="00A46AAE"/>
    <w:rsid w:val="00B04DC1"/>
    <w:rsid w:val="00BC636D"/>
    <w:rsid w:val="00BE5202"/>
    <w:rsid w:val="00D03704"/>
    <w:rsid w:val="00D4144C"/>
    <w:rsid w:val="00D712CB"/>
    <w:rsid w:val="00DC241E"/>
    <w:rsid w:val="00F320E6"/>
    <w:rsid w:val="00FD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6DB9"/>
  <w15:chartTrackingRefBased/>
  <w15:docId w15:val="{B783B45F-771D-442E-9018-93E8FDAA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4C"/>
  </w:style>
  <w:style w:type="paragraph" w:styleId="Balk1">
    <w:name w:val="heading 1"/>
    <w:basedOn w:val="Normal"/>
    <w:link w:val="Balk1Char"/>
    <w:uiPriority w:val="9"/>
    <w:qFormat/>
    <w:rsid w:val="00D4144C"/>
    <w:pPr>
      <w:pBdr>
        <w:top w:val="single" w:sz="6" w:space="5" w:color="000000"/>
        <w:bottom w:val="single" w:sz="6" w:space="5" w:color="000000"/>
      </w:pBdr>
      <w:shd w:val="clear" w:color="auto" w:fill="CECECE"/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6"/>
      <w:szCs w:val="26"/>
      <w:lang w:eastAsia="tr-TR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414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4144C"/>
    <w:rPr>
      <w:rFonts w:ascii="Times New Roman" w:eastAsia="Times New Roman" w:hAnsi="Times New Roman" w:cs="Times New Roman"/>
      <w:b/>
      <w:bCs/>
      <w:kern w:val="36"/>
      <w:sz w:val="26"/>
      <w:szCs w:val="26"/>
      <w:shd w:val="clear" w:color="auto" w:fill="CECECE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4144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853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Sedat Abusoglu</dc:creator>
  <cp:keywords/>
  <dc:description/>
  <cp:lastModifiedBy>Sedat Abusoglu</cp:lastModifiedBy>
  <cp:revision>36</cp:revision>
  <dcterms:created xsi:type="dcterms:W3CDTF">2023-09-23T17:23:00Z</dcterms:created>
  <dcterms:modified xsi:type="dcterms:W3CDTF">2023-11-28T11:07:00Z</dcterms:modified>
</cp:coreProperties>
</file>