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00FF4" w14:textId="77777777" w:rsidR="005A2071" w:rsidRPr="005A2071" w:rsidRDefault="005A2071" w:rsidP="005A2071">
      <w:pPr>
        <w:spacing w:line="480" w:lineRule="auto"/>
        <w:rPr>
          <w:rFonts w:ascii="Arial" w:hAnsi="Arial" w:cs="Arial"/>
          <w:b/>
          <w:bCs/>
          <w14:ligatures w14:val="none"/>
        </w:rPr>
      </w:pPr>
      <w:r w:rsidRPr="005A2071">
        <w:rPr>
          <w:rFonts w:ascii="Arial" w:hAnsi="Arial" w:cs="Arial"/>
          <w:b/>
          <w:bCs/>
          <w14:ligatures w14:val="none"/>
        </w:rPr>
        <w:t xml:space="preserve">Supplemental Figure 1. Identification of a patient cohort using EHRs reporting stage I–III NSCLC and a genetic test for </w:t>
      </w:r>
      <w:r w:rsidRPr="005A2071">
        <w:rPr>
          <w:rFonts w:ascii="Arial" w:hAnsi="Arial" w:cs="Arial"/>
          <w:b/>
          <w:bCs/>
          <w:i/>
          <w:iCs/>
          <w14:ligatures w14:val="none"/>
        </w:rPr>
        <w:t>EGFR</w:t>
      </w:r>
      <w:r w:rsidRPr="005A2071">
        <w:rPr>
          <w:rFonts w:ascii="Arial" w:hAnsi="Arial" w:cs="Arial"/>
          <w:b/>
          <w:bCs/>
          <w14:ligatures w14:val="none"/>
        </w:rPr>
        <w:t xml:space="preserve"> status.</w:t>
      </w:r>
    </w:p>
    <w:p w14:paraId="51A0FD8C" w14:textId="77777777" w:rsidR="005A2071" w:rsidRPr="005A2071" w:rsidRDefault="005A2071" w:rsidP="005A2071">
      <w:pPr>
        <w:spacing w:line="480" w:lineRule="auto"/>
        <w:rPr>
          <w:rFonts w:ascii="Arial" w:hAnsi="Arial" w:cs="Arial"/>
          <w14:ligatures w14:val="none"/>
        </w:rPr>
      </w:pPr>
      <w:r w:rsidRPr="005A2071">
        <w:rPr>
          <w:rFonts w:ascii="Arial" w:hAnsi="Arial" w:cs="Arial"/>
          <w:i/>
          <w:iCs/>
          <w14:ligatures w14:val="none"/>
        </w:rPr>
        <w:t>EGFR</w:t>
      </w:r>
      <w:r w:rsidRPr="005A2071">
        <w:rPr>
          <w:rFonts w:ascii="Arial" w:hAnsi="Arial" w:cs="Arial"/>
          <w14:ligatures w14:val="none"/>
        </w:rPr>
        <w:t>: gene encoding the epidermal growth factor receptor; EHR: electronic health record; NSCLC: non-small cell lung cancer.</w:t>
      </w:r>
    </w:p>
    <w:p w14:paraId="282BD201" w14:textId="77777777" w:rsidR="005A2071" w:rsidRPr="005A2071" w:rsidRDefault="005A2071" w:rsidP="005A2071">
      <w:pPr>
        <w:rPr>
          <w:rFonts w:ascii="Arial" w:hAnsi="Arial" w:cs="Arial"/>
          <w:b/>
          <w:bCs/>
          <w14:ligatures w14:val="none"/>
        </w:rPr>
      </w:pPr>
      <w:r w:rsidRPr="005A2071">
        <w:rPr>
          <w:rFonts w:ascii="Arial" w:hAnsi="Arial" w:cs="Arial"/>
          <w:b/>
          <w:bCs/>
          <w14:ligatures w14:val="none"/>
        </w:rPr>
        <w:br w:type="page"/>
      </w:r>
    </w:p>
    <w:p w14:paraId="34244AA7" w14:textId="77777777" w:rsidR="005A2071" w:rsidRPr="005A2071" w:rsidRDefault="005A2071" w:rsidP="005A2071">
      <w:pPr>
        <w:spacing w:line="480" w:lineRule="auto"/>
        <w:rPr>
          <w:rFonts w:ascii="Arial" w:hAnsi="Arial" w:cs="Arial"/>
          <w:b/>
          <w:bCs/>
          <w14:ligatures w14:val="none"/>
        </w:rPr>
      </w:pPr>
      <w:r w:rsidRPr="005A2071">
        <w:rPr>
          <w:rFonts w:ascii="Arial" w:hAnsi="Arial" w:cs="Arial"/>
          <w:b/>
          <w:bCs/>
          <w14:ligatures w14:val="none"/>
        </w:rPr>
        <w:lastRenderedPageBreak/>
        <w:t>Supplemental Table 1. Treatment definitions used in this study.</w:t>
      </w:r>
    </w:p>
    <w:tbl>
      <w:tblPr>
        <w:tblStyle w:val="ListTable3"/>
        <w:tblW w:w="0" w:type="auto"/>
        <w:tblLook w:val="04A0" w:firstRow="1" w:lastRow="0" w:firstColumn="1" w:lastColumn="0" w:noHBand="0" w:noVBand="1"/>
      </w:tblPr>
      <w:tblGrid>
        <w:gridCol w:w="3680"/>
        <w:gridCol w:w="5336"/>
      </w:tblGrid>
      <w:tr w:rsidR="005A2071" w:rsidRPr="005A2071" w14:paraId="61812FE8" w14:textId="77777777" w:rsidTr="00F8489B">
        <w:trPr>
          <w:cnfStyle w:val="100000000000" w:firstRow="1" w:lastRow="0" w:firstColumn="0" w:lastColumn="0" w:oddVBand="0" w:evenVBand="0" w:oddHBand="0" w:evenHBand="0" w:firstRowFirstColumn="0" w:firstRowLastColumn="0" w:lastRowFirstColumn="0" w:lastRowLastColumn="0"/>
          <w:trHeight w:val="567"/>
        </w:trPr>
        <w:tc>
          <w:tcPr>
            <w:cnfStyle w:val="001000000100" w:firstRow="0" w:lastRow="0" w:firstColumn="1" w:lastColumn="0" w:oddVBand="0" w:evenVBand="0" w:oddHBand="0" w:evenHBand="0" w:firstRowFirstColumn="1" w:firstRowLastColumn="0" w:lastRowFirstColumn="0" w:lastRowLastColumn="0"/>
            <w:tcW w:w="0" w:type="auto"/>
          </w:tcPr>
          <w:p w14:paraId="6F50BDC9" w14:textId="77777777" w:rsidR="005A2071" w:rsidRPr="005A2071" w:rsidRDefault="005A2071" w:rsidP="005A2071">
            <w:pPr>
              <w:spacing w:line="480" w:lineRule="auto"/>
              <w:rPr>
                <w:rFonts w:ascii="Arial" w:hAnsi="Arial" w:cs="Arial"/>
              </w:rPr>
            </w:pPr>
            <w:r w:rsidRPr="005A2071">
              <w:rPr>
                <w:rFonts w:ascii="Arial" w:hAnsi="Arial" w:cs="Arial"/>
              </w:rPr>
              <w:t>Category</w:t>
            </w:r>
          </w:p>
        </w:tc>
        <w:tc>
          <w:tcPr>
            <w:tcW w:w="0" w:type="auto"/>
          </w:tcPr>
          <w:p w14:paraId="078DAF0D" w14:textId="77777777" w:rsidR="005A2071" w:rsidRPr="005A2071" w:rsidRDefault="005A2071" w:rsidP="005A2071">
            <w:pPr>
              <w:spacing w:line="480"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Definition</w:t>
            </w:r>
          </w:p>
        </w:tc>
      </w:tr>
      <w:tr w:rsidR="005A2071" w:rsidRPr="005A2071" w14:paraId="22755875" w14:textId="77777777" w:rsidTr="00F8489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0" w:type="auto"/>
          </w:tcPr>
          <w:p w14:paraId="3417BB3D" w14:textId="77777777" w:rsidR="005A2071" w:rsidRPr="005A2071" w:rsidRDefault="005A2071" w:rsidP="005A2071">
            <w:pPr>
              <w:spacing w:line="480" w:lineRule="auto"/>
              <w:rPr>
                <w:rFonts w:ascii="Arial" w:hAnsi="Arial" w:cs="Arial"/>
              </w:rPr>
            </w:pPr>
            <w:r w:rsidRPr="005A2071">
              <w:rPr>
                <w:rFonts w:ascii="Arial" w:hAnsi="Arial" w:cs="Arial"/>
              </w:rPr>
              <w:t>Resection only</w:t>
            </w:r>
          </w:p>
        </w:tc>
        <w:tc>
          <w:tcPr>
            <w:tcW w:w="0" w:type="auto"/>
          </w:tcPr>
          <w:p w14:paraId="0D76D27A" w14:textId="77777777" w:rsidR="005A2071" w:rsidRPr="005A2071" w:rsidRDefault="005A2071" w:rsidP="005A2071">
            <w:pPr>
              <w:spacing w:line="48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The EHR reports a surgery within 16 weeks of the initial NSCLC diagnosis, but does not explicitly state surgery with resection purpose; therefore, for the purposes of this research surgery is defined as the first resection</w:t>
            </w:r>
          </w:p>
        </w:tc>
      </w:tr>
      <w:tr w:rsidR="005A2071" w:rsidRPr="005A2071" w14:paraId="6D5CFB12" w14:textId="77777777" w:rsidTr="00F8489B">
        <w:trPr>
          <w:trHeight w:val="1020"/>
        </w:trPr>
        <w:tc>
          <w:tcPr>
            <w:cnfStyle w:val="001000000000" w:firstRow="0" w:lastRow="0" w:firstColumn="1" w:lastColumn="0" w:oddVBand="0" w:evenVBand="0" w:oddHBand="0" w:evenHBand="0" w:firstRowFirstColumn="0" w:firstRowLastColumn="0" w:lastRowFirstColumn="0" w:lastRowLastColumn="0"/>
            <w:tcW w:w="0" w:type="auto"/>
          </w:tcPr>
          <w:p w14:paraId="0ACF3495" w14:textId="77777777" w:rsidR="005A2071" w:rsidRPr="005A2071" w:rsidRDefault="005A2071" w:rsidP="005A2071">
            <w:pPr>
              <w:spacing w:line="480" w:lineRule="auto"/>
              <w:rPr>
                <w:rFonts w:ascii="Arial" w:hAnsi="Arial" w:cs="Arial"/>
              </w:rPr>
            </w:pPr>
            <w:r w:rsidRPr="005A2071">
              <w:rPr>
                <w:rFonts w:ascii="Arial" w:hAnsi="Arial" w:cs="Arial"/>
              </w:rPr>
              <w:t>Resection plus neoadjuvant therapy</w:t>
            </w:r>
          </w:p>
        </w:tc>
        <w:tc>
          <w:tcPr>
            <w:tcW w:w="0" w:type="auto"/>
          </w:tcPr>
          <w:p w14:paraId="4A20F4D2" w14:textId="77777777" w:rsidR="005A2071" w:rsidRPr="005A2071" w:rsidRDefault="005A2071" w:rsidP="005A2071">
            <w:pPr>
              <w:spacing w:line="48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The EHR reports resection and a systemic treatment and/or radiotherapy started and finished between the initial NSCLC diagnosis and the surgery</w:t>
            </w:r>
          </w:p>
        </w:tc>
      </w:tr>
      <w:tr w:rsidR="005A2071" w:rsidRPr="005A2071" w14:paraId="5C277FA0" w14:textId="77777777" w:rsidTr="00F8489B">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0" w:type="auto"/>
          </w:tcPr>
          <w:p w14:paraId="2318D920" w14:textId="77777777" w:rsidR="005A2071" w:rsidRPr="005A2071" w:rsidRDefault="005A2071" w:rsidP="005A2071">
            <w:pPr>
              <w:spacing w:line="480" w:lineRule="auto"/>
              <w:rPr>
                <w:rFonts w:ascii="Arial" w:hAnsi="Arial" w:cs="Arial"/>
              </w:rPr>
            </w:pPr>
            <w:r w:rsidRPr="005A2071">
              <w:rPr>
                <w:rFonts w:ascii="Arial" w:hAnsi="Arial" w:cs="Arial"/>
              </w:rPr>
              <w:t>Resection plus adjuvant therapy</w:t>
            </w:r>
          </w:p>
        </w:tc>
        <w:tc>
          <w:tcPr>
            <w:tcW w:w="0" w:type="auto"/>
          </w:tcPr>
          <w:p w14:paraId="0B4E7692" w14:textId="77777777" w:rsidR="005A2071" w:rsidRPr="005A2071" w:rsidRDefault="005A2071" w:rsidP="005A2071">
            <w:pPr>
              <w:spacing w:line="48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The EHR reports resection and a systemic treatment and/or radiotherapy started no later than 26 weeks after the surgery</w:t>
            </w:r>
          </w:p>
        </w:tc>
      </w:tr>
      <w:tr w:rsidR="005A2071" w:rsidRPr="005A2071" w14:paraId="48606BAA" w14:textId="77777777" w:rsidTr="00F8489B">
        <w:trPr>
          <w:trHeight w:val="1020"/>
        </w:trPr>
        <w:tc>
          <w:tcPr>
            <w:cnfStyle w:val="001000000000" w:firstRow="0" w:lastRow="0" w:firstColumn="1" w:lastColumn="0" w:oddVBand="0" w:evenVBand="0" w:oddHBand="0" w:evenHBand="0" w:firstRowFirstColumn="0" w:firstRowLastColumn="0" w:lastRowFirstColumn="0" w:lastRowLastColumn="0"/>
            <w:tcW w:w="0" w:type="auto"/>
          </w:tcPr>
          <w:p w14:paraId="72580CFD" w14:textId="77777777" w:rsidR="005A2071" w:rsidRPr="005A2071" w:rsidRDefault="005A2071" w:rsidP="005A2071">
            <w:pPr>
              <w:spacing w:line="480" w:lineRule="auto"/>
              <w:rPr>
                <w:rFonts w:ascii="Arial" w:hAnsi="Arial" w:cs="Arial"/>
              </w:rPr>
            </w:pPr>
            <w:r w:rsidRPr="005A2071">
              <w:rPr>
                <w:rFonts w:ascii="Arial" w:hAnsi="Arial" w:cs="Arial"/>
              </w:rPr>
              <w:t>Surgery for disease recurrence or metastasis</w:t>
            </w:r>
          </w:p>
        </w:tc>
        <w:tc>
          <w:tcPr>
            <w:tcW w:w="0" w:type="auto"/>
          </w:tcPr>
          <w:p w14:paraId="36F74D62" w14:textId="77777777" w:rsidR="005A2071" w:rsidRPr="005A2071" w:rsidRDefault="005A2071" w:rsidP="005A2071">
            <w:pPr>
              <w:spacing w:line="48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The EHR does not report surgery with resection purpose but does report a surgery more than 16 weeks after the initial diagnosis with or without systemic therapy or radiotherapy</w:t>
            </w:r>
          </w:p>
        </w:tc>
      </w:tr>
      <w:tr w:rsidR="005A2071" w:rsidRPr="005A2071" w14:paraId="0A7BD22B" w14:textId="77777777" w:rsidTr="00F8489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0" w:type="auto"/>
          </w:tcPr>
          <w:p w14:paraId="360F220A" w14:textId="77777777" w:rsidR="005A2071" w:rsidRPr="005A2071" w:rsidRDefault="005A2071" w:rsidP="005A2071">
            <w:pPr>
              <w:spacing w:line="480" w:lineRule="auto"/>
              <w:rPr>
                <w:rFonts w:ascii="Arial" w:hAnsi="Arial" w:cs="Arial"/>
              </w:rPr>
            </w:pPr>
            <w:r w:rsidRPr="005A2071">
              <w:rPr>
                <w:rFonts w:ascii="Arial" w:hAnsi="Arial" w:cs="Arial"/>
              </w:rPr>
              <w:t>Systemic therapy, radiotherapy, chemoradiotherapy, targeted therapy, immunotherapy</w:t>
            </w:r>
          </w:p>
        </w:tc>
        <w:tc>
          <w:tcPr>
            <w:tcW w:w="0" w:type="auto"/>
          </w:tcPr>
          <w:p w14:paraId="7D99A5D5" w14:textId="77777777" w:rsidR="005A2071" w:rsidRPr="005A2071" w:rsidRDefault="005A2071" w:rsidP="005A2071">
            <w:pPr>
              <w:spacing w:line="48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 xml:space="preserve">Therapies were assigned to each category as defined by NCCN guidelines (NCCN Guidelines) </w:t>
            </w:r>
            <w:r w:rsidRPr="005A2071">
              <w:rPr>
                <w:rFonts w:ascii="Arial" w:hAnsi="Arial" w:cs="Arial"/>
              </w:rPr>
              <w:fldChar w:fldCharType="begin"/>
            </w:r>
            <w:r w:rsidRPr="005A2071">
              <w:rPr>
                <w:rFonts w:ascii="Arial" w:hAnsi="Arial" w:cs="Arial"/>
              </w:rPr>
              <w:instrText xml:space="preserve"> ADDIN EN.CITE &lt;EndNote&gt;&lt;Cite&gt;&lt;RecNum&gt;2129&lt;/RecNum&gt;&lt;DisplayText&gt;[6]&lt;/DisplayText&gt;&lt;record&gt;&lt;rec-number&gt;2129&lt;/rec-number&gt;&lt;foreign-keys&gt;&lt;key app="EN" db-id="x92sr2dxjffrzzexvxxx5xeprwa5pf9atefv" timestamp="1684161541"&gt;2129&lt;/key&gt;&lt;/foreign-keys&gt;&lt;ref-type name="Web Page"&gt;12&lt;/ref-type&gt;&lt;contributors&gt;&lt;/contributors&gt;&lt;titles&gt;&lt;title&gt;&lt;style face="normal" font="default" size="100%"&gt;National Comprehensive Cancer Network&lt;/style&gt;&lt;style face="superscript" font="default" size="100%"&gt;®&lt;/style&gt;&lt;style face="normal" font="default" size="100%"&gt;. Referenced with permission from the NCCN Clinical Practice Guidelines in Oncology (NCCN Guidelines&lt;/style&gt;&lt;style face="superscript" font="default" size="100%"&gt;®&lt;/style&gt;&lt;style face="normal" font="default" size="100%"&gt;) for Non-Small Cell Lung Cancer Version 3.2023.&lt;/style&gt;&lt;style face="superscript" font="default" size="100%"&gt;©&lt;/style&gt;&lt;style face="normal" font="default" size="100%"&gt; National Comprehensive Cancer Network, Inc. 2023. All rights reserved. Accessed [05/15/2023]. To view the most recent and complete version of the guideline, go online to NCCN.org. NCCN makes no warranties of any kind whatsoever regarding their content, use or application and disclaims any responsibility for their application or use in any way.&lt;/style&gt;&lt;/title&gt;&lt;/titles&gt;&lt;dates&gt;&lt;/dates&gt;&lt;urls&gt;&lt;/urls&gt;&lt;/record&gt;&lt;/Cite&gt;&lt;/EndNote&gt;</w:instrText>
            </w:r>
            <w:r w:rsidRPr="005A2071">
              <w:rPr>
                <w:rFonts w:ascii="Arial" w:hAnsi="Arial" w:cs="Arial"/>
              </w:rPr>
              <w:fldChar w:fldCharType="separate"/>
            </w:r>
            <w:r w:rsidRPr="005A2071">
              <w:rPr>
                <w:rFonts w:ascii="Arial" w:hAnsi="Arial" w:cs="Arial"/>
                <w:noProof/>
              </w:rPr>
              <w:t>[6]</w:t>
            </w:r>
            <w:r w:rsidRPr="005A2071">
              <w:rPr>
                <w:rFonts w:ascii="Arial" w:hAnsi="Arial" w:cs="Arial"/>
              </w:rPr>
              <w:fldChar w:fldCharType="end"/>
            </w:r>
            <w:r w:rsidRPr="005A2071">
              <w:rPr>
                <w:rFonts w:ascii="Arial" w:hAnsi="Arial" w:cs="Arial"/>
              </w:rPr>
              <w:t>.</w:t>
            </w:r>
          </w:p>
        </w:tc>
      </w:tr>
    </w:tbl>
    <w:p w14:paraId="4B3A83C7" w14:textId="77777777" w:rsidR="005A2071" w:rsidRPr="005A2071" w:rsidRDefault="005A2071" w:rsidP="005A2071">
      <w:pPr>
        <w:spacing w:line="480" w:lineRule="auto"/>
        <w:rPr>
          <w:rFonts w:ascii="Arial" w:hAnsi="Arial" w:cs="Arial"/>
          <w14:ligatures w14:val="none"/>
        </w:rPr>
      </w:pPr>
      <w:r w:rsidRPr="005A2071">
        <w:rPr>
          <w:rFonts w:ascii="Arial" w:hAnsi="Arial" w:cs="Arial"/>
          <w14:ligatures w14:val="none"/>
        </w:rPr>
        <w:t>EHR: electronic health record; NCCN: National Comprehensive Cancer Network; NSCLC: non-small cell lung cancer.</w:t>
      </w:r>
    </w:p>
    <w:p w14:paraId="1EDE4010" w14:textId="77777777" w:rsidR="005A2071" w:rsidRPr="005A2071" w:rsidRDefault="005A2071" w:rsidP="005A2071">
      <w:pPr>
        <w:spacing w:line="480" w:lineRule="auto"/>
        <w:rPr>
          <w:rFonts w:ascii="Arial" w:hAnsi="Arial" w:cs="Arial"/>
          <w:b/>
          <w:bCs/>
          <w14:ligatures w14:val="none"/>
        </w:rPr>
      </w:pPr>
    </w:p>
    <w:p w14:paraId="4F4C6653" w14:textId="77777777" w:rsidR="005A2071" w:rsidRPr="005A2071" w:rsidRDefault="005A2071" w:rsidP="005A2071">
      <w:pPr>
        <w:spacing w:line="480" w:lineRule="auto"/>
        <w:rPr>
          <w:rFonts w:ascii="Arial" w:hAnsi="Arial" w:cs="Arial"/>
          <w:b/>
          <w:bCs/>
          <w14:ligatures w14:val="none"/>
        </w:rPr>
      </w:pPr>
    </w:p>
    <w:p w14:paraId="40FE670D" w14:textId="77777777" w:rsidR="005A2071" w:rsidRPr="005A2071" w:rsidRDefault="005A2071" w:rsidP="005A2071">
      <w:pPr>
        <w:spacing w:line="480" w:lineRule="auto"/>
        <w:rPr>
          <w:rFonts w:ascii="Arial" w:hAnsi="Arial" w:cs="Arial"/>
          <w:b/>
          <w:bCs/>
          <w14:ligatures w14:val="none"/>
        </w:rPr>
      </w:pPr>
    </w:p>
    <w:p w14:paraId="7AC442F3" w14:textId="77777777" w:rsidR="005A2071" w:rsidRPr="005A2071" w:rsidRDefault="005A2071" w:rsidP="005A2071">
      <w:pPr>
        <w:spacing w:line="480" w:lineRule="auto"/>
        <w:rPr>
          <w:rFonts w:ascii="Arial" w:hAnsi="Arial" w:cs="Arial"/>
          <w:b/>
          <w:bCs/>
          <w14:ligatures w14:val="none"/>
        </w:rPr>
      </w:pPr>
      <w:r w:rsidRPr="005A2071">
        <w:rPr>
          <w:rFonts w:ascii="Arial" w:hAnsi="Arial" w:cs="Arial"/>
          <w:b/>
          <w:bCs/>
          <w14:ligatures w14:val="none"/>
        </w:rPr>
        <w:t xml:space="preserve">Supplemental Table 2. Demographics of patients diagnosed with stage I–III NSCLC and a documented </w:t>
      </w:r>
      <w:r w:rsidRPr="005A2071">
        <w:rPr>
          <w:rFonts w:ascii="Arial" w:hAnsi="Arial" w:cs="Arial"/>
          <w:b/>
          <w:bCs/>
          <w:i/>
          <w:iCs/>
          <w14:ligatures w14:val="none"/>
        </w:rPr>
        <w:t>EGFR</w:t>
      </w:r>
      <w:r w:rsidRPr="005A2071">
        <w:rPr>
          <w:rFonts w:ascii="Arial" w:hAnsi="Arial" w:cs="Arial"/>
          <w:b/>
          <w:bCs/>
          <w14:ligatures w14:val="none"/>
        </w:rPr>
        <w:t xml:space="preserve"> test.</w:t>
      </w:r>
    </w:p>
    <w:tbl>
      <w:tblPr>
        <w:tblStyle w:val="ListTable3"/>
        <w:tblW w:w="8926" w:type="dxa"/>
        <w:tblLook w:val="04A0" w:firstRow="1" w:lastRow="0" w:firstColumn="1" w:lastColumn="0" w:noHBand="0" w:noVBand="1"/>
      </w:tblPr>
      <w:tblGrid>
        <w:gridCol w:w="3397"/>
        <w:gridCol w:w="1422"/>
        <w:gridCol w:w="1313"/>
        <w:gridCol w:w="1376"/>
        <w:gridCol w:w="1418"/>
      </w:tblGrid>
      <w:tr w:rsidR="005A2071" w:rsidRPr="005A2071" w14:paraId="55853B86" w14:textId="77777777" w:rsidTr="00186666">
        <w:trPr>
          <w:cnfStyle w:val="100000000000" w:firstRow="1" w:lastRow="0" w:firstColumn="0" w:lastColumn="0" w:oddVBand="0" w:evenVBand="0" w:oddHBand="0" w:evenHBand="0" w:firstRowFirstColumn="0" w:firstRowLastColumn="0" w:lastRowFirstColumn="0" w:lastRowLastColumn="0"/>
          <w:trHeight w:val="397"/>
        </w:trPr>
        <w:tc>
          <w:tcPr>
            <w:cnfStyle w:val="001000000100" w:firstRow="0" w:lastRow="0" w:firstColumn="1" w:lastColumn="0" w:oddVBand="0" w:evenVBand="0" w:oddHBand="0" w:evenHBand="0" w:firstRowFirstColumn="1" w:firstRowLastColumn="0" w:lastRowFirstColumn="0" w:lastRowLastColumn="0"/>
            <w:tcW w:w="3397" w:type="dxa"/>
            <w:hideMark/>
          </w:tcPr>
          <w:p w14:paraId="56494D53" w14:textId="77777777" w:rsidR="005A2071" w:rsidRPr="005A2071" w:rsidRDefault="005A2071" w:rsidP="005A2071">
            <w:pPr>
              <w:rPr>
                <w:rFonts w:ascii="Arial" w:hAnsi="Arial" w:cs="Arial"/>
                <w:lang w:val="en-US"/>
              </w:rPr>
            </w:pPr>
          </w:p>
        </w:tc>
        <w:tc>
          <w:tcPr>
            <w:tcW w:w="1422" w:type="dxa"/>
            <w:hideMark/>
          </w:tcPr>
          <w:p w14:paraId="55285C77" w14:textId="77777777" w:rsidR="005A2071" w:rsidRPr="005A2071" w:rsidRDefault="005A2071" w:rsidP="005A2071">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Stage I–III (n = 3,121)</w:t>
            </w:r>
          </w:p>
        </w:tc>
        <w:tc>
          <w:tcPr>
            <w:tcW w:w="1313" w:type="dxa"/>
            <w:hideMark/>
          </w:tcPr>
          <w:p w14:paraId="08702FFA" w14:textId="77777777" w:rsidR="005A2071" w:rsidRPr="005A2071" w:rsidRDefault="005A2071" w:rsidP="005A2071">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rPr>
              <w:t xml:space="preserve">Stage I   </w:t>
            </w:r>
            <w:r w:rsidRPr="005A2071">
              <w:rPr>
                <w:rFonts w:ascii="Arial" w:hAnsi="Arial" w:cs="Arial"/>
              </w:rPr>
              <w:br/>
              <w:t>(n = 1,034)</w:t>
            </w:r>
          </w:p>
        </w:tc>
        <w:tc>
          <w:tcPr>
            <w:tcW w:w="1376" w:type="dxa"/>
            <w:hideMark/>
          </w:tcPr>
          <w:p w14:paraId="52ED4F21" w14:textId="77777777" w:rsidR="005A2071" w:rsidRPr="005A2071" w:rsidRDefault="005A2071" w:rsidP="005A2071">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rPr>
              <w:t xml:space="preserve">Stage II </w:t>
            </w:r>
            <w:r w:rsidRPr="005A2071">
              <w:rPr>
                <w:rFonts w:ascii="Arial" w:hAnsi="Arial" w:cs="Arial"/>
              </w:rPr>
              <w:br/>
              <w:t>(n = 560)</w:t>
            </w:r>
          </w:p>
        </w:tc>
        <w:tc>
          <w:tcPr>
            <w:tcW w:w="1418" w:type="dxa"/>
            <w:hideMark/>
          </w:tcPr>
          <w:p w14:paraId="75017F80" w14:textId="77777777" w:rsidR="005A2071" w:rsidRPr="005A2071" w:rsidRDefault="005A2071" w:rsidP="005A2071">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rPr>
              <w:t xml:space="preserve">Stage III </w:t>
            </w:r>
            <w:r w:rsidRPr="005A2071">
              <w:rPr>
                <w:rFonts w:ascii="Arial" w:hAnsi="Arial" w:cs="Arial"/>
              </w:rPr>
              <w:br/>
              <w:t>(n = 1,527)</w:t>
            </w:r>
          </w:p>
        </w:tc>
      </w:tr>
      <w:tr w:rsidR="005A2071" w:rsidRPr="005A2071" w14:paraId="39BEF86B" w14:textId="77777777" w:rsidTr="00186666">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3397" w:type="dxa"/>
            <w:hideMark/>
          </w:tcPr>
          <w:p w14:paraId="73495E6A" w14:textId="7E69F39D" w:rsidR="005A2071" w:rsidRPr="005A2071" w:rsidRDefault="005A2071" w:rsidP="005A2071">
            <w:pPr>
              <w:rPr>
                <w:rFonts w:ascii="Arial" w:hAnsi="Arial" w:cs="Arial"/>
                <w:lang w:val="en-US"/>
              </w:rPr>
            </w:pPr>
            <w:r w:rsidRPr="005A2071">
              <w:rPr>
                <w:rFonts w:ascii="Arial" w:hAnsi="Arial" w:cs="Arial"/>
                <w:color w:val="000000" w:themeColor="text1"/>
                <w:kern w:val="24"/>
              </w:rPr>
              <w:t xml:space="preserve">Age at diagnosis, year; </w:t>
            </w:r>
            <w:r w:rsidR="00186666">
              <w:rPr>
                <w:rFonts w:ascii="Arial" w:hAnsi="Arial" w:cs="Arial"/>
                <w:color w:val="000000" w:themeColor="text1"/>
                <w:kern w:val="24"/>
              </w:rPr>
              <w:br/>
            </w:r>
            <w:r w:rsidRPr="005A2071">
              <w:rPr>
                <w:rFonts w:ascii="Arial" w:hAnsi="Arial" w:cs="Arial"/>
                <w:color w:val="000000" w:themeColor="text1"/>
                <w:kern w:val="24"/>
              </w:rPr>
              <w:t>median (IQR)</w:t>
            </w:r>
          </w:p>
        </w:tc>
        <w:tc>
          <w:tcPr>
            <w:tcW w:w="1422" w:type="dxa"/>
            <w:hideMark/>
          </w:tcPr>
          <w:p w14:paraId="60B8076F"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rPr>
              <w:t>68 (60–75)</w:t>
            </w:r>
          </w:p>
        </w:tc>
        <w:tc>
          <w:tcPr>
            <w:tcW w:w="1313" w:type="dxa"/>
            <w:hideMark/>
          </w:tcPr>
          <w:p w14:paraId="0F022224"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rPr>
              <w:t>70 (62–76)</w:t>
            </w:r>
          </w:p>
        </w:tc>
        <w:tc>
          <w:tcPr>
            <w:tcW w:w="1376" w:type="dxa"/>
            <w:hideMark/>
          </w:tcPr>
          <w:p w14:paraId="5FE4795F"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rPr>
              <w:t>69 (61–76)</w:t>
            </w:r>
          </w:p>
        </w:tc>
        <w:tc>
          <w:tcPr>
            <w:tcW w:w="1418" w:type="dxa"/>
            <w:hideMark/>
          </w:tcPr>
          <w:p w14:paraId="5B11177D"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rPr>
              <w:t>67 (60–74)</w:t>
            </w:r>
          </w:p>
        </w:tc>
      </w:tr>
      <w:tr w:rsidR="005A2071" w:rsidRPr="005A2071" w14:paraId="325AEFBD" w14:textId="77777777" w:rsidTr="00186666">
        <w:trPr>
          <w:trHeight w:val="386"/>
        </w:trPr>
        <w:tc>
          <w:tcPr>
            <w:cnfStyle w:val="001000000000" w:firstRow="0" w:lastRow="0" w:firstColumn="1" w:lastColumn="0" w:oddVBand="0" w:evenVBand="0" w:oddHBand="0" w:evenHBand="0" w:firstRowFirstColumn="0" w:firstRowLastColumn="0" w:lastRowFirstColumn="0" w:lastRowLastColumn="0"/>
            <w:tcW w:w="3397" w:type="dxa"/>
            <w:hideMark/>
          </w:tcPr>
          <w:p w14:paraId="6E4CEAD3" w14:textId="77777777" w:rsidR="005A2071" w:rsidRPr="005A2071" w:rsidRDefault="005A2071" w:rsidP="005A2071">
            <w:pPr>
              <w:rPr>
                <w:rFonts w:ascii="Arial" w:hAnsi="Arial" w:cs="Arial"/>
                <w:lang w:val="en-US"/>
              </w:rPr>
            </w:pPr>
            <w:r w:rsidRPr="005A2071">
              <w:rPr>
                <w:rFonts w:ascii="Arial" w:hAnsi="Arial" w:cs="Arial"/>
                <w:color w:val="000000" w:themeColor="text1"/>
                <w:kern w:val="24"/>
              </w:rPr>
              <w:t>Age at diagnosis group; n (%)</w:t>
            </w:r>
          </w:p>
        </w:tc>
        <w:tc>
          <w:tcPr>
            <w:tcW w:w="1422" w:type="dxa"/>
            <w:hideMark/>
          </w:tcPr>
          <w:p w14:paraId="17D98535"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
        </w:tc>
        <w:tc>
          <w:tcPr>
            <w:tcW w:w="1313" w:type="dxa"/>
            <w:hideMark/>
          </w:tcPr>
          <w:p w14:paraId="0ED8131B"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
        </w:tc>
        <w:tc>
          <w:tcPr>
            <w:tcW w:w="1376" w:type="dxa"/>
            <w:hideMark/>
          </w:tcPr>
          <w:p w14:paraId="1261A5EA"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
        </w:tc>
        <w:tc>
          <w:tcPr>
            <w:tcW w:w="1418" w:type="dxa"/>
            <w:hideMark/>
          </w:tcPr>
          <w:p w14:paraId="4726B0D6"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
        </w:tc>
      </w:tr>
      <w:tr w:rsidR="005A2071" w:rsidRPr="005A2071" w14:paraId="0E52736C" w14:textId="77777777" w:rsidTr="0018666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tcPr>
          <w:p w14:paraId="65ABF203" w14:textId="77777777" w:rsidR="005A2071" w:rsidRPr="005A2071" w:rsidRDefault="005A2071" w:rsidP="005A2071">
            <w:pPr>
              <w:ind w:left="720"/>
              <w:rPr>
                <w:rFonts w:ascii="Arial" w:hAnsi="Arial" w:cs="Arial"/>
              </w:rPr>
            </w:pPr>
            <w:r w:rsidRPr="005A2071">
              <w:rPr>
                <w:rFonts w:ascii="Arial" w:hAnsi="Arial" w:cs="Arial"/>
                <w:color w:val="000000" w:themeColor="text1"/>
                <w:kern w:val="24"/>
              </w:rPr>
              <w:t>&lt;65 years</w:t>
            </w:r>
          </w:p>
        </w:tc>
        <w:tc>
          <w:tcPr>
            <w:tcW w:w="1422" w:type="dxa"/>
          </w:tcPr>
          <w:p w14:paraId="10703A74" w14:textId="41B3D7E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1</w:t>
            </w:r>
            <w:r w:rsidR="00186666">
              <w:rPr>
                <w:rFonts w:ascii="Arial" w:hAnsi="Arial" w:cs="Arial"/>
              </w:rPr>
              <w:t>,</w:t>
            </w:r>
            <w:r w:rsidRPr="005A2071">
              <w:rPr>
                <w:rFonts w:ascii="Arial" w:hAnsi="Arial" w:cs="Arial"/>
              </w:rPr>
              <w:t>175 (37.6)</w:t>
            </w:r>
          </w:p>
        </w:tc>
        <w:tc>
          <w:tcPr>
            <w:tcW w:w="1313" w:type="dxa"/>
          </w:tcPr>
          <w:p w14:paraId="3C7F340E"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325 (31.4)</w:t>
            </w:r>
          </w:p>
        </w:tc>
        <w:tc>
          <w:tcPr>
            <w:tcW w:w="1376" w:type="dxa"/>
          </w:tcPr>
          <w:p w14:paraId="76FCD499"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194 (34.6)</w:t>
            </w:r>
          </w:p>
        </w:tc>
        <w:tc>
          <w:tcPr>
            <w:tcW w:w="1418" w:type="dxa"/>
          </w:tcPr>
          <w:p w14:paraId="5C74F7C7"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656 (43.0)</w:t>
            </w:r>
          </w:p>
        </w:tc>
      </w:tr>
      <w:tr w:rsidR="005A2071" w:rsidRPr="005A2071" w14:paraId="0B9FD3E6" w14:textId="77777777" w:rsidTr="00186666">
        <w:trPr>
          <w:trHeight w:val="397"/>
        </w:trPr>
        <w:tc>
          <w:tcPr>
            <w:cnfStyle w:val="001000000000" w:firstRow="0" w:lastRow="0" w:firstColumn="1" w:lastColumn="0" w:oddVBand="0" w:evenVBand="0" w:oddHBand="0" w:evenHBand="0" w:firstRowFirstColumn="0" w:firstRowLastColumn="0" w:lastRowFirstColumn="0" w:lastRowLastColumn="0"/>
            <w:tcW w:w="3397" w:type="dxa"/>
          </w:tcPr>
          <w:p w14:paraId="0C22BFD1" w14:textId="77777777" w:rsidR="005A2071" w:rsidRPr="005A2071" w:rsidRDefault="005A2071" w:rsidP="005A2071">
            <w:pPr>
              <w:ind w:left="720"/>
              <w:rPr>
                <w:rFonts w:ascii="Arial" w:hAnsi="Arial" w:cs="Arial"/>
              </w:rPr>
            </w:pPr>
            <w:r w:rsidRPr="005A2071">
              <w:rPr>
                <w:rFonts w:ascii="Arial" w:hAnsi="Arial" w:cs="Arial"/>
                <w:color w:val="000000" w:themeColor="text1"/>
                <w:kern w:val="24"/>
              </w:rPr>
              <w:t>≥65 years</w:t>
            </w:r>
          </w:p>
        </w:tc>
        <w:tc>
          <w:tcPr>
            <w:tcW w:w="1422" w:type="dxa"/>
          </w:tcPr>
          <w:p w14:paraId="2C2576A4" w14:textId="2B6E9B2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1</w:t>
            </w:r>
            <w:r w:rsidR="00186666">
              <w:rPr>
                <w:rFonts w:ascii="Arial" w:hAnsi="Arial" w:cs="Arial"/>
              </w:rPr>
              <w:t>,</w:t>
            </w:r>
            <w:r w:rsidRPr="005A2071">
              <w:rPr>
                <w:rFonts w:ascii="Arial" w:hAnsi="Arial" w:cs="Arial"/>
              </w:rPr>
              <w:t>946 (62.4)</w:t>
            </w:r>
          </w:p>
        </w:tc>
        <w:tc>
          <w:tcPr>
            <w:tcW w:w="1313" w:type="dxa"/>
          </w:tcPr>
          <w:p w14:paraId="34453085"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709 (68.6)</w:t>
            </w:r>
          </w:p>
        </w:tc>
        <w:tc>
          <w:tcPr>
            <w:tcW w:w="1376" w:type="dxa"/>
          </w:tcPr>
          <w:p w14:paraId="5D6327F8"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366 (65.4)</w:t>
            </w:r>
          </w:p>
        </w:tc>
        <w:tc>
          <w:tcPr>
            <w:tcW w:w="1418" w:type="dxa"/>
          </w:tcPr>
          <w:p w14:paraId="40014423"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871 (57.0)</w:t>
            </w:r>
          </w:p>
        </w:tc>
      </w:tr>
      <w:tr w:rsidR="005A2071" w:rsidRPr="005A2071" w14:paraId="5D02CFED" w14:textId="77777777" w:rsidTr="0018666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tcPr>
          <w:p w14:paraId="4D726369" w14:textId="77777777" w:rsidR="005A2071" w:rsidRPr="005A2071" w:rsidRDefault="005A2071" w:rsidP="005A2071">
            <w:pPr>
              <w:rPr>
                <w:rFonts w:ascii="Arial" w:hAnsi="Arial" w:cs="Arial"/>
                <w:color w:val="000000" w:themeColor="text1"/>
                <w:kern w:val="24"/>
              </w:rPr>
            </w:pPr>
            <w:r w:rsidRPr="005A2071">
              <w:rPr>
                <w:rFonts w:ascii="Arial" w:hAnsi="Arial" w:cs="Arial"/>
              </w:rPr>
              <w:t>Gender, female; n (%)</w:t>
            </w:r>
          </w:p>
        </w:tc>
        <w:tc>
          <w:tcPr>
            <w:tcW w:w="1422" w:type="dxa"/>
          </w:tcPr>
          <w:p w14:paraId="385C821F" w14:textId="5327BCC8"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1</w:t>
            </w:r>
            <w:r w:rsidR="00186666">
              <w:rPr>
                <w:rFonts w:ascii="Arial" w:hAnsi="Arial" w:cs="Arial"/>
              </w:rPr>
              <w:t>,</w:t>
            </w:r>
            <w:r w:rsidRPr="005A2071">
              <w:rPr>
                <w:rFonts w:ascii="Arial" w:hAnsi="Arial" w:cs="Arial"/>
              </w:rPr>
              <w:t>736 (55.6)</w:t>
            </w:r>
          </w:p>
        </w:tc>
        <w:tc>
          <w:tcPr>
            <w:tcW w:w="1313" w:type="dxa"/>
          </w:tcPr>
          <w:p w14:paraId="4FF8A3F8"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642 (62.1)</w:t>
            </w:r>
          </w:p>
        </w:tc>
        <w:tc>
          <w:tcPr>
            <w:tcW w:w="1376" w:type="dxa"/>
          </w:tcPr>
          <w:p w14:paraId="10B75097"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304 (54.3)</w:t>
            </w:r>
          </w:p>
        </w:tc>
        <w:tc>
          <w:tcPr>
            <w:tcW w:w="1418" w:type="dxa"/>
          </w:tcPr>
          <w:p w14:paraId="639B6F1E"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790 (51.7)</w:t>
            </w:r>
          </w:p>
        </w:tc>
      </w:tr>
      <w:tr w:rsidR="005A2071" w:rsidRPr="005A2071" w14:paraId="47876BCE" w14:textId="77777777" w:rsidTr="00186666">
        <w:trPr>
          <w:trHeight w:val="397"/>
        </w:trPr>
        <w:tc>
          <w:tcPr>
            <w:cnfStyle w:val="001000000000" w:firstRow="0" w:lastRow="0" w:firstColumn="1" w:lastColumn="0" w:oddVBand="0" w:evenVBand="0" w:oddHBand="0" w:evenHBand="0" w:firstRowFirstColumn="0" w:firstRowLastColumn="0" w:lastRowFirstColumn="0" w:lastRowLastColumn="0"/>
            <w:tcW w:w="3397" w:type="dxa"/>
          </w:tcPr>
          <w:p w14:paraId="103AD8C6" w14:textId="77777777" w:rsidR="005A2071" w:rsidRPr="005A2071" w:rsidRDefault="005A2071" w:rsidP="005A2071">
            <w:pPr>
              <w:rPr>
                <w:rFonts w:ascii="Arial" w:hAnsi="Arial" w:cs="Arial"/>
              </w:rPr>
            </w:pPr>
            <w:r w:rsidRPr="005A2071">
              <w:rPr>
                <w:rFonts w:ascii="Arial" w:hAnsi="Arial" w:cs="Arial"/>
              </w:rPr>
              <w:t>Race; n (%)</w:t>
            </w:r>
          </w:p>
        </w:tc>
        <w:tc>
          <w:tcPr>
            <w:tcW w:w="1422" w:type="dxa"/>
          </w:tcPr>
          <w:p w14:paraId="3C9ACEB7"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313" w:type="dxa"/>
          </w:tcPr>
          <w:p w14:paraId="19F91175"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376" w:type="dxa"/>
          </w:tcPr>
          <w:p w14:paraId="031F7A38"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18" w:type="dxa"/>
          </w:tcPr>
          <w:p w14:paraId="69A0591C"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5A2071" w:rsidRPr="005A2071" w14:paraId="6E01ADF2" w14:textId="77777777" w:rsidTr="0018666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tcPr>
          <w:p w14:paraId="313F8625" w14:textId="77777777" w:rsidR="005A2071" w:rsidRPr="005A2071" w:rsidRDefault="005A2071" w:rsidP="005A2071">
            <w:pPr>
              <w:ind w:left="720"/>
              <w:rPr>
                <w:rFonts w:ascii="Arial" w:hAnsi="Arial" w:cs="Arial"/>
              </w:rPr>
            </w:pPr>
            <w:r w:rsidRPr="005A2071">
              <w:rPr>
                <w:rFonts w:ascii="Arial" w:hAnsi="Arial" w:cs="Arial"/>
                <w:kern w:val="24"/>
              </w:rPr>
              <w:t>White</w:t>
            </w:r>
          </w:p>
        </w:tc>
        <w:tc>
          <w:tcPr>
            <w:tcW w:w="1422" w:type="dxa"/>
          </w:tcPr>
          <w:p w14:paraId="6D09F7C8" w14:textId="368229BC"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2</w:t>
            </w:r>
            <w:r w:rsidR="00186666">
              <w:rPr>
                <w:rFonts w:ascii="Arial" w:hAnsi="Arial" w:cs="Arial"/>
                <w:kern w:val="24"/>
              </w:rPr>
              <w:t>,</w:t>
            </w:r>
            <w:r w:rsidRPr="005A2071">
              <w:rPr>
                <w:rFonts w:ascii="Arial" w:hAnsi="Arial" w:cs="Arial"/>
                <w:kern w:val="24"/>
              </w:rPr>
              <w:t>276 (72.9)</w:t>
            </w:r>
          </w:p>
        </w:tc>
        <w:tc>
          <w:tcPr>
            <w:tcW w:w="1313" w:type="dxa"/>
          </w:tcPr>
          <w:p w14:paraId="3273924B"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782 (75.6)</w:t>
            </w:r>
          </w:p>
        </w:tc>
        <w:tc>
          <w:tcPr>
            <w:tcW w:w="1376" w:type="dxa"/>
          </w:tcPr>
          <w:p w14:paraId="16C00A9C"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401 (71.6)</w:t>
            </w:r>
          </w:p>
        </w:tc>
        <w:tc>
          <w:tcPr>
            <w:tcW w:w="1418" w:type="dxa"/>
          </w:tcPr>
          <w:p w14:paraId="6063C176" w14:textId="3A87EC69"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1</w:t>
            </w:r>
            <w:r w:rsidR="00186666">
              <w:rPr>
                <w:rFonts w:ascii="Arial" w:hAnsi="Arial" w:cs="Arial"/>
                <w:kern w:val="24"/>
              </w:rPr>
              <w:t>,</w:t>
            </w:r>
            <w:r w:rsidRPr="005A2071">
              <w:rPr>
                <w:rFonts w:ascii="Arial" w:hAnsi="Arial" w:cs="Arial"/>
                <w:kern w:val="24"/>
              </w:rPr>
              <w:t>093 (71.6)</w:t>
            </w:r>
          </w:p>
        </w:tc>
      </w:tr>
      <w:tr w:rsidR="005A2071" w:rsidRPr="005A2071" w14:paraId="531FABD8" w14:textId="77777777" w:rsidTr="00186666">
        <w:trPr>
          <w:trHeight w:val="397"/>
        </w:trPr>
        <w:tc>
          <w:tcPr>
            <w:cnfStyle w:val="001000000000" w:firstRow="0" w:lastRow="0" w:firstColumn="1" w:lastColumn="0" w:oddVBand="0" w:evenVBand="0" w:oddHBand="0" w:evenHBand="0" w:firstRowFirstColumn="0" w:firstRowLastColumn="0" w:lastRowFirstColumn="0" w:lastRowLastColumn="0"/>
            <w:tcW w:w="3397" w:type="dxa"/>
          </w:tcPr>
          <w:p w14:paraId="517B1433" w14:textId="77777777" w:rsidR="005A2071" w:rsidRPr="005A2071" w:rsidRDefault="005A2071" w:rsidP="005A2071">
            <w:pPr>
              <w:ind w:left="720"/>
              <w:rPr>
                <w:rFonts w:ascii="Arial" w:hAnsi="Arial" w:cs="Arial"/>
                <w:kern w:val="24"/>
              </w:rPr>
            </w:pPr>
            <w:r w:rsidRPr="005A2071">
              <w:rPr>
                <w:rFonts w:ascii="Arial" w:hAnsi="Arial" w:cs="Arial"/>
                <w:kern w:val="24"/>
              </w:rPr>
              <w:t>Black or African American</w:t>
            </w:r>
          </w:p>
        </w:tc>
        <w:tc>
          <w:tcPr>
            <w:tcW w:w="1422" w:type="dxa"/>
          </w:tcPr>
          <w:p w14:paraId="79C2C8F5"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kern w:val="24"/>
              </w:rPr>
              <w:t>377 (12.1)</w:t>
            </w:r>
          </w:p>
        </w:tc>
        <w:tc>
          <w:tcPr>
            <w:tcW w:w="1313" w:type="dxa"/>
          </w:tcPr>
          <w:p w14:paraId="40A45671"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kern w:val="24"/>
              </w:rPr>
              <w:t>118 (11.4)</w:t>
            </w:r>
          </w:p>
        </w:tc>
        <w:tc>
          <w:tcPr>
            <w:tcW w:w="1376" w:type="dxa"/>
          </w:tcPr>
          <w:p w14:paraId="7B94F534"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kern w:val="24"/>
              </w:rPr>
              <w:t>69 (12.3)</w:t>
            </w:r>
          </w:p>
        </w:tc>
        <w:tc>
          <w:tcPr>
            <w:tcW w:w="1418" w:type="dxa"/>
          </w:tcPr>
          <w:p w14:paraId="1C8FC906"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kern w:val="24"/>
              </w:rPr>
              <w:t>190 (12.4)</w:t>
            </w:r>
          </w:p>
        </w:tc>
      </w:tr>
      <w:tr w:rsidR="005A2071" w:rsidRPr="005A2071" w14:paraId="4E736B1B" w14:textId="77777777" w:rsidTr="0018666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tcPr>
          <w:p w14:paraId="01104DF2" w14:textId="77777777" w:rsidR="005A2071" w:rsidRPr="005A2071" w:rsidRDefault="005A2071" w:rsidP="005A2071">
            <w:pPr>
              <w:ind w:left="720"/>
              <w:rPr>
                <w:rFonts w:ascii="Arial" w:hAnsi="Arial" w:cs="Arial"/>
                <w:kern w:val="24"/>
              </w:rPr>
            </w:pPr>
            <w:r w:rsidRPr="005A2071">
              <w:rPr>
                <w:rFonts w:ascii="Arial" w:hAnsi="Arial" w:cs="Arial"/>
                <w:kern w:val="24"/>
              </w:rPr>
              <w:t>Asian</w:t>
            </w:r>
          </w:p>
        </w:tc>
        <w:tc>
          <w:tcPr>
            <w:tcW w:w="1422" w:type="dxa"/>
          </w:tcPr>
          <w:p w14:paraId="698AF389"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153 (4.9)</w:t>
            </w:r>
          </w:p>
        </w:tc>
        <w:tc>
          <w:tcPr>
            <w:tcW w:w="1313" w:type="dxa"/>
          </w:tcPr>
          <w:p w14:paraId="12ADB893"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49 (4.7)</w:t>
            </w:r>
          </w:p>
        </w:tc>
        <w:tc>
          <w:tcPr>
            <w:tcW w:w="1376" w:type="dxa"/>
          </w:tcPr>
          <w:p w14:paraId="2D8E8A43"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33 (5.9)</w:t>
            </w:r>
          </w:p>
        </w:tc>
        <w:tc>
          <w:tcPr>
            <w:tcW w:w="1418" w:type="dxa"/>
          </w:tcPr>
          <w:p w14:paraId="505B0248"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71 (4.6)</w:t>
            </w:r>
          </w:p>
        </w:tc>
      </w:tr>
      <w:tr w:rsidR="005A2071" w:rsidRPr="005A2071" w14:paraId="3E20C12E" w14:textId="77777777" w:rsidTr="00186666">
        <w:trPr>
          <w:trHeight w:val="397"/>
        </w:trPr>
        <w:tc>
          <w:tcPr>
            <w:cnfStyle w:val="001000000000" w:firstRow="0" w:lastRow="0" w:firstColumn="1" w:lastColumn="0" w:oddVBand="0" w:evenVBand="0" w:oddHBand="0" w:evenHBand="0" w:firstRowFirstColumn="0" w:firstRowLastColumn="0" w:lastRowFirstColumn="0" w:lastRowLastColumn="0"/>
            <w:tcW w:w="3397" w:type="dxa"/>
          </w:tcPr>
          <w:p w14:paraId="3CE0DAAD" w14:textId="77777777" w:rsidR="005A2071" w:rsidRPr="005A2071" w:rsidRDefault="005A2071" w:rsidP="005A2071">
            <w:pPr>
              <w:ind w:left="720"/>
              <w:rPr>
                <w:rFonts w:ascii="Arial" w:hAnsi="Arial" w:cs="Arial"/>
                <w:kern w:val="24"/>
              </w:rPr>
            </w:pPr>
            <w:r w:rsidRPr="005A2071">
              <w:rPr>
                <w:rFonts w:ascii="Arial" w:hAnsi="Arial" w:cs="Arial"/>
                <w:kern w:val="24"/>
              </w:rPr>
              <w:t>Others</w:t>
            </w:r>
          </w:p>
        </w:tc>
        <w:tc>
          <w:tcPr>
            <w:tcW w:w="1422" w:type="dxa"/>
          </w:tcPr>
          <w:p w14:paraId="1931FFF5"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kern w:val="24"/>
              </w:rPr>
              <w:t>255 (8.2)</w:t>
            </w:r>
          </w:p>
        </w:tc>
        <w:tc>
          <w:tcPr>
            <w:tcW w:w="1313" w:type="dxa"/>
          </w:tcPr>
          <w:p w14:paraId="2E351D11"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kern w:val="24"/>
              </w:rPr>
              <w:t>76 (7.4)</w:t>
            </w:r>
          </w:p>
        </w:tc>
        <w:tc>
          <w:tcPr>
            <w:tcW w:w="1376" w:type="dxa"/>
          </w:tcPr>
          <w:p w14:paraId="46A8DE75"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kern w:val="24"/>
              </w:rPr>
              <w:t>44 (7.9)</w:t>
            </w:r>
          </w:p>
        </w:tc>
        <w:tc>
          <w:tcPr>
            <w:tcW w:w="1418" w:type="dxa"/>
          </w:tcPr>
          <w:p w14:paraId="576AFAB4"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kern w:val="24"/>
              </w:rPr>
              <w:t>135 (8.8)</w:t>
            </w:r>
          </w:p>
        </w:tc>
      </w:tr>
      <w:tr w:rsidR="005A2071" w:rsidRPr="005A2071" w14:paraId="742614B1" w14:textId="77777777" w:rsidTr="0018666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tcPr>
          <w:p w14:paraId="099FC9DF" w14:textId="77777777" w:rsidR="005A2071" w:rsidRPr="005A2071" w:rsidRDefault="005A2071" w:rsidP="005A2071">
            <w:pPr>
              <w:ind w:left="720"/>
              <w:rPr>
                <w:rFonts w:ascii="Arial" w:hAnsi="Arial" w:cs="Arial"/>
                <w:kern w:val="24"/>
              </w:rPr>
            </w:pPr>
            <w:r w:rsidRPr="005A2071">
              <w:rPr>
                <w:rFonts w:ascii="Arial" w:hAnsi="Arial" w:cs="Arial"/>
                <w:kern w:val="24"/>
              </w:rPr>
              <w:t>Unknown/ not documented</w:t>
            </w:r>
          </w:p>
        </w:tc>
        <w:tc>
          <w:tcPr>
            <w:tcW w:w="1422" w:type="dxa"/>
          </w:tcPr>
          <w:p w14:paraId="5210206A"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60 (1.9)</w:t>
            </w:r>
          </w:p>
        </w:tc>
        <w:tc>
          <w:tcPr>
            <w:tcW w:w="1313" w:type="dxa"/>
          </w:tcPr>
          <w:p w14:paraId="4FB86962"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9 (0.9)</w:t>
            </w:r>
          </w:p>
        </w:tc>
        <w:tc>
          <w:tcPr>
            <w:tcW w:w="1376" w:type="dxa"/>
          </w:tcPr>
          <w:p w14:paraId="70AFBD80"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13 (2.3)</w:t>
            </w:r>
          </w:p>
        </w:tc>
        <w:tc>
          <w:tcPr>
            <w:tcW w:w="1418" w:type="dxa"/>
          </w:tcPr>
          <w:p w14:paraId="2105BCBB"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kern w:val="24"/>
              </w:rPr>
              <w:t>38 (2.5)</w:t>
            </w:r>
          </w:p>
        </w:tc>
      </w:tr>
      <w:tr w:rsidR="005A2071" w:rsidRPr="005A2071" w14:paraId="64151EC8" w14:textId="77777777" w:rsidTr="00186666">
        <w:trPr>
          <w:trHeight w:val="397"/>
        </w:trPr>
        <w:tc>
          <w:tcPr>
            <w:cnfStyle w:val="001000000000" w:firstRow="0" w:lastRow="0" w:firstColumn="1" w:lastColumn="0" w:oddVBand="0" w:evenVBand="0" w:oddHBand="0" w:evenHBand="0" w:firstRowFirstColumn="0" w:firstRowLastColumn="0" w:lastRowFirstColumn="0" w:lastRowLastColumn="0"/>
            <w:tcW w:w="3397" w:type="dxa"/>
          </w:tcPr>
          <w:p w14:paraId="0A252F85" w14:textId="77777777" w:rsidR="005A2071" w:rsidRPr="005A2071" w:rsidRDefault="005A2071" w:rsidP="005A2071">
            <w:pPr>
              <w:rPr>
                <w:rFonts w:ascii="Arial" w:hAnsi="Arial" w:cs="Arial"/>
                <w:kern w:val="24"/>
              </w:rPr>
            </w:pPr>
            <w:r w:rsidRPr="005A2071">
              <w:rPr>
                <w:rFonts w:ascii="Arial" w:hAnsi="Arial" w:cs="Arial"/>
                <w:kern w:val="24"/>
              </w:rPr>
              <w:t>Histology at diagnosis; n (%)</w:t>
            </w:r>
          </w:p>
        </w:tc>
        <w:tc>
          <w:tcPr>
            <w:tcW w:w="1422" w:type="dxa"/>
          </w:tcPr>
          <w:p w14:paraId="4F9CA56E"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rPr>
            </w:pPr>
          </w:p>
        </w:tc>
        <w:tc>
          <w:tcPr>
            <w:tcW w:w="1313" w:type="dxa"/>
          </w:tcPr>
          <w:p w14:paraId="47835BEE"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rPr>
            </w:pPr>
          </w:p>
        </w:tc>
        <w:tc>
          <w:tcPr>
            <w:tcW w:w="1376" w:type="dxa"/>
          </w:tcPr>
          <w:p w14:paraId="156A93AD"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rPr>
            </w:pPr>
          </w:p>
        </w:tc>
        <w:tc>
          <w:tcPr>
            <w:tcW w:w="1418" w:type="dxa"/>
          </w:tcPr>
          <w:p w14:paraId="34B02200"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rPr>
            </w:pPr>
          </w:p>
        </w:tc>
      </w:tr>
      <w:tr w:rsidR="005A2071" w:rsidRPr="005A2071" w14:paraId="54EFDCD7" w14:textId="77777777" w:rsidTr="0018666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tcPr>
          <w:p w14:paraId="194AD51F" w14:textId="77777777" w:rsidR="005A2071" w:rsidRPr="005A2071" w:rsidRDefault="005A2071" w:rsidP="005A2071">
            <w:pPr>
              <w:ind w:left="731"/>
              <w:rPr>
                <w:rFonts w:ascii="Arial" w:hAnsi="Arial" w:cs="Arial"/>
                <w:kern w:val="24"/>
              </w:rPr>
            </w:pPr>
            <w:r w:rsidRPr="005A2071">
              <w:rPr>
                <w:rFonts w:ascii="Arial" w:hAnsi="Arial" w:cs="Arial"/>
                <w:kern w:val="24"/>
              </w:rPr>
              <w:t>Non-squamous cell carcinoma</w:t>
            </w:r>
          </w:p>
        </w:tc>
        <w:tc>
          <w:tcPr>
            <w:tcW w:w="1422" w:type="dxa"/>
          </w:tcPr>
          <w:p w14:paraId="66DEC067" w14:textId="0B854D31"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rPr>
            </w:pPr>
            <w:r w:rsidRPr="005A2071">
              <w:rPr>
                <w:rFonts w:ascii="Arial" w:hAnsi="Arial" w:cs="Arial"/>
                <w:kern w:val="24"/>
              </w:rPr>
              <w:t>2</w:t>
            </w:r>
            <w:r w:rsidR="00186666">
              <w:rPr>
                <w:rFonts w:ascii="Arial" w:hAnsi="Arial" w:cs="Arial"/>
                <w:kern w:val="24"/>
              </w:rPr>
              <w:t>,</w:t>
            </w:r>
            <w:r w:rsidRPr="005A2071">
              <w:rPr>
                <w:rFonts w:ascii="Arial" w:hAnsi="Arial" w:cs="Arial"/>
                <w:kern w:val="24"/>
              </w:rPr>
              <w:t>672 (85.6)</w:t>
            </w:r>
          </w:p>
        </w:tc>
        <w:tc>
          <w:tcPr>
            <w:tcW w:w="1313" w:type="dxa"/>
          </w:tcPr>
          <w:p w14:paraId="0A882DD3"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rPr>
            </w:pPr>
            <w:r w:rsidRPr="005A2071">
              <w:rPr>
                <w:rFonts w:ascii="Arial" w:hAnsi="Arial" w:cs="Arial"/>
                <w:kern w:val="24"/>
              </w:rPr>
              <w:t>927 (89.7)</w:t>
            </w:r>
          </w:p>
        </w:tc>
        <w:tc>
          <w:tcPr>
            <w:tcW w:w="1376" w:type="dxa"/>
          </w:tcPr>
          <w:p w14:paraId="2552BB8A"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rPr>
            </w:pPr>
            <w:r w:rsidRPr="005A2071">
              <w:rPr>
                <w:rFonts w:ascii="Arial" w:hAnsi="Arial" w:cs="Arial"/>
                <w:kern w:val="24"/>
              </w:rPr>
              <w:t>470 (83.9)</w:t>
            </w:r>
          </w:p>
        </w:tc>
        <w:tc>
          <w:tcPr>
            <w:tcW w:w="1418" w:type="dxa"/>
          </w:tcPr>
          <w:p w14:paraId="71F16656" w14:textId="13EF0A80"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rPr>
            </w:pPr>
            <w:r w:rsidRPr="005A2071">
              <w:rPr>
                <w:rFonts w:ascii="Arial" w:hAnsi="Arial" w:cs="Arial"/>
                <w:kern w:val="24"/>
              </w:rPr>
              <w:t>1</w:t>
            </w:r>
            <w:r w:rsidR="00186666">
              <w:rPr>
                <w:rFonts w:ascii="Arial" w:hAnsi="Arial" w:cs="Arial"/>
                <w:kern w:val="24"/>
              </w:rPr>
              <w:t>,</w:t>
            </w:r>
            <w:r w:rsidRPr="005A2071">
              <w:rPr>
                <w:rFonts w:ascii="Arial" w:hAnsi="Arial" w:cs="Arial"/>
                <w:kern w:val="24"/>
              </w:rPr>
              <w:t>275 (83.5)</w:t>
            </w:r>
          </w:p>
        </w:tc>
      </w:tr>
      <w:tr w:rsidR="005A2071" w:rsidRPr="005A2071" w14:paraId="7C5DD1F9" w14:textId="77777777" w:rsidTr="00186666">
        <w:trPr>
          <w:trHeight w:val="397"/>
        </w:trPr>
        <w:tc>
          <w:tcPr>
            <w:cnfStyle w:val="001000000000" w:firstRow="0" w:lastRow="0" w:firstColumn="1" w:lastColumn="0" w:oddVBand="0" w:evenVBand="0" w:oddHBand="0" w:evenHBand="0" w:firstRowFirstColumn="0" w:firstRowLastColumn="0" w:lastRowFirstColumn="0" w:lastRowLastColumn="0"/>
            <w:tcW w:w="3397" w:type="dxa"/>
          </w:tcPr>
          <w:p w14:paraId="10F7F7A7" w14:textId="77777777" w:rsidR="005A2071" w:rsidRPr="005A2071" w:rsidRDefault="005A2071" w:rsidP="005A2071">
            <w:pPr>
              <w:ind w:left="731"/>
              <w:rPr>
                <w:rFonts w:ascii="Arial" w:hAnsi="Arial" w:cs="Arial"/>
                <w:kern w:val="24"/>
              </w:rPr>
            </w:pPr>
            <w:r w:rsidRPr="005A2071">
              <w:rPr>
                <w:rFonts w:ascii="Arial" w:hAnsi="Arial" w:cs="Arial"/>
                <w:kern w:val="24"/>
              </w:rPr>
              <w:t>Squamous cell carcinoma</w:t>
            </w:r>
          </w:p>
        </w:tc>
        <w:tc>
          <w:tcPr>
            <w:tcW w:w="1422" w:type="dxa"/>
          </w:tcPr>
          <w:p w14:paraId="13E48974"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rPr>
            </w:pPr>
            <w:r w:rsidRPr="005A2071">
              <w:rPr>
                <w:rFonts w:ascii="Arial" w:hAnsi="Arial" w:cs="Arial"/>
                <w:kern w:val="24"/>
              </w:rPr>
              <w:t>440 (14.1)</w:t>
            </w:r>
          </w:p>
        </w:tc>
        <w:tc>
          <w:tcPr>
            <w:tcW w:w="1313" w:type="dxa"/>
          </w:tcPr>
          <w:p w14:paraId="4179DB11"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rPr>
            </w:pPr>
            <w:r w:rsidRPr="005A2071">
              <w:rPr>
                <w:rFonts w:ascii="Arial" w:hAnsi="Arial" w:cs="Arial"/>
                <w:kern w:val="24"/>
              </w:rPr>
              <w:t>106 (10.3)</w:t>
            </w:r>
          </w:p>
        </w:tc>
        <w:tc>
          <w:tcPr>
            <w:tcW w:w="1376" w:type="dxa"/>
          </w:tcPr>
          <w:p w14:paraId="7AD5F04B"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rPr>
            </w:pPr>
            <w:r w:rsidRPr="005A2071">
              <w:rPr>
                <w:rFonts w:ascii="Arial" w:hAnsi="Arial" w:cs="Arial"/>
                <w:kern w:val="24"/>
              </w:rPr>
              <w:t>88 (15.7)</w:t>
            </w:r>
          </w:p>
        </w:tc>
        <w:tc>
          <w:tcPr>
            <w:tcW w:w="1418" w:type="dxa"/>
          </w:tcPr>
          <w:p w14:paraId="7C705445"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rPr>
            </w:pPr>
            <w:r w:rsidRPr="005A2071">
              <w:rPr>
                <w:rFonts w:ascii="Arial" w:hAnsi="Arial" w:cs="Arial"/>
                <w:kern w:val="24"/>
              </w:rPr>
              <w:t>246 (16.1)</w:t>
            </w:r>
          </w:p>
        </w:tc>
      </w:tr>
      <w:tr w:rsidR="005A2071" w:rsidRPr="005A2071" w14:paraId="2AF8891C" w14:textId="77777777" w:rsidTr="0018666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tcPr>
          <w:p w14:paraId="364D47DA" w14:textId="77777777" w:rsidR="005A2071" w:rsidRPr="005A2071" w:rsidRDefault="005A2071" w:rsidP="005A2071">
            <w:pPr>
              <w:ind w:left="731"/>
              <w:rPr>
                <w:rFonts w:ascii="Arial" w:hAnsi="Arial" w:cs="Arial"/>
                <w:kern w:val="24"/>
              </w:rPr>
            </w:pPr>
            <w:r w:rsidRPr="005A2071">
              <w:rPr>
                <w:rFonts w:ascii="Arial" w:hAnsi="Arial" w:cs="Arial"/>
                <w:kern w:val="24"/>
              </w:rPr>
              <w:t>NSCLC histology NOS</w:t>
            </w:r>
          </w:p>
        </w:tc>
        <w:tc>
          <w:tcPr>
            <w:tcW w:w="1422" w:type="dxa"/>
          </w:tcPr>
          <w:p w14:paraId="4DCA3C8D"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rPr>
            </w:pPr>
            <w:r w:rsidRPr="005A2071">
              <w:rPr>
                <w:rFonts w:ascii="Arial" w:hAnsi="Arial" w:cs="Arial"/>
                <w:kern w:val="24"/>
              </w:rPr>
              <w:t>9 (0.3)</w:t>
            </w:r>
          </w:p>
        </w:tc>
        <w:tc>
          <w:tcPr>
            <w:tcW w:w="1313" w:type="dxa"/>
          </w:tcPr>
          <w:p w14:paraId="6281DC90"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rPr>
            </w:pPr>
            <w:r w:rsidRPr="005A2071">
              <w:rPr>
                <w:rFonts w:ascii="Arial" w:hAnsi="Arial" w:cs="Arial"/>
                <w:kern w:val="24"/>
              </w:rPr>
              <w:t>1 (0.1)</w:t>
            </w:r>
          </w:p>
        </w:tc>
        <w:tc>
          <w:tcPr>
            <w:tcW w:w="1376" w:type="dxa"/>
          </w:tcPr>
          <w:p w14:paraId="2AF77D5F"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rPr>
            </w:pPr>
            <w:r w:rsidRPr="005A2071">
              <w:rPr>
                <w:rFonts w:ascii="Arial" w:hAnsi="Arial" w:cs="Arial"/>
                <w:kern w:val="24"/>
              </w:rPr>
              <w:t>2 (0.4)</w:t>
            </w:r>
          </w:p>
        </w:tc>
        <w:tc>
          <w:tcPr>
            <w:tcW w:w="1418" w:type="dxa"/>
          </w:tcPr>
          <w:p w14:paraId="73915F0E"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rPr>
            </w:pPr>
            <w:r w:rsidRPr="005A2071">
              <w:rPr>
                <w:rFonts w:ascii="Arial" w:hAnsi="Arial" w:cs="Arial"/>
                <w:kern w:val="24"/>
              </w:rPr>
              <w:t>6 (0.4)</w:t>
            </w:r>
          </w:p>
        </w:tc>
      </w:tr>
      <w:tr w:rsidR="000402B4" w:rsidRPr="009A5717" w14:paraId="18E69BED" w14:textId="77777777" w:rsidTr="00186666">
        <w:trPr>
          <w:trHeight w:val="397"/>
        </w:trPr>
        <w:tc>
          <w:tcPr>
            <w:cnfStyle w:val="001000000000" w:firstRow="0" w:lastRow="0" w:firstColumn="1" w:lastColumn="0" w:oddVBand="0" w:evenVBand="0" w:oddHBand="0" w:evenHBand="0" w:firstRowFirstColumn="0" w:firstRowLastColumn="0" w:lastRowFirstColumn="0" w:lastRowLastColumn="0"/>
            <w:tcW w:w="3397" w:type="dxa"/>
          </w:tcPr>
          <w:p w14:paraId="66508AEF" w14:textId="5350048D" w:rsidR="000402B4" w:rsidRPr="004D65D5" w:rsidRDefault="000402B4" w:rsidP="004D65D5">
            <w:pPr>
              <w:rPr>
                <w:rFonts w:ascii="Arial" w:hAnsi="Arial" w:cs="Arial"/>
                <w:kern w:val="24"/>
                <w:lang w:val="nb-NO"/>
              </w:rPr>
            </w:pPr>
            <w:r w:rsidRPr="004D65D5">
              <w:rPr>
                <w:rFonts w:ascii="Arial" w:hAnsi="Arial" w:cs="Arial"/>
                <w:kern w:val="24"/>
                <w:lang w:val="nb-NO"/>
              </w:rPr>
              <w:t>ECOG PS at diagnosis; n</w:t>
            </w:r>
            <w:r>
              <w:rPr>
                <w:rFonts w:ascii="Arial" w:hAnsi="Arial" w:cs="Arial"/>
                <w:kern w:val="24"/>
                <w:lang w:val="nb-NO"/>
              </w:rPr>
              <w:t xml:space="preserve"> (%)</w:t>
            </w:r>
          </w:p>
        </w:tc>
        <w:tc>
          <w:tcPr>
            <w:tcW w:w="1422" w:type="dxa"/>
          </w:tcPr>
          <w:p w14:paraId="3AEED521" w14:textId="77777777" w:rsidR="000402B4" w:rsidRPr="004D65D5" w:rsidRDefault="000402B4"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p>
        </w:tc>
        <w:tc>
          <w:tcPr>
            <w:tcW w:w="1313" w:type="dxa"/>
          </w:tcPr>
          <w:p w14:paraId="777338D0" w14:textId="77777777" w:rsidR="000402B4" w:rsidRPr="004D65D5" w:rsidRDefault="000402B4"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p>
        </w:tc>
        <w:tc>
          <w:tcPr>
            <w:tcW w:w="1376" w:type="dxa"/>
          </w:tcPr>
          <w:p w14:paraId="1A577DFF" w14:textId="77777777" w:rsidR="000402B4" w:rsidRPr="004D65D5" w:rsidRDefault="000402B4"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p>
        </w:tc>
        <w:tc>
          <w:tcPr>
            <w:tcW w:w="1418" w:type="dxa"/>
          </w:tcPr>
          <w:p w14:paraId="298971FC" w14:textId="77777777" w:rsidR="000402B4" w:rsidRPr="004D65D5" w:rsidRDefault="000402B4"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p>
        </w:tc>
      </w:tr>
      <w:tr w:rsidR="000402B4" w:rsidRPr="000402B4" w14:paraId="5A2CAE88" w14:textId="77777777" w:rsidTr="0018666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tcPr>
          <w:p w14:paraId="552B9DCA" w14:textId="6C075B10" w:rsidR="000402B4" w:rsidRPr="004D65D5" w:rsidRDefault="000402B4" w:rsidP="005A2071">
            <w:pPr>
              <w:ind w:left="731"/>
              <w:rPr>
                <w:rFonts w:ascii="Arial" w:hAnsi="Arial" w:cs="Arial"/>
                <w:kern w:val="24"/>
                <w:lang w:val="nb-NO"/>
              </w:rPr>
            </w:pPr>
            <w:r>
              <w:rPr>
                <w:rFonts w:ascii="Arial" w:hAnsi="Arial" w:cs="Arial"/>
                <w:kern w:val="24"/>
                <w:lang w:val="nb-NO"/>
              </w:rPr>
              <w:t>0–1</w:t>
            </w:r>
          </w:p>
        </w:tc>
        <w:tc>
          <w:tcPr>
            <w:tcW w:w="1422" w:type="dxa"/>
          </w:tcPr>
          <w:p w14:paraId="0551260E" w14:textId="3924217E" w:rsidR="000402B4" w:rsidRPr="004D65D5" w:rsidRDefault="000402B4" w:rsidP="000402B4">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1,315 (42.1)</w:t>
            </w:r>
          </w:p>
        </w:tc>
        <w:tc>
          <w:tcPr>
            <w:tcW w:w="1313" w:type="dxa"/>
          </w:tcPr>
          <w:p w14:paraId="152D8822" w14:textId="217D54D8" w:rsidR="000402B4" w:rsidRPr="004D65D5" w:rsidRDefault="000402B4" w:rsidP="000402B4">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353 (34.1)</w:t>
            </w:r>
          </w:p>
        </w:tc>
        <w:tc>
          <w:tcPr>
            <w:tcW w:w="1376" w:type="dxa"/>
          </w:tcPr>
          <w:p w14:paraId="0ECC37CD" w14:textId="7D013C33" w:rsidR="000402B4" w:rsidRPr="004D65D5" w:rsidRDefault="000402B4" w:rsidP="000402B4">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232 (41.4)</w:t>
            </w:r>
          </w:p>
        </w:tc>
        <w:tc>
          <w:tcPr>
            <w:tcW w:w="1418" w:type="dxa"/>
          </w:tcPr>
          <w:p w14:paraId="4B8576D5" w14:textId="633A6902" w:rsidR="000402B4" w:rsidRPr="004D65D5" w:rsidRDefault="000402B4" w:rsidP="000402B4">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730 (47.8)</w:t>
            </w:r>
          </w:p>
        </w:tc>
      </w:tr>
      <w:tr w:rsidR="000402B4" w:rsidRPr="000402B4" w14:paraId="68542E28" w14:textId="77777777" w:rsidTr="00186666">
        <w:trPr>
          <w:trHeight w:val="397"/>
        </w:trPr>
        <w:tc>
          <w:tcPr>
            <w:cnfStyle w:val="001000000000" w:firstRow="0" w:lastRow="0" w:firstColumn="1" w:lastColumn="0" w:oddVBand="0" w:evenVBand="0" w:oddHBand="0" w:evenHBand="0" w:firstRowFirstColumn="0" w:firstRowLastColumn="0" w:lastRowFirstColumn="0" w:lastRowLastColumn="0"/>
            <w:tcW w:w="3397" w:type="dxa"/>
          </w:tcPr>
          <w:p w14:paraId="78426AE2" w14:textId="33AFF9AA" w:rsidR="000402B4" w:rsidRPr="000402B4" w:rsidRDefault="000402B4" w:rsidP="005A2071">
            <w:pPr>
              <w:ind w:left="731"/>
              <w:rPr>
                <w:rFonts w:ascii="Arial" w:hAnsi="Arial" w:cs="Arial"/>
                <w:kern w:val="24"/>
                <w:lang w:val="nb-NO"/>
              </w:rPr>
            </w:pPr>
            <w:r>
              <w:rPr>
                <w:rFonts w:ascii="Arial" w:hAnsi="Arial" w:cs="Arial"/>
                <w:kern w:val="24"/>
                <w:lang w:val="nb-NO"/>
              </w:rPr>
              <w:t>≥2</w:t>
            </w:r>
          </w:p>
        </w:tc>
        <w:tc>
          <w:tcPr>
            <w:tcW w:w="1422" w:type="dxa"/>
          </w:tcPr>
          <w:p w14:paraId="50CBECB7" w14:textId="77777777" w:rsidR="000402B4" w:rsidRPr="000402B4" w:rsidRDefault="000402B4" w:rsidP="000402B4">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254 (8.1)</w:t>
            </w:r>
          </w:p>
          <w:p w14:paraId="270B59F0" w14:textId="77777777" w:rsidR="000402B4" w:rsidRPr="000402B4" w:rsidRDefault="000402B4"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p>
        </w:tc>
        <w:tc>
          <w:tcPr>
            <w:tcW w:w="1313" w:type="dxa"/>
          </w:tcPr>
          <w:p w14:paraId="635081CA" w14:textId="77777777" w:rsidR="000402B4" w:rsidRPr="000402B4" w:rsidRDefault="000402B4" w:rsidP="000402B4">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80 (7.7)</w:t>
            </w:r>
          </w:p>
          <w:p w14:paraId="79860D26" w14:textId="77777777" w:rsidR="000402B4" w:rsidRPr="000402B4" w:rsidRDefault="000402B4"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p>
        </w:tc>
        <w:tc>
          <w:tcPr>
            <w:tcW w:w="1376" w:type="dxa"/>
          </w:tcPr>
          <w:p w14:paraId="0AB6BA65" w14:textId="77777777" w:rsidR="000402B4" w:rsidRPr="000402B4" w:rsidRDefault="000402B4" w:rsidP="000402B4">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36 (6.4)</w:t>
            </w:r>
          </w:p>
          <w:p w14:paraId="26B35727" w14:textId="77777777" w:rsidR="000402B4" w:rsidRPr="000402B4" w:rsidRDefault="000402B4"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p>
        </w:tc>
        <w:tc>
          <w:tcPr>
            <w:tcW w:w="1418" w:type="dxa"/>
          </w:tcPr>
          <w:p w14:paraId="1F8AD33F" w14:textId="77777777" w:rsidR="000402B4" w:rsidRPr="000402B4" w:rsidRDefault="000402B4" w:rsidP="000402B4">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138 (9.0)</w:t>
            </w:r>
          </w:p>
          <w:p w14:paraId="49233FD2" w14:textId="77777777" w:rsidR="000402B4" w:rsidRPr="000402B4" w:rsidRDefault="000402B4"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kern w:val="24"/>
                <w:lang w:val="nb-NO"/>
              </w:rPr>
            </w:pPr>
          </w:p>
        </w:tc>
      </w:tr>
      <w:tr w:rsidR="000402B4" w:rsidRPr="000402B4" w14:paraId="5259AA16" w14:textId="77777777" w:rsidTr="0018666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tcPr>
          <w:p w14:paraId="07EA82DC" w14:textId="7D1AFAE7" w:rsidR="000402B4" w:rsidRPr="004D65D5" w:rsidRDefault="000402B4" w:rsidP="005A2071">
            <w:pPr>
              <w:ind w:left="731"/>
              <w:rPr>
                <w:rFonts w:ascii="Arial" w:hAnsi="Arial" w:cs="Arial"/>
                <w:kern w:val="24"/>
                <w:lang w:val="nb-NO"/>
              </w:rPr>
            </w:pPr>
            <w:r>
              <w:rPr>
                <w:rFonts w:ascii="Arial" w:hAnsi="Arial" w:cs="Arial"/>
                <w:kern w:val="24"/>
                <w:lang w:val="nb-NO"/>
              </w:rPr>
              <w:t>Not recorded</w:t>
            </w:r>
          </w:p>
        </w:tc>
        <w:tc>
          <w:tcPr>
            <w:tcW w:w="1422" w:type="dxa"/>
          </w:tcPr>
          <w:p w14:paraId="4AAAF56F" w14:textId="6A58417C" w:rsidR="000402B4" w:rsidRPr="004D65D5" w:rsidRDefault="000402B4"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1,552 (49.7)</w:t>
            </w:r>
          </w:p>
        </w:tc>
        <w:tc>
          <w:tcPr>
            <w:tcW w:w="1313" w:type="dxa"/>
          </w:tcPr>
          <w:p w14:paraId="1B96700E" w14:textId="16D7FA09" w:rsidR="000402B4" w:rsidRPr="004D65D5" w:rsidRDefault="000402B4"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601 (58.1)</w:t>
            </w:r>
          </w:p>
        </w:tc>
        <w:tc>
          <w:tcPr>
            <w:tcW w:w="1376" w:type="dxa"/>
          </w:tcPr>
          <w:p w14:paraId="75557C8F" w14:textId="3A9E4604" w:rsidR="000402B4" w:rsidRPr="004D65D5" w:rsidRDefault="000402B4"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292 (52.1)</w:t>
            </w:r>
          </w:p>
        </w:tc>
        <w:tc>
          <w:tcPr>
            <w:tcW w:w="1418" w:type="dxa"/>
          </w:tcPr>
          <w:p w14:paraId="6B9871FB" w14:textId="724A1B03" w:rsidR="000402B4" w:rsidRPr="004D65D5" w:rsidRDefault="000402B4"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kern w:val="24"/>
                <w:lang w:val="nb-NO"/>
              </w:rPr>
            </w:pPr>
            <w:r w:rsidRPr="000402B4">
              <w:rPr>
                <w:rFonts w:ascii="Arial" w:hAnsi="Arial" w:cs="Arial"/>
                <w:kern w:val="24"/>
                <w:lang w:val="nb-NO"/>
              </w:rPr>
              <w:t>659 (43.2)</w:t>
            </w:r>
          </w:p>
        </w:tc>
      </w:tr>
    </w:tbl>
    <w:p w14:paraId="1BB0B5BD" w14:textId="674E16BB" w:rsidR="005A2071" w:rsidRPr="005A2071" w:rsidRDefault="000402B4" w:rsidP="005A2071">
      <w:pPr>
        <w:spacing w:line="240" w:lineRule="auto"/>
        <w:rPr>
          <w:rFonts w:ascii="Arial" w:hAnsi="Arial" w:cs="Arial"/>
          <w14:ligatures w14:val="none"/>
        </w:rPr>
      </w:pPr>
      <w:r w:rsidRPr="004D65D5">
        <w:rPr>
          <w:rFonts w:ascii="Arial" w:hAnsi="Arial" w:cs="Arial"/>
          <w14:ligatures w14:val="none"/>
        </w:rPr>
        <w:t>EC</w:t>
      </w:r>
      <w:r>
        <w:rPr>
          <w:rFonts w:ascii="Arial" w:hAnsi="Arial" w:cs="Arial"/>
          <w14:ligatures w14:val="none"/>
        </w:rPr>
        <w:t xml:space="preserve">OG PS, Eastern Cooperative Oncology Group Performance Score; </w:t>
      </w:r>
      <w:r w:rsidR="005A2071" w:rsidRPr="005A2071">
        <w:rPr>
          <w:rFonts w:ascii="Arial" w:hAnsi="Arial" w:cs="Arial"/>
          <w:i/>
          <w:iCs/>
          <w14:ligatures w14:val="none"/>
        </w:rPr>
        <w:t>EGFR</w:t>
      </w:r>
      <w:r w:rsidR="005A2071" w:rsidRPr="005A2071">
        <w:rPr>
          <w:rFonts w:ascii="Arial" w:hAnsi="Arial" w:cs="Arial"/>
          <w14:ligatures w14:val="none"/>
        </w:rPr>
        <w:t>: gene encoding the epidermal growth factor receptor; inter-quartile range; NSCLC: non-small cell lung cancer; NOS: not otherwise specified.</w:t>
      </w:r>
    </w:p>
    <w:p w14:paraId="6538E0D6" w14:textId="77777777" w:rsidR="005A2071" w:rsidRPr="005A2071" w:rsidRDefault="005A2071" w:rsidP="005A2071">
      <w:pPr>
        <w:rPr>
          <w:rFonts w:ascii="Arial" w:hAnsi="Arial" w:cs="Arial"/>
          <w14:ligatures w14:val="none"/>
        </w:rPr>
      </w:pPr>
      <w:r w:rsidRPr="005A2071">
        <w:rPr>
          <w:rFonts w:ascii="Arial" w:hAnsi="Arial" w:cs="Arial"/>
          <w14:ligatures w14:val="none"/>
        </w:rPr>
        <w:br w:type="page"/>
      </w:r>
    </w:p>
    <w:p w14:paraId="52164F07" w14:textId="77777777" w:rsidR="005A2071" w:rsidRPr="005A2071" w:rsidRDefault="005A2071" w:rsidP="005A2071">
      <w:pPr>
        <w:spacing w:line="480" w:lineRule="auto"/>
        <w:rPr>
          <w:rFonts w:ascii="Arial" w:hAnsi="Arial" w:cs="Arial"/>
          <w:b/>
          <w:bCs/>
          <w14:ligatures w14:val="none"/>
        </w:rPr>
      </w:pPr>
      <w:r w:rsidRPr="005A2071">
        <w:rPr>
          <w:rFonts w:ascii="Arial" w:hAnsi="Arial" w:cs="Arial"/>
          <w:b/>
          <w:bCs/>
          <w14:ligatures w14:val="none"/>
        </w:rPr>
        <w:lastRenderedPageBreak/>
        <w:t xml:space="preserve">Supplemental Table 3. Demographics of patients diagnosed with stage I–III NSCLC based on </w:t>
      </w:r>
      <w:r w:rsidRPr="005A2071">
        <w:rPr>
          <w:rFonts w:ascii="Arial" w:hAnsi="Arial" w:cs="Arial"/>
          <w:b/>
          <w:bCs/>
          <w:i/>
          <w:iCs/>
          <w14:ligatures w14:val="none"/>
        </w:rPr>
        <w:t>EGFR</w:t>
      </w:r>
      <w:r w:rsidRPr="005A2071">
        <w:rPr>
          <w:rFonts w:ascii="Arial" w:hAnsi="Arial" w:cs="Arial"/>
          <w:b/>
          <w:bCs/>
          <w14:ligatures w14:val="none"/>
        </w:rPr>
        <w:t xml:space="preserve"> test record.</w:t>
      </w:r>
    </w:p>
    <w:tbl>
      <w:tblPr>
        <w:tblStyle w:val="ListTable3"/>
        <w:tblW w:w="9051" w:type="dxa"/>
        <w:tblLook w:val="04A0" w:firstRow="1" w:lastRow="0" w:firstColumn="1" w:lastColumn="0" w:noHBand="0" w:noVBand="1"/>
      </w:tblPr>
      <w:tblGrid>
        <w:gridCol w:w="3558"/>
        <w:gridCol w:w="1613"/>
        <w:gridCol w:w="1940"/>
        <w:gridCol w:w="1940"/>
      </w:tblGrid>
      <w:tr w:rsidR="005A2071" w:rsidRPr="005A2071" w14:paraId="6B8D00E7" w14:textId="77777777" w:rsidTr="00DE2432">
        <w:trPr>
          <w:cnfStyle w:val="100000000000" w:firstRow="1" w:lastRow="0" w:firstColumn="0" w:lastColumn="0" w:oddVBand="0" w:evenVBand="0" w:oddHBand="0" w:evenHBand="0" w:firstRowFirstColumn="0" w:firstRowLastColumn="0" w:lastRowFirstColumn="0" w:lastRowLastColumn="0"/>
          <w:trHeight w:val="394"/>
        </w:trPr>
        <w:tc>
          <w:tcPr>
            <w:cnfStyle w:val="001000000100" w:firstRow="0" w:lastRow="0" w:firstColumn="1" w:lastColumn="0" w:oddVBand="0" w:evenVBand="0" w:oddHBand="0" w:evenHBand="0" w:firstRowFirstColumn="1" w:firstRowLastColumn="0" w:lastRowFirstColumn="0" w:lastRowLastColumn="0"/>
            <w:tcW w:w="3558" w:type="dxa"/>
            <w:hideMark/>
          </w:tcPr>
          <w:p w14:paraId="3CE29EDA" w14:textId="77777777" w:rsidR="005A2071" w:rsidRPr="005A2071" w:rsidRDefault="005A2071" w:rsidP="005A2071">
            <w:pPr>
              <w:rPr>
                <w:rFonts w:ascii="Arial" w:hAnsi="Arial" w:cs="Arial"/>
                <w:lang w:val="en-US"/>
              </w:rPr>
            </w:pPr>
          </w:p>
        </w:tc>
        <w:tc>
          <w:tcPr>
            <w:tcW w:w="1613" w:type="dxa"/>
            <w:hideMark/>
          </w:tcPr>
          <w:p w14:paraId="5CF4ECD5" w14:textId="77777777" w:rsidR="005A2071" w:rsidRPr="005A2071" w:rsidRDefault="005A2071" w:rsidP="005A2071">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rPr>
              <w:t xml:space="preserve">All </w:t>
            </w:r>
            <w:r w:rsidRPr="005A2071">
              <w:rPr>
                <w:rFonts w:ascii="Arial" w:hAnsi="Arial" w:cs="Arial"/>
              </w:rPr>
              <w:br/>
              <w:t>(N = 14,452)</w:t>
            </w:r>
          </w:p>
        </w:tc>
        <w:tc>
          <w:tcPr>
            <w:tcW w:w="1940" w:type="dxa"/>
            <w:hideMark/>
          </w:tcPr>
          <w:p w14:paraId="3B2E86D7" w14:textId="77777777" w:rsidR="005A2071" w:rsidRPr="005A2071" w:rsidRDefault="005A2071" w:rsidP="005A2071">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i/>
                <w:iCs/>
              </w:rPr>
              <w:t xml:space="preserve">EGFR </w:t>
            </w:r>
            <w:r w:rsidRPr="005A2071">
              <w:rPr>
                <w:rFonts w:ascii="Arial" w:hAnsi="Arial" w:cs="Arial"/>
              </w:rPr>
              <w:t xml:space="preserve">test recorded </w:t>
            </w:r>
            <w:r w:rsidRPr="005A2071">
              <w:rPr>
                <w:rFonts w:ascii="Arial" w:hAnsi="Arial" w:cs="Arial"/>
              </w:rPr>
              <w:br/>
              <w:t>(n = 3,121)</w:t>
            </w:r>
          </w:p>
        </w:tc>
        <w:tc>
          <w:tcPr>
            <w:tcW w:w="1940" w:type="dxa"/>
            <w:hideMark/>
          </w:tcPr>
          <w:p w14:paraId="02F7A952" w14:textId="77777777" w:rsidR="005A2071" w:rsidRPr="005A2071" w:rsidRDefault="005A2071" w:rsidP="005A2071">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i/>
                <w:iCs/>
              </w:rPr>
              <w:t>EGFR</w:t>
            </w:r>
            <w:r w:rsidRPr="005A2071">
              <w:rPr>
                <w:rFonts w:ascii="Arial" w:hAnsi="Arial" w:cs="Arial"/>
              </w:rPr>
              <w:t xml:space="preserve"> test not </w:t>
            </w:r>
            <w:proofErr w:type="gramStart"/>
            <w:r w:rsidRPr="005A2071">
              <w:rPr>
                <w:rFonts w:ascii="Arial" w:hAnsi="Arial" w:cs="Arial"/>
              </w:rPr>
              <w:t>recorded</w:t>
            </w:r>
            <w:proofErr w:type="gramEnd"/>
          </w:p>
          <w:p w14:paraId="72275FA4" w14:textId="77777777" w:rsidR="005A2071" w:rsidRPr="005A2071" w:rsidRDefault="005A2071" w:rsidP="005A2071">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rPr>
              <w:t>(n = 11,331)</w:t>
            </w:r>
          </w:p>
        </w:tc>
      </w:tr>
      <w:tr w:rsidR="005A2071" w:rsidRPr="005A2071" w14:paraId="78E45328" w14:textId="77777777" w:rsidTr="00DE2432">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3558" w:type="dxa"/>
          </w:tcPr>
          <w:p w14:paraId="1B688519" w14:textId="77777777" w:rsidR="005A2071" w:rsidRPr="005A2071" w:rsidRDefault="005A2071" w:rsidP="005A2071">
            <w:pPr>
              <w:rPr>
                <w:rFonts w:ascii="Arial" w:hAnsi="Arial" w:cs="Arial"/>
                <w:color w:val="000000" w:themeColor="text1"/>
                <w:kern w:val="24"/>
              </w:rPr>
            </w:pPr>
            <w:r w:rsidRPr="005A2071">
              <w:rPr>
                <w:rFonts w:ascii="Arial" w:hAnsi="Arial" w:cs="Arial"/>
                <w:color w:val="000000" w:themeColor="text1"/>
                <w:kern w:val="24"/>
              </w:rPr>
              <w:t>Year of initial diagnosis, n (%)</w:t>
            </w:r>
          </w:p>
        </w:tc>
        <w:tc>
          <w:tcPr>
            <w:tcW w:w="1613" w:type="dxa"/>
          </w:tcPr>
          <w:p w14:paraId="13C6C835"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p w14:paraId="4BFB4E9A"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940" w:type="dxa"/>
          </w:tcPr>
          <w:p w14:paraId="03035060"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p w14:paraId="312F31F7"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940" w:type="dxa"/>
          </w:tcPr>
          <w:p w14:paraId="7A9CA852"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p w14:paraId="66F24F97"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5A2071" w:rsidRPr="005A2071" w14:paraId="0978486C" w14:textId="77777777" w:rsidTr="00DE2432">
        <w:trPr>
          <w:trHeight w:val="239"/>
        </w:trPr>
        <w:tc>
          <w:tcPr>
            <w:cnfStyle w:val="001000000000" w:firstRow="0" w:lastRow="0" w:firstColumn="1" w:lastColumn="0" w:oddVBand="0" w:evenVBand="0" w:oddHBand="0" w:evenHBand="0" w:firstRowFirstColumn="0" w:firstRowLastColumn="0" w:lastRowFirstColumn="0" w:lastRowLastColumn="0"/>
            <w:tcW w:w="3558" w:type="dxa"/>
          </w:tcPr>
          <w:p w14:paraId="6A5716AC" w14:textId="77777777" w:rsidR="005A2071" w:rsidRPr="005A2071" w:rsidRDefault="005A2071" w:rsidP="005A2071">
            <w:pPr>
              <w:ind w:left="599"/>
              <w:rPr>
                <w:rFonts w:ascii="Arial" w:hAnsi="Arial" w:cs="Arial"/>
                <w:color w:val="000000" w:themeColor="text1"/>
                <w:kern w:val="24"/>
              </w:rPr>
            </w:pPr>
            <w:r w:rsidRPr="005A2071">
              <w:rPr>
                <w:rFonts w:ascii="Arial" w:hAnsi="Arial" w:cs="Arial"/>
                <w:color w:val="000000" w:themeColor="text1"/>
                <w:kern w:val="24"/>
              </w:rPr>
              <w:t>2014</w:t>
            </w:r>
          </w:p>
        </w:tc>
        <w:tc>
          <w:tcPr>
            <w:tcW w:w="1613" w:type="dxa"/>
          </w:tcPr>
          <w:p w14:paraId="2A0DA91D" w14:textId="2F5CE682"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3</w:t>
            </w:r>
            <w:r w:rsidR="004B5DDF">
              <w:rPr>
                <w:rFonts w:ascii="Arial" w:hAnsi="Arial" w:cs="Arial"/>
              </w:rPr>
              <w:t>,</w:t>
            </w:r>
            <w:r w:rsidRPr="005A2071">
              <w:rPr>
                <w:rFonts w:ascii="Arial" w:hAnsi="Arial" w:cs="Arial"/>
              </w:rPr>
              <w:t>129 (100)</w:t>
            </w:r>
          </w:p>
        </w:tc>
        <w:tc>
          <w:tcPr>
            <w:tcW w:w="1940" w:type="dxa"/>
          </w:tcPr>
          <w:p w14:paraId="691D9533"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657 (21.0)</w:t>
            </w:r>
          </w:p>
        </w:tc>
        <w:tc>
          <w:tcPr>
            <w:tcW w:w="1940" w:type="dxa"/>
          </w:tcPr>
          <w:p w14:paraId="2EF1B34C" w14:textId="2FD3557A"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2</w:t>
            </w:r>
            <w:r w:rsidR="004B5DDF">
              <w:rPr>
                <w:rFonts w:ascii="Arial" w:hAnsi="Arial" w:cs="Arial"/>
              </w:rPr>
              <w:t>,</w:t>
            </w:r>
            <w:r w:rsidRPr="005A2071">
              <w:rPr>
                <w:rFonts w:ascii="Arial" w:hAnsi="Arial" w:cs="Arial"/>
              </w:rPr>
              <w:t>472 (79.0)</w:t>
            </w:r>
          </w:p>
        </w:tc>
      </w:tr>
      <w:tr w:rsidR="005A2071" w:rsidRPr="005A2071" w14:paraId="2A4DA183" w14:textId="77777777" w:rsidTr="00DE2432">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3558" w:type="dxa"/>
          </w:tcPr>
          <w:p w14:paraId="667F1A98" w14:textId="77777777" w:rsidR="005A2071" w:rsidRPr="005A2071" w:rsidRDefault="005A2071" w:rsidP="005A2071">
            <w:pPr>
              <w:ind w:left="599"/>
              <w:rPr>
                <w:rFonts w:ascii="Arial" w:hAnsi="Arial" w:cs="Arial"/>
                <w:color w:val="000000" w:themeColor="text1"/>
                <w:kern w:val="24"/>
              </w:rPr>
            </w:pPr>
            <w:r w:rsidRPr="005A2071">
              <w:rPr>
                <w:rFonts w:ascii="Arial" w:hAnsi="Arial" w:cs="Arial"/>
                <w:color w:val="000000" w:themeColor="text1"/>
                <w:kern w:val="24"/>
              </w:rPr>
              <w:t>2015</w:t>
            </w:r>
          </w:p>
        </w:tc>
        <w:tc>
          <w:tcPr>
            <w:tcW w:w="1613" w:type="dxa"/>
          </w:tcPr>
          <w:p w14:paraId="352C1E5F" w14:textId="1A03DC8D"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3</w:t>
            </w:r>
            <w:r w:rsidR="004B5DDF">
              <w:rPr>
                <w:rFonts w:ascii="Arial" w:hAnsi="Arial" w:cs="Arial"/>
              </w:rPr>
              <w:t>,</w:t>
            </w:r>
            <w:r w:rsidRPr="005A2071">
              <w:rPr>
                <w:rFonts w:ascii="Arial" w:hAnsi="Arial" w:cs="Arial"/>
              </w:rPr>
              <w:t>523 (100)</w:t>
            </w:r>
          </w:p>
        </w:tc>
        <w:tc>
          <w:tcPr>
            <w:tcW w:w="1940" w:type="dxa"/>
          </w:tcPr>
          <w:p w14:paraId="78960497"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745 (21.1)</w:t>
            </w:r>
          </w:p>
        </w:tc>
        <w:tc>
          <w:tcPr>
            <w:tcW w:w="1940" w:type="dxa"/>
          </w:tcPr>
          <w:p w14:paraId="2E3B0C25" w14:textId="5982EAE2"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2</w:t>
            </w:r>
            <w:r w:rsidR="004B5DDF">
              <w:rPr>
                <w:rFonts w:ascii="Arial" w:hAnsi="Arial" w:cs="Arial"/>
              </w:rPr>
              <w:t>,</w:t>
            </w:r>
            <w:r w:rsidRPr="005A2071">
              <w:rPr>
                <w:rFonts w:ascii="Arial" w:hAnsi="Arial" w:cs="Arial"/>
              </w:rPr>
              <w:t>778 (78.9)</w:t>
            </w:r>
          </w:p>
        </w:tc>
      </w:tr>
      <w:tr w:rsidR="005A2071" w:rsidRPr="005A2071" w14:paraId="4D233E17" w14:textId="77777777" w:rsidTr="00DE2432">
        <w:trPr>
          <w:trHeight w:val="265"/>
        </w:trPr>
        <w:tc>
          <w:tcPr>
            <w:cnfStyle w:val="001000000000" w:firstRow="0" w:lastRow="0" w:firstColumn="1" w:lastColumn="0" w:oddVBand="0" w:evenVBand="0" w:oddHBand="0" w:evenHBand="0" w:firstRowFirstColumn="0" w:firstRowLastColumn="0" w:lastRowFirstColumn="0" w:lastRowLastColumn="0"/>
            <w:tcW w:w="3558" w:type="dxa"/>
          </w:tcPr>
          <w:p w14:paraId="7F39EFA9" w14:textId="77777777" w:rsidR="005A2071" w:rsidRPr="005A2071" w:rsidRDefault="005A2071" w:rsidP="005A2071">
            <w:pPr>
              <w:ind w:left="599"/>
              <w:rPr>
                <w:rFonts w:ascii="Arial" w:hAnsi="Arial" w:cs="Arial"/>
                <w:color w:val="000000" w:themeColor="text1"/>
                <w:kern w:val="24"/>
              </w:rPr>
            </w:pPr>
            <w:r w:rsidRPr="005A2071">
              <w:rPr>
                <w:rFonts w:ascii="Arial" w:hAnsi="Arial" w:cs="Arial"/>
                <w:color w:val="000000" w:themeColor="text1"/>
                <w:kern w:val="24"/>
              </w:rPr>
              <w:t>2016</w:t>
            </w:r>
          </w:p>
        </w:tc>
        <w:tc>
          <w:tcPr>
            <w:tcW w:w="1613" w:type="dxa"/>
          </w:tcPr>
          <w:p w14:paraId="6CAC14C3" w14:textId="2130C01A"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3</w:t>
            </w:r>
            <w:r w:rsidR="004B5DDF">
              <w:rPr>
                <w:rFonts w:ascii="Arial" w:hAnsi="Arial" w:cs="Arial"/>
              </w:rPr>
              <w:t>,</w:t>
            </w:r>
            <w:r w:rsidRPr="005A2071">
              <w:rPr>
                <w:rFonts w:ascii="Arial" w:hAnsi="Arial" w:cs="Arial"/>
              </w:rPr>
              <w:t>334 (100)</w:t>
            </w:r>
          </w:p>
        </w:tc>
        <w:tc>
          <w:tcPr>
            <w:tcW w:w="1940" w:type="dxa"/>
          </w:tcPr>
          <w:p w14:paraId="20A56C1C"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763 (22.9)</w:t>
            </w:r>
          </w:p>
        </w:tc>
        <w:tc>
          <w:tcPr>
            <w:tcW w:w="1940" w:type="dxa"/>
          </w:tcPr>
          <w:p w14:paraId="05313DF9" w14:textId="0E79B779"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2</w:t>
            </w:r>
            <w:r w:rsidR="004B5DDF">
              <w:rPr>
                <w:rFonts w:ascii="Arial" w:hAnsi="Arial" w:cs="Arial"/>
              </w:rPr>
              <w:t>,</w:t>
            </w:r>
            <w:r w:rsidRPr="005A2071">
              <w:rPr>
                <w:rFonts w:ascii="Arial" w:hAnsi="Arial" w:cs="Arial"/>
              </w:rPr>
              <w:t>571 (77.1)</w:t>
            </w:r>
          </w:p>
        </w:tc>
      </w:tr>
      <w:tr w:rsidR="005A2071" w:rsidRPr="005A2071" w14:paraId="18D7EBD9" w14:textId="77777777" w:rsidTr="00DE2432">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3558" w:type="dxa"/>
          </w:tcPr>
          <w:p w14:paraId="5C11E0E1" w14:textId="77777777" w:rsidR="005A2071" w:rsidRPr="005A2071" w:rsidRDefault="005A2071" w:rsidP="005A2071">
            <w:pPr>
              <w:ind w:left="599"/>
              <w:rPr>
                <w:rFonts w:ascii="Arial" w:hAnsi="Arial" w:cs="Arial"/>
                <w:color w:val="000000" w:themeColor="text1"/>
                <w:kern w:val="24"/>
              </w:rPr>
            </w:pPr>
            <w:r w:rsidRPr="005A2071">
              <w:rPr>
                <w:rFonts w:ascii="Arial" w:hAnsi="Arial" w:cs="Arial"/>
                <w:color w:val="000000" w:themeColor="text1"/>
                <w:kern w:val="24"/>
              </w:rPr>
              <w:t>2017</w:t>
            </w:r>
          </w:p>
        </w:tc>
        <w:tc>
          <w:tcPr>
            <w:tcW w:w="1613" w:type="dxa"/>
          </w:tcPr>
          <w:p w14:paraId="34ED007D" w14:textId="664665BB"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2</w:t>
            </w:r>
            <w:r w:rsidR="004B5DDF">
              <w:rPr>
                <w:rFonts w:ascii="Arial" w:hAnsi="Arial" w:cs="Arial"/>
              </w:rPr>
              <w:t>,</w:t>
            </w:r>
            <w:r w:rsidRPr="005A2071">
              <w:rPr>
                <w:rFonts w:ascii="Arial" w:hAnsi="Arial" w:cs="Arial"/>
              </w:rPr>
              <w:t>632 (100)</w:t>
            </w:r>
          </w:p>
        </w:tc>
        <w:tc>
          <w:tcPr>
            <w:tcW w:w="1940" w:type="dxa"/>
          </w:tcPr>
          <w:p w14:paraId="033892B5"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600 (22.8)</w:t>
            </w:r>
          </w:p>
        </w:tc>
        <w:tc>
          <w:tcPr>
            <w:tcW w:w="1940" w:type="dxa"/>
          </w:tcPr>
          <w:p w14:paraId="2C60CE52" w14:textId="6E80487D"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2</w:t>
            </w:r>
            <w:r w:rsidR="004B5DDF">
              <w:rPr>
                <w:rFonts w:ascii="Arial" w:hAnsi="Arial" w:cs="Arial"/>
              </w:rPr>
              <w:t>,</w:t>
            </w:r>
            <w:r w:rsidRPr="005A2071">
              <w:rPr>
                <w:rFonts w:ascii="Arial" w:hAnsi="Arial" w:cs="Arial"/>
              </w:rPr>
              <w:t>032 (77.2)</w:t>
            </w:r>
          </w:p>
        </w:tc>
      </w:tr>
      <w:tr w:rsidR="005A2071" w:rsidRPr="005A2071" w14:paraId="6E735A6C" w14:textId="77777777" w:rsidTr="00DE2432">
        <w:trPr>
          <w:trHeight w:val="391"/>
        </w:trPr>
        <w:tc>
          <w:tcPr>
            <w:cnfStyle w:val="001000000000" w:firstRow="0" w:lastRow="0" w:firstColumn="1" w:lastColumn="0" w:oddVBand="0" w:evenVBand="0" w:oddHBand="0" w:evenHBand="0" w:firstRowFirstColumn="0" w:firstRowLastColumn="0" w:lastRowFirstColumn="0" w:lastRowLastColumn="0"/>
            <w:tcW w:w="3558" w:type="dxa"/>
          </w:tcPr>
          <w:p w14:paraId="2E7F95F6" w14:textId="77777777" w:rsidR="005A2071" w:rsidRPr="005A2071" w:rsidRDefault="005A2071" w:rsidP="005A2071">
            <w:pPr>
              <w:ind w:left="599"/>
              <w:rPr>
                <w:rFonts w:ascii="Arial" w:hAnsi="Arial" w:cs="Arial"/>
                <w:color w:val="000000" w:themeColor="text1"/>
                <w:kern w:val="24"/>
              </w:rPr>
            </w:pPr>
            <w:r w:rsidRPr="005A2071">
              <w:rPr>
                <w:rFonts w:ascii="Arial" w:hAnsi="Arial" w:cs="Arial"/>
                <w:color w:val="000000" w:themeColor="text1"/>
                <w:kern w:val="24"/>
              </w:rPr>
              <w:t>2018</w:t>
            </w:r>
          </w:p>
        </w:tc>
        <w:tc>
          <w:tcPr>
            <w:tcW w:w="1613" w:type="dxa"/>
          </w:tcPr>
          <w:p w14:paraId="6FA8C5B2" w14:textId="35B9B14B"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834 (100)</w:t>
            </w:r>
          </w:p>
        </w:tc>
        <w:tc>
          <w:tcPr>
            <w:tcW w:w="1940" w:type="dxa"/>
          </w:tcPr>
          <w:p w14:paraId="38B53ADF"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356 (19.4)</w:t>
            </w:r>
          </w:p>
        </w:tc>
        <w:tc>
          <w:tcPr>
            <w:tcW w:w="1940" w:type="dxa"/>
          </w:tcPr>
          <w:p w14:paraId="1BA04492" w14:textId="4A69D1B4"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478 (80.6)</w:t>
            </w:r>
          </w:p>
        </w:tc>
      </w:tr>
      <w:tr w:rsidR="005A2071" w:rsidRPr="005A2071" w14:paraId="2FD3CE0D" w14:textId="77777777" w:rsidTr="00DE2432">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3558" w:type="dxa"/>
            <w:hideMark/>
          </w:tcPr>
          <w:p w14:paraId="5A60C2B7" w14:textId="77777777" w:rsidR="005A2071" w:rsidRPr="005A2071" w:rsidRDefault="005A2071" w:rsidP="005A2071">
            <w:pPr>
              <w:rPr>
                <w:rFonts w:ascii="Arial" w:hAnsi="Arial" w:cs="Arial"/>
                <w:lang w:val="en-US"/>
              </w:rPr>
            </w:pPr>
            <w:r w:rsidRPr="005A2071">
              <w:rPr>
                <w:rFonts w:ascii="Arial" w:hAnsi="Arial" w:cs="Arial"/>
                <w:color w:val="000000" w:themeColor="text1"/>
                <w:kern w:val="24"/>
              </w:rPr>
              <w:t>Age at diagnosis, year; median (IQR)</w:t>
            </w:r>
          </w:p>
        </w:tc>
        <w:tc>
          <w:tcPr>
            <w:tcW w:w="1613" w:type="dxa"/>
            <w:hideMark/>
          </w:tcPr>
          <w:p w14:paraId="4D1ACC75"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rPr>
              <w:t>69 (62–76)</w:t>
            </w:r>
          </w:p>
        </w:tc>
        <w:tc>
          <w:tcPr>
            <w:tcW w:w="1940" w:type="dxa"/>
            <w:hideMark/>
          </w:tcPr>
          <w:p w14:paraId="18228683"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rPr>
              <w:t>68 (60–75)</w:t>
            </w:r>
          </w:p>
        </w:tc>
        <w:tc>
          <w:tcPr>
            <w:tcW w:w="1940" w:type="dxa"/>
            <w:hideMark/>
          </w:tcPr>
          <w:p w14:paraId="7F8F198A"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rPr>
              <w:t>69 (62–76)</w:t>
            </w:r>
          </w:p>
        </w:tc>
      </w:tr>
      <w:tr w:rsidR="005A2071" w:rsidRPr="005A2071" w14:paraId="1D3CD5EA" w14:textId="77777777" w:rsidTr="00DE2432">
        <w:trPr>
          <w:trHeight w:val="367"/>
        </w:trPr>
        <w:tc>
          <w:tcPr>
            <w:cnfStyle w:val="001000000000" w:firstRow="0" w:lastRow="0" w:firstColumn="1" w:lastColumn="0" w:oddVBand="0" w:evenVBand="0" w:oddHBand="0" w:evenHBand="0" w:firstRowFirstColumn="0" w:firstRowLastColumn="0" w:lastRowFirstColumn="0" w:lastRowLastColumn="0"/>
            <w:tcW w:w="3558" w:type="dxa"/>
            <w:hideMark/>
          </w:tcPr>
          <w:p w14:paraId="6B949991" w14:textId="77777777" w:rsidR="005A2071" w:rsidRPr="005A2071" w:rsidRDefault="005A2071" w:rsidP="005A2071">
            <w:pPr>
              <w:rPr>
                <w:rFonts w:ascii="Arial" w:hAnsi="Arial" w:cs="Arial"/>
                <w:lang w:val="en-US"/>
              </w:rPr>
            </w:pPr>
            <w:r w:rsidRPr="005A2071">
              <w:rPr>
                <w:rFonts w:ascii="Arial" w:hAnsi="Arial" w:cs="Arial"/>
                <w:color w:val="000000" w:themeColor="text1"/>
                <w:kern w:val="24"/>
              </w:rPr>
              <w:t>Age at diagnosis group; n (%)</w:t>
            </w:r>
          </w:p>
        </w:tc>
        <w:tc>
          <w:tcPr>
            <w:tcW w:w="1613" w:type="dxa"/>
            <w:hideMark/>
          </w:tcPr>
          <w:p w14:paraId="3ED44F81"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
        </w:tc>
        <w:tc>
          <w:tcPr>
            <w:tcW w:w="1940" w:type="dxa"/>
            <w:hideMark/>
          </w:tcPr>
          <w:p w14:paraId="71FADD34"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
        </w:tc>
        <w:tc>
          <w:tcPr>
            <w:tcW w:w="1940" w:type="dxa"/>
            <w:hideMark/>
          </w:tcPr>
          <w:p w14:paraId="40050FD3"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
        </w:tc>
      </w:tr>
      <w:tr w:rsidR="005A2071" w:rsidRPr="005A2071" w14:paraId="464B3B99" w14:textId="77777777" w:rsidTr="00DE2432">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3558" w:type="dxa"/>
          </w:tcPr>
          <w:p w14:paraId="41E737B1" w14:textId="77777777" w:rsidR="005A2071" w:rsidRPr="005A2071" w:rsidRDefault="005A2071" w:rsidP="005A2071">
            <w:pPr>
              <w:ind w:left="599"/>
              <w:rPr>
                <w:rFonts w:ascii="Arial" w:hAnsi="Arial" w:cs="Arial"/>
              </w:rPr>
            </w:pPr>
            <w:r w:rsidRPr="005A2071">
              <w:rPr>
                <w:rFonts w:ascii="Arial" w:hAnsi="Arial" w:cs="Arial"/>
                <w:color w:val="000000" w:themeColor="text1"/>
                <w:kern w:val="24"/>
              </w:rPr>
              <w:t>&lt;65 years</w:t>
            </w:r>
          </w:p>
        </w:tc>
        <w:tc>
          <w:tcPr>
            <w:tcW w:w="1613" w:type="dxa"/>
          </w:tcPr>
          <w:p w14:paraId="5E50584A" w14:textId="1CDC11F3"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4</w:t>
            </w:r>
            <w:r w:rsidR="004B5DDF">
              <w:rPr>
                <w:rFonts w:ascii="Arial" w:hAnsi="Arial" w:cs="Arial"/>
              </w:rPr>
              <w:t>,</w:t>
            </w:r>
            <w:r w:rsidRPr="005A2071">
              <w:rPr>
                <w:rFonts w:ascii="Arial" w:hAnsi="Arial" w:cs="Arial"/>
              </w:rPr>
              <w:t>835 (100)</w:t>
            </w:r>
          </w:p>
        </w:tc>
        <w:tc>
          <w:tcPr>
            <w:tcW w:w="1940" w:type="dxa"/>
          </w:tcPr>
          <w:p w14:paraId="4B580AAA" w14:textId="41A95BFD"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175 (24.3)</w:t>
            </w:r>
          </w:p>
        </w:tc>
        <w:tc>
          <w:tcPr>
            <w:tcW w:w="1940" w:type="dxa"/>
          </w:tcPr>
          <w:p w14:paraId="0B9DF84C" w14:textId="193AC20B"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3</w:t>
            </w:r>
            <w:r w:rsidR="004B5DDF">
              <w:rPr>
                <w:rFonts w:ascii="Arial" w:hAnsi="Arial" w:cs="Arial"/>
              </w:rPr>
              <w:t>,</w:t>
            </w:r>
            <w:r w:rsidRPr="005A2071">
              <w:rPr>
                <w:rFonts w:ascii="Arial" w:hAnsi="Arial" w:cs="Arial"/>
              </w:rPr>
              <w:t>660 (75.7)</w:t>
            </w:r>
          </w:p>
        </w:tc>
      </w:tr>
      <w:tr w:rsidR="005A2071" w:rsidRPr="005A2071" w14:paraId="793459E5" w14:textId="77777777" w:rsidTr="00DE2432">
        <w:trPr>
          <w:trHeight w:val="394"/>
        </w:trPr>
        <w:tc>
          <w:tcPr>
            <w:cnfStyle w:val="001000000000" w:firstRow="0" w:lastRow="0" w:firstColumn="1" w:lastColumn="0" w:oddVBand="0" w:evenVBand="0" w:oddHBand="0" w:evenHBand="0" w:firstRowFirstColumn="0" w:firstRowLastColumn="0" w:lastRowFirstColumn="0" w:lastRowLastColumn="0"/>
            <w:tcW w:w="3558" w:type="dxa"/>
          </w:tcPr>
          <w:p w14:paraId="4F3A3B11" w14:textId="77777777" w:rsidR="005A2071" w:rsidRPr="005A2071" w:rsidRDefault="005A2071" w:rsidP="005A2071">
            <w:pPr>
              <w:ind w:left="599"/>
              <w:rPr>
                <w:rFonts w:ascii="Arial" w:hAnsi="Arial" w:cs="Arial"/>
              </w:rPr>
            </w:pPr>
            <w:r w:rsidRPr="005A2071">
              <w:rPr>
                <w:rFonts w:ascii="Arial" w:hAnsi="Arial" w:cs="Arial"/>
                <w:color w:val="000000" w:themeColor="text1"/>
                <w:kern w:val="24"/>
              </w:rPr>
              <w:t>≥65 years</w:t>
            </w:r>
          </w:p>
        </w:tc>
        <w:tc>
          <w:tcPr>
            <w:tcW w:w="1613" w:type="dxa"/>
          </w:tcPr>
          <w:p w14:paraId="07F8D6E4" w14:textId="7E32DE42"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9</w:t>
            </w:r>
            <w:r w:rsidR="004B5DDF">
              <w:rPr>
                <w:rFonts w:ascii="Arial" w:hAnsi="Arial" w:cs="Arial"/>
              </w:rPr>
              <w:t>,</w:t>
            </w:r>
            <w:r w:rsidRPr="005A2071">
              <w:rPr>
                <w:rFonts w:ascii="Arial" w:hAnsi="Arial" w:cs="Arial"/>
              </w:rPr>
              <w:t>617 (100)</w:t>
            </w:r>
          </w:p>
        </w:tc>
        <w:tc>
          <w:tcPr>
            <w:tcW w:w="1940" w:type="dxa"/>
          </w:tcPr>
          <w:p w14:paraId="7058A8E4" w14:textId="00858803"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946 (20.2)</w:t>
            </w:r>
          </w:p>
        </w:tc>
        <w:tc>
          <w:tcPr>
            <w:tcW w:w="1940" w:type="dxa"/>
          </w:tcPr>
          <w:p w14:paraId="14541849" w14:textId="1DBF7C49"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7</w:t>
            </w:r>
            <w:r w:rsidR="004B5DDF">
              <w:rPr>
                <w:rFonts w:ascii="Arial" w:hAnsi="Arial" w:cs="Arial"/>
              </w:rPr>
              <w:t>,</w:t>
            </w:r>
            <w:r w:rsidRPr="005A2071">
              <w:rPr>
                <w:rFonts w:ascii="Arial" w:hAnsi="Arial" w:cs="Arial"/>
              </w:rPr>
              <w:t>671 (79.8)</w:t>
            </w:r>
          </w:p>
        </w:tc>
      </w:tr>
      <w:tr w:rsidR="005A2071" w:rsidRPr="005A2071" w14:paraId="15F422DA" w14:textId="77777777" w:rsidTr="00DE2432">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3558" w:type="dxa"/>
          </w:tcPr>
          <w:p w14:paraId="2326DE90" w14:textId="77777777" w:rsidR="005A2071" w:rsidRPr="005A2071" w:rsidRDefault="005A2071" w:rsidP="005A2071">
            <w:pPr>
              <w:rPr>
                <w:rFonts w:ascii="Arial" w:hAnsi="Arial" w:cs="Arial"/>
                <w:color w:val="000000" w:themeColor="text1"/>
                <w:kern w:val="24"/>
              </w:rPr>
            </w:pPr>
            <w:r w:rsidRPr="005A2071">
              <w:rPr>
                <w:rFonts w:ascii="Arial" w:hAnsi="Arial" w:cs="Arial"/>
              </w:rPr>
              <w:t>Sex</w:t>
            </w:r>
          </w:p>
        </w:tc>
        <w:tc>
          <w:tcPr>
            <w:tcW w:w="1613" w:type="dxa"/>
          </w:tcPr>
          <w:p w14:paraId="2535064B"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940" w:type="dxa"/>
          </w:tcPr>
          <w:p w14:paraId="7E3F25C3"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940" w:type="dxa"/>
          </w:tcPr>
          <w:p w14:paraId="5798A4B9"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5A2071" w:rsidRPr="005A2071" w14:paraId="3CDA485B" w14:textId="77777777" w:rsidTr="00DE2432">
        <w:trPr>
          <w:trHeight w:val="394"/>
        </w:trPr>
        <w:tc>
          <w:tcPr>
            <w:cnfStyle w:val="001000000000" w:firstRow="0" w:lastRow="0" w:firstColumn="1" w:lastColumn="0" w:oddVBand="0" w:evenVBand="0" w:oddHBand="0" w:evenHBand="0" w:firstRowFirstColumn="0" w:firstRowLastColumn="0" w:lastRowFirstColumn="0" w:lastRowLastColumn="0"/>
            <w:tcW w:w="3558" w:type="dxa"/>
          </w:tcPr>
          <w:p w14:paraId="51E9D046" w14:textId="77777777" w:rsidR="005A2071" w:rsidRPr="005A2071" w:rsidRDefault="005A2071" w:rsidP="005A2071">
            <w:pPr>
              <w:ind w:left="599"/>
              <w:rPr>
                <w:rFonts w:ascii="Arial" w:hAnsi="Arial" w:cs="Arial"/>
              </w:rPr>
            </w:pPr>
            <w:r w:rsidRPr="005A2071">
              <w:rPr>
                <w:rFonts w:ascii="Arial" w:hAnsi="Arial" w:cs="Arial"/>
              </w:rPr>
              <w:t>Female</w:t>
            </w:r>
          </w:p>
        </w:tc>
        <w:tc>
          <w:tcPr>
            <w:tcW w:w="1613" w:type="dxa"/>
          </w:tcPr>
          <w:p w14:paraId="11E7E76C" w14:textId="1459300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7</w:t>
            </w:r>
            <w:r w:rsidR="004B5DDF">
              <w:rPr>
                <w:rFonts w:ascii="Arial" w:hAnsi="Arial" w:cs="Arial"/>
              </w:rPr>
              <w:t>,</w:t>
            </w:r>
            <w:r w:rsidRPr="005A2071">
              <w:rPr>
                <w:rFonts w:ascii="Arial" w:hAnsi="Arial" w:cs="Arial"/>
              </w:rPr>
              <w:t>180 (100)</w:t>
            </w:r>
          </w:p>
        </w:tc>
        <w:tc>
          <w:tcPr>
            <w:tcW w:w="1940" w:type="dxa"/>
          </w:tcPr>
          <w:p w14:paraId="08A5D37C" w14:textId="1ADAEED0"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736 (24.2)</w:t>
            </w:r>
          </w:p>
        </w:tc>
        <w:tc>
          <w:tcPr>
            <w:tcW w:w="1940" w:type="dxa"/>
          </w:tcPr>
          <w:p w14:paraId="5CAEE6D4" w14:textId="4700CED0"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5</w:t>
            </w:r>
            <w:r w:rsidR="004B5DDF">
              <w:rPr>
                <w:rFonts w:ascii="Arial" w:hAnsi="Arial" w:cs="Arial"/>
              </w:rPr>
              <w:t>,</w:t>
            </w:r>
            <w:r w:rsidRPr="005A2071">
              <w:rPr>
                <w:rFonts w:ascii="Arial" w:hAnsi="Arial" w:cs="Arial"/>
              </w:rPr>
              <w:t>444 (75.8)</w:t>
            </w:r>
          </w:p>
        </w:tc>
      </w:tr>
      <w:tr w:rsidR="005A2071" w:rsidRPr="005A2071" w14:paraId="4EBC3A90" w14:textId="77777777" w:rsidTr="00DE2432">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3558" w:type="dxa"/>
          </w:tcPr>
          <w:p w14:paraId="1D168FC5" w14:textId="77777777" w:rsidR="005A2071" w:rsidRPr="005A2071" w:rsidRDefault="005A2071" w:rsidP="005A2071">
            <w:pPr>
              <w:ind w:left="599"/>
              <w:rPr>
                <w:rFonts w:ascii="Arial" w:hAnsi="Arial" w:cs="Arial"/>
              </w:rPr>
            </w:pPr>
            <w:r w:rsidRPr="005A2071">
              <w:rPr>
                <w:rFonts w:ascii="Arial" w:hAnsi="Arial" w:cs="Arial"/>
              </w:rPr>
              <w:t>Male</w:t>
            </w:r>
          </w:p>
        </w:tc>
        <w:tc>
          <w:tcPr>
            <w:tcW w:w="1613" w:type="dxa"/>
          </w:tcPr>
          <w:p w14:paraId="059641B3" w14:textId="3C94284D"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7</w:t>
            </w:r>
            <w:r w:rsidR="004B5DDF">
              <w:rPr>
                <w:rFonts w:ascii="Arial" w:hAnsi="Arial" w:cs="Arial"/>
              </w:rPr>
              <w:t>,</w:t>
            </w:r>
            <w:r w:rsidRPr="005A2071">
              <w:rPr>
                <w:rFonts w:ascii="Arial" w:hAnsi="Arial" w:cs="Arial"/>
              </w:rPr>
              <w:t>263 (100)</w:t>
            </w:r>
          </w:p>
        </w:tc>
        <w:tc>
          <w:tcPr>
            <w:tcW w:w="1940" w:type="dxa"/>
          </w:tcPr>
          <w:p w14:paraId="70632E4A" w14:textId="5C08570F"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383 (19.0)</w:t>
            </w:r>
          </w:p>
        </w:tc>
        <w:tc>
          <w:tcPr>
            <w:tcW w:w="1940" w:type="dxa"/>
          </w:tcPr>
          <w:p w14:paraId="27F3CAEA" w14:textId="050ADEC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5</w:t>
            </w:r>
            <w:r w:rsidR="004B5DDF">
              <w:rPr>
                <w:rFonts w:ascii="Arial" w:hAnsi="Arial" w:cs="Arial"/>
              </w:rPr>
              <w:t>,</w:t>
            </w:r>
            <w:r w:rsidRPr="005A2071">
              <w:rPr>
                <w:rFonts w:ascii="Arial" w:hAnsi="Arial" w:cs="Arial"/>
              </w:rPr>
              <w:t>880 (81.0)</w:t>
            </w:r>
          </w:p>
        </w:tc>
      </w:tr>
      <w:tr w:rsidR="005A2071" w:rsidRPr="005A2071" w14:paraId="5D24B0BA" w14:textId="77777777" w:rsidTr="00DE2432">
        <w:trPr>
          <w:trHeight w:val="394"/>
        </w:trPr>
        <w:tc>
          <w:tcPr>
            <w:cnfStyle w:val="001000000000" w:firstRow="0" w:lastRow="0" w:firstColumn="1" w:lastColumn="0" w:oddVBand="0" w:evenVBand="0" w:oddHBand="0" w:evenHBand="0" w:firstRowFirstColumn="0" w:firstRowLastColumn="0" w:lastRowFirstColumn="0" w:lastRowLastColumn="0"/>
            <w:tcW w:w="3558" w:type="dxa"/>
          </w:tcPr>
          <w:p w14:paraId="261F9210" w14:textId="77777777" w:rsidR="005A2071" w:rsidRPr="005A2071" w:rsidRDefault="005A2071" w:rsidP="005A2071">
            <w:pPr>
              <w:ind w:left="599"/>
              <w:rPr>
                <w:rFonts w:ascii="Arial" w:hAnsi="Arial" w:cs="Arial"/>
              </w:rPr>
            </w:pPr>
            <w:r w:rsidRPr="005A2071">
              <w:rPr>
                <w:rFonts w:ascii="Arial" w:hAnsi="Arial" w:cs="Arial"/>
              </w:rPr>
              <w:t>Unknown / not documented</w:t>
            </w:r>
          </w:p>
        </w:tc>
        <w:tc>
          <w:tcPr>
            <w:tcW w:w="1613" w:type="dxa"/>
          </w:tcPr>
          <w:p w14:paraId="24332AEF"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9 (100)</w:t>
            </w:r>
          </w:p>
        </w:tc>
        <w:tc>
          <w:tcPr>
            <w:tcW w:w="1940" w:type="dxa"/>
          </w:tcPr>
          <w:p w14:paraId="5A02D25D"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2 (22.2)</w:t>
            </w:r>
          </w:p>
        </w:tc>
        <w:tc>
          <w:tcPr>
            <w:tcW w:w="1940" w:type="dxa"/>
          </w:tcPr>
          <w:p w14:paraId="394D14D3"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7 (77.8)</w:t>
            </w:r>
          </w:p>
        </w:tc>
      </w:tr>
      <w:tr w:rsidR="005A2071" w:rsidRPr="005A2071" w14:paraId="5A8E8D93" w14:textId="77777777" w:rsidTr="00DE2432">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3558" w:type="dxa"/>
          </w:tcPr>
          <w:p w14:paraId="774BF84C" w14:textId="77777777" w:rsidR="005A2071" w:rsidRPr="005A2071" w:rsidRDefault="005A2071" w:rsidP="005A2071">
            <w:pPr>
              <w:rPr>
                <w:rFonts w:ascii="Arial" w:hAnsi="Arial" w:cs="Arial"/>
              </w:rPr>
            </w:pPr>
            <w:r w:rsidRPr="005A2071">
              <w:rPr>
                <w:rFonts w:ascii="Arial" w:hAnsi="Arial" w:cs="Arial"/>
              </w:rPr>
              <w:t>Race; n (%)</w:t>
            </w:r>
          </w:p>
        </w:tc>
        <w:tc>
          <w:tcPr>
            <w:tcW w:w="1613" w:type="dxa"/>
          </w:tcPr>
          <w:p w14:paraId="38818448"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940" w:type="dxa"/>
          </w:tcPr>
          <w:p w14:paraId="5BBC7D9F"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940" w:type="dxa"/>
          </w:tcPr>
          <w:p w14:paraId="692C10D4"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5A2071" w:rsidRPr="005A2071" w14:paraId="34429164" w14:textId="77777777" w:rsidTr="00DE2432">
        <w:trPr>
          <w:trHeight w:val="394"/>
        </w:trPr>
        <w:tc>
          <w:tcPr>
            <w:cnfStyle w:val="001000000000" w:firstRow="0" w:lastRow="0" w:firstColumn="1" w:lastColumn="0" w:oddVBand="0" w:evenVBand="0" w:oddHBand="0" w:evenHBand="0" w:firstRowFirstColumn="0" w:firstRowLastColumn="0" w:lastRowFirstColumn="0" w:lastRowLastColumn="0"/>
            <w:tcW w:w="3558" w:type="dxa"/>
          </w:tcPr>
          <w:p w14:paraId="29DA2435" w14:textId="77777777" w:rsidR="005A2071" w:rsidRPr="005A2071" w:rsidRDefault="005A2071" w:rsidP="005A2071">
            <w:pPr>
              <w:ind w:left="599"/>
              <w:rPr>
                <w:rFonts w:ascii="Arial" w:hAnsi="Arial" w:cs="Arial"/>
              </w:rPr>
            </w:pPr>
            <w:r w:rsidRPr="005A2071">
              <w:rPr>
                <w:rFonts w:ascii="Arial" w:hAnsi="Arial" w:cs="Arial"/>
                <w:kern w:val="24"/>
              </w:rPr>
              <w:t>White</w:t>
            </w:r>
          </w:p>
        </w:tc>
        <w:tc>
          <w:tcPr>
            <w:tcW w:w="1613" w:type="dxa"/>
          </w:tcPr>
          <w:p w14:paraId="30ABDCFF" w14:textId="0D112A46"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10</w:t>
            </w:r>
            <w:r w:rsidR="004B5DDF">
              <w:rPr>
                <w:rFonts w:ascii="Arial" w:hAnsi="Arial" w:cs="Arial"/>
              </w:rPr>
              <w:t>,</w:t>
            </w:r>
            <w:r w:rsidRPr="005A2071">
              <w:rPr>
                <w:rFonts w:ascii="Arial" w:hAnsi="Arial" w:cs="Arial"/>
              </w:rPr>
              <w:t>862 (100)</w:t>
            </w:r>
          </w:p>
        </w:tc>
        <w:tc>
          <w:tcPr>
            <w:tcW w:w="1940" w:type="dxa"/>
          </w:tcPr>
          <w:p w14:paraId="4C49F103" w14:textId="0F1DBA65"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2</w:t>
            </w:r>
            <w:r w:rsidR="004B5DDF">
              <w:rPr>
                <w:rFonts w:ascii="Arial" w:hAnsi="Arial" w:cs="Arial"/>
              </w:rPr>
              <w:t>,</w:t>
            </w:r>
            <w:r w:rsidRPr="005A2071">
              <w:rPr>
                <w:rFonts w:ascii="Arial" w:hAnsi="Arial" w:cs="Arial"/>
              </w:rPr>
              <w:t>276 (21.0)</w:t>
            </w:r>
          </w:p>
        </w:tc>
        <w:tc>
          <w:tcPr>
            <w:tcW w:w="1940" w:type="dxa"/>
          </w:tcPr>
          <w:p w14:paraId="4BAFD9C7" w14:textId="02847A2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8</w:t>
            </w:r>
            <w:r w:rsidR="004B5DDF">
              <w:rPr>
                <w:rFonts w:ascii="Arial" w:hAnsi="Arial" w:cs="Arial"/>
              </w:rPr>
              <w:t>,</w:t>
            </w:r>
            <w:r w:rsidRPr="005A2071">
              <w:rPr>
                <w:rFonts w:ascii="Arial" w:hAnsi="Arial" w:cs="Arial"/>
              </w:rPr>
              <w:t>586 (79.0)</w:t>
            </w:r>
          </w:p>
        </w:tc>
      </w:tr>
      <w:tr w:rsidR="005A2071" w:rsidRPr="005A2071" w14:paraId="381CE3D5" w14:textId="77777777" w:rsidTr="00DE2432">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3558" w:type="dxa"/>
          </w:tcPr>
          <w:p w14:paraId="78D08AF5" w14:textId="77777777" w:rsidR="005A2071" w:rsidRPr="005A2071" w:rsidRDefault="005A2071" w:rsidP="005A2071">
            <w:pPr>
              <w:ind w:left="599"/>
              <w:rPr>
                <w:rFonts w:ascii="Arial" w:hAnsi="Arial" w:cs="Arial"/>
                <w:kern w:val="24"/>
              </w:rPr>
            </w:pPr>
            <w:r w:rsidRPr="005A2071">
              <w:rPr>
                <w:rFonts w:ascii="Arial" w:hAnsi="Arial" w:cs="Arial"/>
                <w:kern w:val="24"/>
              </w:rPr>
              <w:t>Black or African American</w:t>
            </w:r>
          </w:p>
        </w:tc>
        <w:tc>
          <w:tcPr>
            <w:tcW w:w="1613" w:type="dxa"/>
          </w:tcPr>
          <w:p w14:paraId="736FCCD7" w14:textId="668F78D3"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733 (100)</w:t>
            </w:r>
          </w:p>
        </w:tc>
        <w:tc>
          <w:tcPr>
            <w:tcW w:w="1940" w:type="dxa"/>
          </w:tcPr>
          <w:p w14:paraId="23124D6B"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377 (21.8)</w:t>
            </w:r>
          </w:p>
        </w:tc>
        <w:tc>
          <w:tcPr>
            <w:tcW w:w="1940" w:type="dxa"/>
          </w:tcPr>
          <w:p w14:paraId="1030B859" w14:textId="2F4EEC42"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356 (78.2)</w:t>
            </w:r>
          </w:p>
        </w:tc>
      </w:tr>
      <w:tr w:rsidR="005A2071" w:rsidRPr="005A2071" w14:paraId="3268141E" w14:textId="77777777" w:rsidTr="00DE2432">
        <w:trPr>
          <w:trHeight w:val="394"/>
        </w:trPr>
        <w:tc>
          <w:tcPr>
            <w:cnfStyle w:val="001000000000" w:firstRow="0" w:lastRow="0" w:firstColumn="1" w:lastColumn="0" w:oddVBand="0" w:evenVBand="0" w:oddHBand="0" w:evenHBand="0" w:firstRowFirstColumn="0" w:firstRowLastColumn="0" w:lastRowFirstColumn="0" w:lastRowLastColumn="0"/>
            <w:tcW w:w="3558" w:type="dxa"/>
          </w:tcPr>
          <w:p w14:paraId="475D3061" w14:textId="77777777" w:rsidR="005A2071" w:rsidRPr="005A2071" w:rsidRDefault="005A2071" w:rsidP="005A2071">
            <w:pPr>
              <w:ind w:left="599"/>
              <w:rPr>
                <w:rFonts w:ascii="Arial" w:hAnsi="Arial" w:cs="Arial"/>
                <w:kern w:val="24"/>
              </w:rPr>
            </w:pPr>
            <w:r w:rsidRPr="005A2071">
              <w:rPr>
                <w:rFonts w:ascii="Arial" w:hAnsi="Arial" w:cs="Arial"/>
                <w:kern w:val="24"/>
              </w:rPr>
              <w:t>Asian</w:t>
            </w:r>
          </w:p>
        </w:tc>
        <w:tc>
          <w:tcPr>
            <w:tcW w:w="1613" w:type="dxa"/>
          </w:tcPr>
          <w:p w14:paraId="5D15D673"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387 (100)</w:t>
            </w:r>
          </w:p>
        </w:tc>
        <w:tc>
          <w:tcPr>
            <w:tcW w:w="1940" w:type="dxa"/>
          </w:tcPr>
          <w:p w14:paraId="29D0D21F"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153 (39.5)</w:t>
            </w:r>
          </w:p>
        </w:tc>
        <w:tc>
          <w:tcPr>
            <w:tcW w:w="1940" w:type="dxa"/>
          </w:tcPr>
          <w:p w14:paraId="4B19A8A8"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234 (60.5)</w:t>
            </w:r>
          </w:p>
        </w:tc>
      </w:tr>
      <w:tr w:rsidR="005A2071" w:rsidRPr="005A2071" w14:paraId="7925C8E7" w14:textId="77777777" w:rsidTr="00DE2432">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3558" w:type="dxa"/>
          </w:tcPr>
          <w:p w14:paraId="5DD889A1" w14:textId="77777777" w:rsidR="005A2071" w:rsidRPr="005A2071" w:rsidRDefault="005A2071" w:rsidP="005A2071">
            <w:pPr>
              <w:ind w:left="599"/>
              <w:rPr>
                <w:rFonts w:ascii="Arial" w:hAnsi="Arial" w:cs="Arial"/>
                <w:kern w:val="24"/>
              </w:rPr>
            </w:pPr>
            <w:r w:rsidRPr="005A2071">
              <w:rPr>
                <w:rFonts w:ascii="Arial" w:hAnsi="Arial" w:cs="Arial"/>
                <w:kern w:val="24"/>
              </w:rPr>
              <w:t>Others</w:t>
            </w:r>
          </w:p>
        </w:tc>
        <w:tc>
          <w:tcPr>
            <w:tcW w:w="1613" w:type="dxa"/>
          </w:tcPr>
          <w:p w14:paraId="5724D14F" w14:textId="291B15BD"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174 (100)</w:t>
            </w:r>
          </w:p>
        </w:tc>
        <w:tc>
          <w:tcPr>
            <w:tcW w:w="1940" w:type="dxa"/>
          </w:tcPr>
          <w:p w14:paraId="3A7EAC26"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255 (21.7)</w:t>
            </w:r>
          </w:p>
        </w:tc>
        <w:tc>
          <w:tcPr>
            <w:tcW w:w="1940" w:type="dxa"/>
          </w:tcPr>
          <w:p w14:paraId="289F0F96" w14:textId="77777777" w:rsidR="005A2071" w:rsidRPr="005A2071" w:rsidRDefault="005A2071" w:rsidP="005A2071">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919 (78.3)</w:t>
            </w:r>
          </w:p>
        </w:tc>
      </w:tr>
      <w:tr w:rsidR="005A2071" w:rsidRPr="005A2071" w14:paraId="482DB7EF" w14:textId="77777777" w:rsidTr="00DE2432">
        <w:trPr>
          <w:trHeight w:val="436"/>
        </w:trPr>
        <w:tc>
          <w:tcPr>
            <w:cnfStyle w:val="001000000000" w:firstRow="0" w:lastRow="0" w:firstColumn="1" w:lastColumn="0" w:oddVBand="0" w:evenVBand="0" w:oddHBand="0" w:evenHBand="0" w:firstRowFirstColumn="0" w:firstRowLastColumn="0" w:lastRowFirstColumn="0" w:lastRowLastColumn="0"/>
            <w:tcW w:w="3558" w:type="dxa"/>
          </w:tcPr>
          <w:p w14:paraId="399936D6" w14:textId="77777777" w:rsidR="005A2071" w:rsidRPr="005A2071" w:rsidRDefault="005A2071" w:rsidP="005A2071">
            <w:pPr>
              <w:ind w:left="599"/>
              <w:rPr>
                <w:rFonts w:ascii="Arial" w:hAnsi="Arial" w:cs="Arial"/>
                <w:kern w:val="24"/>
              </w:rPr>
            </w:pPr>
            <w:r w:rsidRPr="005A2071">
              <w:rPr>
                <w:rFonts w:ascii="Arial" w:hAnsi="Arial" w:cs="Arial"/>
                <w:kern w:val="24"/>
              </w:rPr>
              <w:t>Unknown / not documented</w:t>
            </w:r>
          </w:p>
        </w:tc>
        <w:tc>
          <w:tcPr>
            <w:tcW w:w="1613" w:type="dxa"/>
          </w:tcPr>
          <w:p w14:paraId="45D97F64"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296 (100)</w:t>
            </w:r>
          </w:p>
        </w:tc>
        <w:tc>
          <w:tcPr>
            <w:tcW w:w="1940" w:type="dxa"/>
          </w:tcPr>
          <w:p w14:paraId="43F8FC64"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60 (20.3)</w:t>
            </w:r>
          </w:p>
        </w:tc>
        <w:tc>
          <w:tcPr>
            <w:tcW w:w="1940" w:type="dxa"/>
          </w:tcPr>
          <w:p w14:paraId="41F752BB" w14:textId="77777777" w:rsidR="005A2071" w:rsidRPr="005A2071" w:rsidRDefault="005A2071" w:rsidP="005A2071">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236 (79.7)</w:t>
            </w:r>
          </w:p>
        </w:tc>
      </w:tr>
    </w:tbl>
    <w:p w14:paraId="1CF62A29" w14:textId="77777777" w:rsidR="005A2071" w:rsidRPr="005A2071" w:rsidRDefault="005A2071" w:rsidP="005A2071">
      <w:pPr>
        <w:spacing w:line="240" w:lineRule="auto"/>
        <w:rPr>
          <w:rFonts w:ascii="Arial" w:hAnsi="Arial" w:cs="Arial"/>
          <w14:ligatures w14:val="none"/>
        </w:rPr>
      </w:pPr>
      <w:r w:rsidRPr="005A2071">
        <w:rPr>
          <w:rFonts w:ascii="Arial" w:hAnsi="Arial" w:cs="Arial"/>
          <w14:ligatures w14:val="none"/>
        </w:rPr>
        <w:t xml:space="preserve">Percentages may not total 100 due to rounding. </w:t>
      </w:r>
    </w:p>
    <w:p w14:paraId="2ABC34AC" w14:textId="77777777" w:rsidR="005A2071" w:rsidRPr="005A2071" w:rsidRDefault="005A2071" w:rsidP="005A2071">
      <w:pPr>
        <w:spacing w:line="240" w:lineRule="auto"/>
        <w:rPr>
          <w:rFonts w:ascii="Arial" w:hAnsi="Arial" w:cs="Arial"/>
          <w14:ligatures w14:val="none"/>
        </w:rPr>
      </w:pPr>
      <w:r w:rsidRPr="005A2071">
        <w:rPr>
          <w:rFonts w:ascii="Arial" w:hAnsi="Arial" w:cs="Arial"/>
          <w:i/>
          <w:iCs/>
          <w14:ligatures w14:val="none"/>
        </w:rPr>
        <w:t>EGFR</w:t>
      </w:r>
      <w:r w:rsidRPr="005A2071">
        <w:rPr>
          <w:rFonts w:ascii="Arial" w:hAnsi="Arial" w:cs="Arial"/>
          <w14:ligatures w14:val="none"/>
        </w:rPr>
        <w:t>: gene encoding the epidermal growth factor receptor; IQR: inter-quartile range; NSCLC: non-small cell lung cancer.</w:t>
      </w:r>
    </w:p>
    <w:p w14:paraId="113D72CB" w14:textId="77777777" w:rsidR="005A2071" w:rsidRPr="005A2071" w:rsidRDefault="005A2071" w:rsidP="005A2071">
      <w:pPr>
        <w:rPr>
          <w:rFonts w:ascii="Arial" w:hAnsi="Arial" w:cs="Arial"/>
          <w14:ligatures w14:val="none"/>
        </w:rPr>
      </w:pPr>
      <w:r w:rsidRPr="005A2071">
        <w:rPr>
          <w:rFonts w:ascii="Arial" w:hAnsi="Arial" w:cs="Arial"/>
          <w14:ligatures w14:val="none"/>
        </w:rPr>
        <w:br w:type="page"/>
      </w:r>
    </w:p>
    <w:p w14:paraId="7D699415" w14:textId="77777777" w:rsidR="005A2071" w:rsidRPr="005A2071" w:rsidRDefault="005A2071" w:rsidP="005A2071">
      <w:pPr>
        <w:spacing w:line="480" w:lineRule="auto"/>
        <w:rPr>
          <w:rFonts w:ascii="Arial" w:hAnsi="Arial" w:cs="Arial"/>
          <w:b/>
          <w:bCs/>
          <w14:ligatures w14:val="none"/>
        </w:rPr>
      </w:pPr>
      <w:r w:rsidRPr="005A2071">
        <w:rPr>
          <w:rFonts w:ascii="Arial" w:hAnsi="Arial" w:cs="Arial"/>
          <w:b/>
          <w:bCs/>
          <w14:ligatures w14:val="none"/>
        </w:rPr>
        <w:lastRenderedPageBreak/>
        <w:t xml:space="preserve">Supplemental Table 4. </w:t>
      </w:r>
      <w:r w:rsidRPr="005A2071">
        <w:rPr>
          <w:rFonts w:ascii="Arial" w:hAnsi="Arial" w:cs="Arial"/>
          <w:b/>
          <w:bCs/>
          <w:i/>
          <w:iCs/>
          <w14:ligatures w14:val="none"/>
        </w:rPr>
        <w:t>EGFR</w:t>
      </w:r>
      <w:r w:rsidRPr="005A2071">
        <w:rPr>
          <w:rFonts w:ascii="Arial" w:hAnsi="Arial" w:cs="Arial"/>
          <w:b/>
          <w:bCs/>
          <w14:ligatures w14:val="none"/>
        </w:rPr>
        <w:t xml:space="preserve"> mutation status based on timing of test (within 60 days vs after 60 days).</w:t>
      </w:r>
    </w:p>
    <w:tbl>
      <w:tblPr>
        <w:tblStyle w:val="ListTable3"/>
        <w:tblW w:w="5000" w:type="pct"/>
        <w:tblLook w:val="04A0" w:firstRow="1" w:lastRow="0" w:firstColumn="1" w:lastColumn="0" w:noHBand="0" w:noVBand="1"/>
      </w:tblPr>
      <w:tblGrid>
        <w:gridCol w:w="3396"/>
        <w:gridCol w:w="1405"/>
        <w:gridCol w:w="1405"/>
        <w:gridCol w:w="1405"/>
        <w:gridCol w:w="1405"/>
      </w:tblGrid>
      <w:tr w:rsidR="005A2071" w:rsidRPr="005A2071" w14:paraId="1E9E6C94" w14:textId="77777777" w:rsidTr="00F8489B">
        <w:trPr>
          <w:cnfStyle w:val="100000000000" w:firstRow="1" w:lastRow="0" w:firstColumn="0" w:lastColumn="0" w:oddVBand="0" w:evenVBand="0" w:oddHBand="0" w:evenHBand="0" w:firstRowFirstColumn="0" w:firstRowLastColumn="0" w:lastRowFirstColumn="0" w:lastRowLastColumn="0"/>
          <w:trHeight w:val="567"/>
        </w:trPr>
        <w:tc>
          <w:tcPr>
            <w:cnfStyle w:val="001000000100" w:firstRow="0" w:lastRow="0" w:firstColumn="1" w:lastColumn="0" w:oddVBand="0" w:evenVBand="0" w:oddHBand="0" w:evenHBand="0" w:firstRowFirstColumn="1" w:firstRowLastColumn="0" w:lastRowFirstColumn="0" w:lastRowLastColumn="0"/>
            <w:tcW w:w="1884" w:type="pct"/>
            <w:tcBorders>
              <w:bottom w:val="single" w:sz="4" w:space="0" w:color="auto"/>
            </w:tcBorders>
            <w:vAlign w:val="bottom"/>
            <w:hideMark/>
          </w:tcPr>
          <w:p w14:paraId="5662EEA0" w14:textId="77777777" w:rsidR="005A2071" w:rsidRPr="005A2071" w:rsidRDefault="005A2071" w:rsidP="005A2071">
            <w:pPr>
              <w:spacing w:line="480" w:lineRule="auto"/>
              <w:rPr>
                <w:rFonts w:ascii="Arial" w:hAnsi="Arial" w:cs="Arial"/>
                <w:lang w:val="en-US"/>
              </w:rPr>
            </w:pPr>
            <w:r w:rsidRPr="005A2071">
              <w:rPr>
                <w:rFonts w:ascii="Arial" w:hAnsi="Arial" w:cs="Arial"/>
              </w:rPr>
              <w:t>n (%)</w:t>
            </w:r>
          </w:p>
        </w:tc>
        <w:tc>
          <w:tcPr>
            <w:tcW w:w="779" w:type="pct"/>
            <w:tcBorders>
              <w:bottom w:val="single" w:sz="4" w:space="0" w:color="auto"/>
            </w:tcBorders>
          </w:tcPr>
          <w:p w14:paraId="2C6959DA" w14:textId="605D750A" w:rsidR="005A2071" w:rsidRPr="005A2071" w:rsidRDefault="005A2071" w:rsidP="005A2071">
            <w:pPr>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kern w:val="24"/>
              </w:rPr>
              <w:t>Stage I–III</w:t>
            </w:r>
            <w:r w:rsidRPr="005A2071">
              <w:rPr>
                <w:rFonts w:ascii="Arial" w:hAnsi="Arial" w:cs="Arial"/>
                <w:kern w:val="24"/>
              </w:rPr>
              <w:br/>
              <w:t>(n = 3</w:t>
            </w:r>
            <w:r w:rsidR="004B5DDF">
              <w:rPr>
                <w:rFonts w:ascii="Arial" w:hAnsi="Arial" w:cs="Arial"/>
                <w:kern w:val="24"/>
              </w:rPr>
              <w:t>,</w:t>
            </w:r>
            <w:r w:rsidRPr="005A2071">
              <w:rPr>
                <w:rFonts w:ascii="Arial" w:hAnsi="Arial" w:cs="Arial"/>
                <w:kern w:val="24"/>
              </w:rPr>
              <w:t>121)</w:t>
            </w:r>
          </w:p>
        </w:tc>
        <w:tc>
          <w:tcPr>
            <w:tcW w:w="779" w:type="pct"/>
            <w:tcBorders>
              <w:bottom w:val="single" w:sz="4" w:space="0" w:color="auto"/>
            </w:tcBorders>
            <w:hideMark/>
          </w:tcPr>
          <w:p w14:paraId="60A8BEFC" w14:textId="7C5FDC91" w:rsidR="005A2071" w:rsidRPr="005A2071" w:rsidRDefault="005A2071" w:rsidP="005A2071">
            <w:pPr>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rPr>
              <w:t xml:space="preserve">Stage I </w:t>
            </w:r>
            <w:r w:rsidRPr="005A2071">
              <w:rPr>
                <w:rFonts w:ascii="Arial" w:hAnsi="Arial" w:cs="Arial"/>
              </w:rPr>
              <w:br/>
              <w:t>(n = 1</w:t>
            </w:r>
            <w:r w:rsidR="004B5DDF">
              <w:rPr>
                <w:rFonts w:ascii="Arial" w:hAnsi="Arial" w:cs="Arial"/>
              </w:rPr>
              <w:t>,</w:t>
            </w:r>
            <w:r w:rsidRPr="005A2071">
              <w:rPr>
                <w:rFonts w:ascii="Arial" w:hAnsi="Arial" w:cs="Arial"/>
              </w:rPr>
              <w:t>034)</w:t>
            </w:r>
          </w:p>
        </w:tc>
        <w:tc>
          <w:tcPr>
            <w:tcW w:w="779" w:type="pct"/>
            <w:tcBorders>
              <w:bottom w:val="single" w:sz="4" w:space="0" w:color="auto"/>
            </w:tcBorders>
            <w:hideMark/>
          </w:tcPr>
          <w:p w14:paraId="44B3ABA1" w14:textId="77777777" w:rsidR="005A2071" w:rsidRPr="005A2071" w:rsidRDefault="005A2071" w:rsidP="005A2071">
            <w:pPr>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rPr>
              <w:t>Stage II</w:t>
            </w:r>
            <w:r w:rsidRPr="005A2071">
              <w:rPr>
                <w:rFonts w:ascii="Arial" w:hAnsi="Arial" w:cs="Arial"/>
              </w:rPr>
              <w:br/>
              <w:t>(n = 560)</w:t>
            </w:r>
          </w:p>
        </w:tc>
        <w:tc>
          <w:tcPr>
            <w:tcW w:w="779" w:type="pct"/>
            <w:tcBorders>
              <w:bottom w:val="single" w:sz="4" w:space="0" w:color="auto"/>
            </w:tcBorders>
            <w:hideMark/>
          </w:tcPr>
          <w:p w14:paraId="3BCC1069" w14:textId="049DA203" w:rsidR="005A2071" w:rsidRPr="005A2071" w:rsidRDefault="005A2071" w:rsidP="005A2071">
            <w:pPr>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rPr>
              <w:t>Stage III</w:t>
            </w:r>
            <w:r w:rsidRPr="005A2071">
              <w:rPr>
                <w:rFonts w:ascii="Arial" w:hAnsi="Arial" w:cs="Arial"/>
              </w:rPr>
              <w:br/>
              <w:t>(n = 1</w:t>
            </w:r>
            <w:r w:rsidR="004B5DDF">
              <w:rPr>
                <w:rFonts w:ascii="Arial" w:hAnsi="Arial" w:cs="Arial"/>
              </w:rPr>
              <w:t>,</w:t>
            </w:r>
            <w:r w:rsidRPr="005A2071">
              <w:rPr>
                <w:rFonts w:ascii="Arial" w:hAnsi="Arial" w:cs="Arial"/>
              </w:rPr>
              <w:t>527)</w:t>
            </w:r>
          </w:p>
        </w:tc>
      </w:tr>
      <w:tr w:rsidR="005A2071" w:rsidRPr="005A2071" w14:paraId="7735CB98" w14:textId="77777777" w:rsidTr="00F8489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884" w:type="pct"/>
            <w:tcBorders>
              <w:top w:val="single" w:sz="4" w:space="0" w:color="auto"/>
              <w:left w:val="single" w:sz="4" w:space="0" w:color="auto"/>
              <w:bottom w:val="single" w:sz="4" w:space="0" w:color="auto"/>
              <w:right w:val="single" w:sz="4" w:space="0" w:color="auto"/>
            </w:tcBorders>
          </w:tcPr>
          <w:p w14:paraId="3EB83AD7" w14:textId="77777777" w:rsidR="005A2071" w:rsidRPr="005A2071" w:rsidRDefault="005A2071" w:rsidP="005A2071">
            <w:pPr>
              <w:spacing w:line="480" w:lineRule="auto"/>
              <w:rPr>
                <w:rFonts w:ascii="Arial" w:hAnsi="Arial" w:cs="Arial"/>
                <w:lang w:val="en-US"/>
              </w:rPr>
            </w:pPr>
            <w:r w:rsidRPr="005A2071">
              <w:rPr>
                <w:rFonts w:ascii="Arial" w:hAnsi="Arial" w:cs="Arial"/>
                <w:lang w:val="en-US"/>
              </w:rPr>
              <w:t>Tested within 60 days of index</w:t>
            </w:r>
          </w:p>
        </w:tc>
        <w:tc>
          <w:tcPr>
            <w:tcW w:w="779" w:type="pct"/>
            <w:tcBorders>
              <w:top w:val="single" w:sz="4" w:space="0" w:color="auto"/>
              <w:left w:val="single" w:sz="4" w:space="0" w:color="auto"/>
              <w:bottom w:val="single" w:sz="4" w:space="0" w:color="auto"/>
              <w:right w:val="single" w:sz="4" w:space="0" w:color="auto"/>
            </w:tcBorders>
          </w:tcPr>
          <w:p w14:paraId="3CB6121D" w14:textId="2E5CFFF8"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lang w:val="en-US"/>
              </w:rPr>
              <w:t>2</w:t>
            </w:r>
            <w:r w:rsidR="004B5DDF">
              <w:rPr>
                <w:rFonts w:ascii="Arial" w:hAnsi="Arial" w:cs="Arial"/>
                <w:lang w:val="en-US"/>
              </w:rPr>
              <w:t>,</w:t>
            </w:r>
            <w:r w:rsidRPr="005A2071">
              <w:rPr>
                <w:rFonts w:ascii="Arial" w:hAnsi="Arial" w:cs="Arial"/>
                <w:lang w:val="en-US"/>
              </w:rPr>
              <w:t>044 (65.5)</w:t>
            </w:r>
          </w:p>
        </w:tc>
        <w:tc>
          <w:tcPr>
            <w:tcW w:w="779" w:type="pct"/>
            <w:tcBorders>
              <w:top w:val="single" w:sz="4" w:space="0" w:color="auto"/>
              <w:left w:val="single" w:sz="4" w:space="0" w:color="auto"/>
              <w:bottom w:val="single" w:sz="4" w:space="0" w:color="auto"/>
              <w:right w:val="single" w:sz="4" w:space="0" w:color="auto"/>
            </w:tcBorders>
          </w:tcPr>
          <w:p w14:paraId="2FE1AB5E"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649 (62.8)</w:t>
            </w:r>
          </w:p>
        </w:tc>
        <w:tc>
          <w:tcPr>
            <w:tcW w:w="779" w:type="pct"/>
            <w:tcBorders>
              <w:top w:val="single" w:sz="4" w:space="0" w:color="auto"/>
              <w:left w:val="single" w:sz="4" w:space="0" w:color="auto"/>
              <w:bottom w:val="single" w:sz="4" w:space="0" w:color="auto"/>
              <w:right w:val="single" w:sz="4" w:space="0" w:color="auto"/>
            </w:tcBorders>
          </w:tcPr>
          <w:p w14:paraId="7F77FDE6"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360 (64.3)</w:t>
            </w:r>
          </w:p>
        </w:tc>
        <w:tc>
          <w:tcPr>
            <w:tcW w:w="779" w:type="pct"/>
            <w:tcBorders>
              <w:top w:val="single" w:sz="4" w:space="0" w:color="auto"/>
              <w:left w:val="single" w:sz="4" w:space="0" w:color="auto"/>
              <w:bottom w:val="single" w:sz="4" w:space="0" w:color="auto"/>
              <w:right w:val="single" w:sz="4" w:space="0" w:color="auto"/>
            </w:tcBorders>
          </w:tcPr>
          <w:p w14:paraId="39546F12" w14:textId="0F9004D0"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1</w:t>
            </w:r>
            <w:r w:rsidR="004B5DDF">
              <w:rPr>
                <w:rFonts w:ascii="Arial" w:hAnsi="Arial" w:cs="Arial"/>
                <w:lang w:val="en-US"/>
              </w:rPr>
              <w:t>,</w:t>
            </w:r>
            <w:r w:rsidRPr="005A2071">
              <w:rPr>
                <w:rFonts w:ascii="Arial" w:hAnsi="Arial" w:cs="Arial"/>
                <w:lang w:val="en-US"/>
              </w:rPr>
              <w:t>035 (67.8)</w:t>
            </w:r>
          </w:p>
        </w:tc>
      </w:tr>
      <w:tr w:rsidR="005A2071" w:rsidRPr="005A2071" w14:paraId="0ED545B0" w14:textId="77777777" w:rsidTr="00F8489B">
        <w:trPr>
          <w:trHeight w:val="340"/>
        </w:trPr>
        <w:tc>
          <w:tcPr>
            <w:cnfStyle w:val="001000000000" w:firstRow="0" w:lastRow="0" w:firstColumn="1" w:lastColumn="0" w:oddVBand="0" w:evenVBand="0" w:oddHBand="0" w:evenHBand="0" w:firstRowFirstColumn="0" w:firstRowLastColumn="0" w:lastRowFirstColumn="0" w:lastRowLastColumn="0"/>
            <w:tcW w:w="1884" w:type="pct"/>
            <w:tcBorders>
              <w:top w:val="single" w:sz="4" w:space="0" w:color="auto"/>
              <w:left w:val="single" w:sz="4" w:space="0" w:color="auto"/>
              <w:bottom w:val="single" w:sz="4" w:space="0" w:color="auto"/>
              <w:right w:val="single" w:sz="4" w:space="0" w:color="auto"/>
            </w:tcBorders>
          </w:tcPr>
          <w:p w14:paraId="65D0800D" w14:textId="77777777" w:rsidR="005A2071" w:rsidRPr="005A2071" w:rsidRDefault="005A2071" w:rsidP="005A2071">
            <w:pPr>
              <w:spacing w:line="480" w:lineRule="auto"/>
              <w:rPr>
                <w:rFonts w:ascii="Arial" w:hAnsi="Arial" w:cs="Arial"/>
                <w:lang w:val="en-US"/>
              </w:rPr>
            </w:pPr>
            <w:r w:rsidRPr="005A2071">
              <w:rPr>
                <w:rFonts w:ascii="Arial" w:hAnsi="Arial" w:cs="Arial"/>
                <w:lang w:val="en-US"/>
              </w:rPr>
              <w:t xml:space="preserve">   </w:t>
            </w:r>
            <w:r w:rsidRPr="005A2071">
              <w:rPr>
                <w:rFonts w:ascii="Arial" w:hAnsi="Arial" w:cs="Arial"/>
                <w:i/>
                <w:iCs/>
                <w:lang w:val="en-US"/>
              </w:rPr>
              <w:t>EGFR</w:t>
            </w:r>
            <w:r w:rsidRPr="005A2071">
              <w:rPr>
                <w:rFonts w:ascii="Arial" w:hAnsi="Arial" w:cs="Arial"/>
                <w:lang w:val="en-US"/>
              </w:rPr>
              <w:t>m NSCLC</w:t>
            </w:r>
          </w:p>
        </w:tc>
        <w:tc>
          <w:tcPr>
            <w:tcW w:w="779" w:type="pct"/>
            <w:tcBorders>
              <w:top w:val="single" w:sz="4" w:space="0" w:color="auto"/>
              <w:left w:val="single" w:sz="4" w:space="0" w:color="auto"/>
              <w:bottom w:val="single" w:sz="4" w:space="0" w:color="auto"/>
              <w:right w:val="single" w:sz="4" w:space="0" w:color="auto"/>
            </w:tcBorders>
          </w:tcPr>
          <w:p w14:paraId="0ACD5A0D"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316 (15.5)</w:t>
            </w:r>
          </w:p>
        </w:tc>
        <w:tc>
          <w:tcPr>
            <w:tcW w:w="779" w:type="pct"/>
            <w:tcBorders>
              <w:top w:val="single" w:sz="4" w:space="0" w:color="auto"/>
              <w:left w:val="single" w:sz="4" w:space="0" w:color="auto"/>
              <w:bottom w:val="single" w:sz="4" w:space="0" w:color="auto"/>
              <w:right w:val="single" w:sz="4" w:space="0" w:color="auto"/>
            </w:tcBorders>
          </w:tcPr>
          <w:p w14:paraId="03046AB6"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134 (20.6)</w:t>
            </w:r>
          </w:p>
        </w:tc>
        <w:tc>
          <w:tcPr>
            <w:tcW w:w="779" w:type="pct"/>
            <w:tcBorders>
              <w:top w:val="single" w:sz="4" w:space="0" w:color="auto"/>
              <w:left w:val="single" w:sz="4" w:space="0" w:color="auto"/>
              <w:bottom w:val="single" w:sz="4" w:space="0" w:color="auto"/>
              <w:right w:val="single" w:sz="4" w:space="0" w:color="auto"/>
            </w:tcBorders>
          </w:tcPr>
          <w:p w14:paraId="5B7E6E41"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47 (13.1)</w:t>
            </w:r>
          </w:p>
        </w:tc>
        <w:tc>
          <w:tcPr>
            <w:tcW w:w="779" w:type="pct"/>
            <w:tcBorders>
              <w:top w:val="single" w:sz="4" w:space="0" w:color="auto"/>
              <w:left w:val="single" w:sz="4" w:space="0" w:color="auto"/>
              <w:bottom w:val="single" w:sz="4" w:space="0" w:color="auto"/>
              <w:right w:val="single" w:sz="4" w:space="0" w:color="auto"/>
            </w:tcBorders>
          </w:tcPr>
          <w:p w14:paraId="1C589EEA"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135 (13.0)</w:t>
            </w:r>
          </w:p>
        </w:tc>
      </w:tr>
      <w:tr w:rsidR="005A2071" w:rsidRPr="005A2071" w14:paraId="3A01666C" w14:textId="77777777" w:rsidTr="00F8489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884" w:type="pct"/>
            <w:tcBorders>
              <w:top w:val="single" w:sz="4" w:space="0" w:color="auto"/>
              <w:left w:val="single" w:sz="4" w:space="0" w:color="auto"/>
              <w:bottom w:val="single" w:sz="4" w:space="0" w:color="auto"/>
              <w:right w:val="single" w:sz="4" w:space="0" w:color="auto"/>
            </w:tcBorders>
          </w:tcPr>
          <w:p w14:paraId="26DF19C6" w14:textId="77777777" w:rsidR="005A2071" w:rsidRPr="005A2071" w:rsidRDefault="005A2071" w:rsidP="005A2071">
            <w:pPr>
              <w:spacing w:line="480" w:lineRule="auto"/>
              <w:rPr>
                <w:rFonts w:ascii="Arial" w:hAnsi="Arial" w:cs="Arial"/>
                <w:lang w:val="en-US"/>
              </w:rPr>
            </w:pPr>
            <w:r w:rsidRPr="005A2071">
              <w:rPr>
                <w:rFonts w:ascii="Arial" w:hAnsi="Arial" w:cs="Arial"/>
                <w:lang w:val="en-US"/>
              </w:rPr>
              <w:t xml:space="preserve">   </w:t>
            </w:r>
            <w:proofErr w:type="spellStart"/>
            <w:r w:rsidRPr="005A2071">
              <w:rPr>
                <w:rFonts w:ascii="Arial" w:hAnsi="Arial" w:cs="Arial"/>
                <w:i/>
                <w:iCs/>
                <w:lang w:val="en-US"/>
              </w:rPr>
              <w:t>EGFR</w:t>
            </w:r>
            <w:r w:rsidRPr="005A2071">
              <w:rPr>
                <w:rFonts w:ascii="Arial" w:hAnsi="Arial" w:cs="Arial"/>
                <w:lang w:val="en-US"/>
              </w:rPr>
              <w:t>wt</w:t>
            </w:r>
            <w:proofErr w:type="spellEnd"/>
            <w:r w:rsidRPr="005A2071">
              <w:rPr>
                <w:rFonts w:ascii="Arial" w:hAnsi="Arial" w:cs="Arial"/>
                <w:lang w:val="en-US"/>
              </w:rPr>
              <w:t xml:space="preserve"> NSCLC</w:t>
            </w:r>
          </w:p>
        </w:tc>
        <w:tc>
          <w:tcPr>
            <w:tcW w:w="779" w:type="pct"/>
            <w:tcBorders>
              <w:top w:val="single" w:sz="4" w:space="0" w:color="auto"/>
              <w:left w:val="single" w:sz="4" w:space="0" w:color="auto"/>
              <w:bottom w:val="single" w:sz="4" w:space="0" w:color="auto"/>
              <w:right w:val="single" w:sz="4" w:space="0" w:color="auto"/>
            </w:tcBorders>
          </w:tcPr>
          <w:p w14:paraId="57EC9A8B" w14:textId="23156120"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1</w:t>
            </w:r>
            <w:r w:rsidR="004B5DDF">
              <w:rPr>
                <w:rFonts w:ascii="Arial" w:hAnsi="Arial" w:cs="Arial"/>
                <w:lang w:val="en-US"/>
              </w:rPr>
              <w:t>,</w:t>
            </w:r>
            <w:r w:rsidRPr="005A2071">
              <w:rPr>
                <w:rFonts w:ascii="Arial" w:hAnsi="Arial" w:cs="Arial"/>
                <w:lang w:val="en-US"/>
              </w:rPr>
              <w:t>647 (80.6)</w:t>
            </w:r>
          </w:p>
        </w:tc>
        <w:tc>
          <w:tcPr>
            <w:tcW w:w="779" w:type="pct"/>
            <w:tcBorders>
              <w:top w:val="single" w:sz="4" w:space="0" w:color="auto"/>
              <w:left w:val="single" w:sz="4" w:space="0" w:color="auto"/>
              <w:bottom w:val="single" w:sz="4" w:space="0" w:color="auto"/>
              <w:right w:val="single" w:sz="4" w:space="0" w:color="auto"/>
            </w:tcBorders>
          </w:tcPr>
          <w:p w14:paraId="2AF1A9A1"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481 (74.1)</w:t>
            </w:r>
          </w:p>
        </w:tc>
        <w:tc>
          <w:tcPr>
            <w:tcW w:w="779" w:type="pct"/>
            <w:tcBorders>
              <w:top w:val="single" w:sz="4" w:space="0" w:color="auto"/>
              <w:left w:val="single" w:sz="4" w:space="0" w:color="auto"/>
              <w:bottom w:val="single" w:sz="4" w:space="0" w:color="auto"/>
              <w:right w:val="single" w:sz="4" w:space="0" w:color="auto"/>
            </w:tcBorders>
          </w:tcPr>
          <w:p w14:paraId="140544E1"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300 (83.3)</w:t>
            </w:r>
          </w:p>
        </w:tc>
        <w:tc>
          <w:tcPr>
            <w:tcW w:w="779" w:type="pct"/>
            <w:tcBorders>
              <w:top w:val="single" w:sz="4" w:space="0" w:color="auto"/>
              <w:left w:val="single" w:sz="4" w:space="0" w:color="auto"/>
              <w:bottom w:val="single" w:sz="4" w:space="0" w:color="auto"/>
              <w:right w:val="single" w:sz="4" w:space="0" w:color="auto"/>
            </w:tcBorders>
          </w:tcPr>
          <w:p w14:paraId="293038D7"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866 (83.7)</w:t>
            </w:r>
          </w:p>
        </w:tc>
      </w:tr>
      <w:tr w:rsidR="005A2071" w:rsidRPr="005A2071" w14:paraId="343C2383" w14:textId="77777777" w:rsidTr="00F8489B">
        <w:trPr>
          <w:trHeight w:val="340"/>
        </w:trPr>
        <w:tc>
          <w:tcPr>
            <w:cnfStyle w:val="001000000000" w:firstRow="0" w:lastRow="0" w:firstColumn="1" w:lastColumn="0" w:oddVBand="0" w:evenVBand="0" w:oddHBand="0" w:evenHBand="0" w:firstRowFirstColumn="0" w:firstRowLastColumn="0" w:lastRowFirstColumn="0" w:lastRowLastColumn="0"/>
            <w:tcW w:w="1884" w:type="pct"/>
            <w:tcBorders>
              <w:top w:val="single" w:sz="4" w:space="0" w:color="auto"/>
              <w:left w:val="single" w:sz="4" w:space="0" w:color="auto"/>
              <w:bottom w:val="single" w:sz="4" w:space="0" w:color="auto"/>
              <w:right w:val="single" w:sz="4" w:space="0" w:color="auto"/>
            </w:tcBorders>
          </w:tcPr>
          <w:p w14:paraId="62C320AA" w14:textId="77777777" w:rsidR="005A2071" w:rsidRPr="005A2071" w:rsidRDefault="005A2071" w:rsidP="005A2071">
            <w:pPr>
              <w:spacing w:line="480" w:lineRule="auto"/>
              <w:rPr>
                <w:rFonts w:ascii="Arial" w:hAnsi="Arial" w:cs="Arial"/>
                <w:lang w:val="en-US"/>
              </w:rPr>
            </w:pPr>
            <w:r w:rsidRPr="005A2071">
              <w:rPr>
                <w:rFonts w:ascii="Arial" w:hAnsi="Arial" w:cs="Arial"/>
                <w:lang w:val="en-US"/>
              </w:rPr>
              <w:t xml:space="preserve">   Unsuccessful/indeterminate</w:t>
            </w:r>
          </w:p>
        </w:tc>
        <w:tc>
          <w:tcPr>
            <w:tcW w:w="779" w:type="pct"/>
            <w:tcBorders>
              <w:top w:val="single" w:sz="4" w:space="0" w:color="auto"/>
              <w:left w:val="single" w:sz="4" w:space="0" w:color="auto"/>
              <w:bottom w:val="single" w:sz="4" w:space="0" w:color="auto"/>
              <w:right w:val="single" w:sz="4" w:space="0" w:color="auto"/>
            </w:tcBorders>
          </w:tcPr>
          <w:p w14:paraId="72C8F505"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81 (4.0)</w:t>
            </w:r>
          </w:p>
        </w:tc>
        <w:tc>
          <w:tcPr>
            <w:tcW w:w="779" w:type="pct"/>
            <w:tcBorders>
              <w:top w:val="single" w:sz="4" w:space="0" w:color="auto"/>
              <w:left w:val="single" w:sz="4" w:space="0" w:color="auto"/>
              <w:bottom w:val="single" w:sz="4" w:space="0" w:color="auto"/>
              <w:right w:val="single" w:sz="4" w:space="0" w:color="auto"/>
            </w:tcBorders>
          </w:tcPr>
          <w:p w14:paraId="226CA3CC"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34 (5.2)</w:t>
            </w:r>
          </w:p>
        </w:tc>
        <w:tc>
          <w:tcPr>
            <w:tcW w:w="779" w:type="pct"/>
            <w:tcBorders>
              <w:top w:val="single" w:sz="4" w:space="0" w:color="auto"/>
              <w:left w:val="single" w:sz="4" w:space="0" w:color="auto"/>
              <w:bottom w:val="single" w:sz="4" w:space="0" w:color="auto"/>
              <w:right w:val="single" w:sz="4" w:space="0" w:color="auto"/>
            </w:tcBorders>
          </w:tcPr>
          <w:p w14:paraId="3CD4A100"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13 (3.6)</w:t>
            </w:r>
          </w:p>
        </w:tc>
        <w:tc>
          <w:tcPr>
            <w:tcW w:w="779" w:type="pct"/>
            <w:tcBorders>
              <w:top w:val="single" w:sz="4" w:space="0" w:color="auto"/>
              <w:left w:val="single" w:sz="4" w:space="0" w:color="auto"/>
              <w:bottom w:val="single" w:sz="4" w:space="0" w:color="auto"/>
              <w:right w:val="single" w:sz="4" w:space="0" w:color="auto"/>
            </w:tcBorders>
          </w:tcPr>
          <w:p w14:paraId="44315950"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34 (3.3)</w:t>
            </w:r>
          </w:p>
        </w:tc>
      </w:tr>
      <w:tr w:rsidR="005A2071" w:rsidRPr="005A2071" w14:paraId="71C4ACAD" w14:textId="77777777" w:rsidTr="00F8489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884" w:type="pct"/>
            <w:tcBorders>
              <w:top w:val="single" w:sz="4" w:space="0" w:color="auto"/>
              <w:left w:val="single" w:sz="4" w:space="0" w:color="auto"/>
              <w:bottom w:val="single" w:sz="4" w:space="0" w:color="auto"/>
              <w:right w:val="single" w:sz="4" w:space="0" w:color="auto"/>
            </w:tcBorders>
          </w:tcPr>
          <w:p w14:paraId="022B1D14" w14:textId="77777777" w:rsidR="005A2071" w:rsidRPr="005A2071" w:rsidRDefault="005A2071" w:rsidP="005A2071">
            <w:pPr>
              <w:spacing w:line="480" w:lineRule="auto"/>
              <w:rPr>
                <w:rFonts w:ascii="Arial" w:hAnsi="Arial" w:cs="Arial"/>
                <w:lang w:val="en-US"/>
              </w:rPr>
            </w:pPr>
            <w:r w:rsidRPr="005A2071">
              <w:rPr>
                <w:rFonts w:ascii="Arial" w:hAnsi="Arial" w:cs="Arial"/>
                <w:lang w:val="en-US"/>
              </w:rPr>
              <w:t>Tested &gt;60 days after index</w:t>
            </w:r>
          </w:p>
        </w:tc>
        <w:tc>
          <w:tcPr>
            <w:tcW w:w="779" w:type="pct"/>
            <w:tcBorders>
              <w:top w:val="single" w:sz="4" w:space="0" w:color="auto"/>
              <w:left w:val="single" w:sz="4" w:space="0" w:color="auto"/>
              <w:bottom w:val="single" w:sz="4" w:space="0" w:color="auto"/>
              <w:right w:val="single" w:sz="4" w:space="0" w:color="auto"/>
            </w:tcBorders>
          </w:tcPr>
          <w:p w14:paraId="4B073C7E" w14:textId="063BDFFF"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1</w:t>
            </w:r>
            <w:r w:rsidR="004B5DDF">
              <w:rPr>
                <w:rFonts w:ascii="Arial" w:hAnsi="Arial" w:cs="Arial"/>
              </w:rPr>
              <w:t>,</w:t>
            </w:r>
            <w:r w:rsidRPr="005A2071">
              <w:rPr>
                <w:rFonts w:ascii="Arial" w:hAnsi="Arial" w:cs="Arial"/>
              </w:rPr>
              <w:t>077 (34.5)</w:t>
            </w:r>
          </w:p>
        </w:tc>
        <w:tc>
          <w:tcPr>
            <w:tcW w:w="779" w:type="pct"/>
            <w:tcBorders>
              <w:top w:val="single" w:sz="4" w:space="0" w:color="auto"/>
              <w:left w:val="single" w:sz="4" w:space="0" w:color="auto"/>
              <w:bottom w:val="single" w:sz="4" w:space="0" w:color="auto"/>
              <w:right w:val="single" w:sz="4" w:space="0" w:color="auto"/>
            </w:tcBorders>
          </w:tcPr>
          <w:p w14:paraId="6FA87867"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385 (37.2)</w:t>
            </w:r>
          </w:p>
        </w:tc>
        <w:tc>
          <w:tcPr>
            <w:tcW w:w="779" w:type="pct"/>
            <w:tcBorders>
              <w:top w:val="single" w:sz="4" w:space="0" w:color="auto"/>
              <w:left w:val="single" w:sz="4" w:space="0" w:color="auto"/>
              <w:bottom w:val="single" w:sz="4" w:space="0" w:color="auto"/>
              <w:right w:val="single" w:sz="4" w:space="0" w:color="auto"/>
            </w:tcBorders>
          </w:tcPr>
          <w:p w14:paraId="2D1FF4F7"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200 (35.7)</w:t>
            </w:r>
          </w:p>
        </w:tc>
        <w:tc>
          <w:tcPr>
            <w:tcW w:w="779" w:type="pct"/>
            <w:tcBorders>
              <w:top w:val="single" w:sz="4" w:space="0" w:color="auto"/>
              <w:left w:val="single" w:sz="4" w:space="0" w:color="auto"/>
              <w:bottom w:val="single" w:sz="4" w:space="0" w:color="auto"/>
              <w:right w:val="single" w:sz="4" w:space="0" w:color="auto"/>
            </w:tcBorders>
          </w:tcPr>
          <w:p w14:paraId="3E0570C9"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492 (32.2)</w:t>
            </w:r>
          </w:p>
        </w:tc>
      </w:tr>
      <w:tr w:rsidR="005A2071" w:rsidRPr="005A2071" w14:paraId="274964FA" w14:textId="77777777" w:rsidTr="00F8489B">
        <w:trPr>
          <w:trHeight w:val="340"/>
        </w:trPr>
        <w:tc>
          <w:tcPr>
            <w:cnfStyle w:val="001000000000" w:firstRow="0" w:lastRow="0" w:firstColumn="1" w:lastColumn="0" w:oddVBand="0" w:evenVBand="0" w:oddHBand="0" w:evenHBand="0" w:firstRowFirstColumn="0" w:firstRowLastColumn="0" w:lastRowFirstColumn="0" w:lastRowLastColumn="0"/>
            <w:tcW w:w="1884" w:type="pct"/>
            <w:tcBorders>
              <w:top w:val="single" w:sz="4" w:space="0" w:color="auto"/>
              <w:left w:val="single" w:sz="4" w:space="0" w:color="auto"/>
              <w:bottom w:val="single" w:sz="4" w:space="0" w:color="auto"/>
              <w:right w:val="single" w:sz="4" w:space="0" w:color="auto"/>
            </w:tcBorders>
          </w:tcPr>
          <w:p w14:paraId="21216B00" w14:textId="77777777" w:rsidR="005A2071" w:rsidRPr="005A2071" w:rsidRDefault="005A2071" w:rsidP="005A2071">
            <w:pPr>
              <w:spacing w:line="480" w:lineRule="auto"/>
              <w:rPr>
                <w:rFonts w:ascii="Arial" w:hAnsi="Arial" w:cs="Arial"/>
                <w:lang w:val="en-US"/>
              </w:rPr>
            </w:pPr>
            <w:r w:rsidRPr="005A2071">
              <w:rPr>
                <w:rFonts w:ascii="Arial" w:hAnsi="Arial" w:cs="Arial"/>
                <w:lang w:val="en-US"/>
              </w:rPr>
              <w:t xml:space="preserve">   </w:t>
            </w:r>
            <w:r w:rsidRPr="005A2071">
              <w:rPr>
                <w:rFonts w:ascii="Arial" w:hAnsi="Arial" w:cs="Arial"/>
                <w:i/>
                <w:iCs/>
                <w:lang w:val="en-US"/>
              </w:rPr>
              <w:t>EGFR</w:t>
            </w:r>
            <w:r w:rsidRPr="005A2071">
              <w:rPr>
                <w:rFonts w:ascii="Arial" w:hAnsi="Arial" w:cs="Arial"/>
                <w:lang w:val="en-US"/>
              </w:rPr>
              <w:t>m NSCLC</w:t>
            </w:r>
          </w:p>
        </w:tc>
        <w:tc>
          <w:tcPr>
            <w:tcW w:w="779" w:type="pct"/>
            <w:tcBorders>
              <w:top w:val="single" w:sz="4" w:space="0" w:color="auto"/>
              <w:left w:val="single" w:sz="4" w:space="0" w:color="auto"/>
              <w:bottom w:val="single" w:sz="4" w:space="0" w:color="auto"/>
              <w:right w:val="single" w:sz="4" w:space="0" w:color="auto"/>
            </w:tcBorders>
          </w:tcPr>
          <w:p w14:paraId="1A12A61C"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177 (16.4)</w:t>
            </w:r>
          </w:p>
        </w:tc>
        <w:tc>
          <w:tcPr>
            <w:tcW w:w="779" w:type="pct"/>
            <w:tcBorders>
              <w:top w:val="single" w:sz="4" w:space="0" w:color="auto"/>
              <w:left w:val="single" w:sz="4" w:space="0" w:color="auto"/>
              <w:bottom w:val="single" w:sz="4" w:space="0" w:color="auto"/>
              <w:right w:val="single" w:sz="4" w:space="0" w:color="auto"/>
            </w:tcBorders>
          </w:tcPr>
          <w:p w14:paraId="587B421C"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72 (18.7)</w:t>
            </w:r>
          </w:p>
        </w:tc>
        <w:tc>
          <w:tcPr>
            <w:tcW w:w="779" w:type="pct"/>
            <w:tcBorders>
              <w:top w:val="single" w:sz="4" w:space="0" w:color="auto"/>
              <w:left w:val="single" w:sz="4" w:space="0" w:color="auto"/>
              <w:bottom w:val="single" w:sz="4" w:space="0" w:color="auto"/>
              <w:right w:val="single" w:sz="4" w:space="0" w:color="auto"/>
            </w:tcBorders>
          </w:tcPr>
          <w:p w14:paraId="0BA40005"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27 (13.5)</w:t>
            </w:r>
          </w:p>
        </w:tc>
        <w:tc>
          <w:tcPr>
            <w:tcW w:w="779" w:type="pct"/>
            <w:tcBorders>
              <w:top w:val="single" w:sz="4" w:space="0" w:color="auto"/>
              <w:left w:val="single" w:sz="4" w:space="0" w:color="auto"/>
              <w:bottom w:val="single" w:sz="4" w:space="0" w:color="auto"/>
              <w:right w:val="single" w:sz="4" w:space="0" w:color="auto"/>
            </w:tcBorders>
          </w:tcPr>
          <w:p w14:paraId="2DA17D1C"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78 (15.9)</w:t>
            </w:r>
          </w:p>
        </w:tc>
      </w:tr>
      <w:tr w:rsidR="005A2071" w:rsidRPr="005A2071" w14:paraId="7C48447B" w14:textId="77777777" w:rsidTr="00F8489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884" w:type="pct"/>
            <w:tcBorders>
              <w:top w:val="single" w:sz="4" w:space="0" w:color="auto"/>
              <w:left w:val="single" w:sz="4" w:space="0" w:color="auto"/>
              <w:bottom w:val="single" w:sz="4" w:space="0" w:color="auto"/>
              <w:right w:val="single" w:sz="4" w:space="0" w:color="auto"/>
            </w:tcBorders>
          </w:tcPr>
          <w:p w14:paraId="45B3A170" w14:textId="77777777" w:rsidR="005A2071" w:rsidRPr="005A2071" w:rsidRDefault="005A2071" w:rsidP="005A2071">
            <w:pPr>
              <w:spacing w:line="480" w:lineRule="auto"/>
              <w:rPr>
                <w:rFonts w:ascii="Arial" w:hAnsi="Arial" w:cs="Arial"/>
                <w:lang w:val="en-US"/>
              </w:rPr>
            </w:pPr>
            <w:r w:rsidRPr="005A2071">
              <w:rPr>
                <w:rFonts w:ascii="Arial" w:hAnsi="Arial" w:cs="Arial"/>
                <w:lang w:val="en-US"/>
              </w:rPr>
              <w:t xml:space="preserve">   </w:t>
            </w:r>
            <w:proofErr w:type="spellStart"/>
            <w:r w:rsidRPr="005A2071">
              <w:rPr>
                <w:rFonts w:ascii="Arial" w:hAnsi="Arial" w:cs="Arial"/>
                <w:i/>
                <w:iCs/>
                <w:lang w:val="en-US"/>
              </w:rPr>
              <w:t>EGFR</w:t>
            </w:r>
            <w:r w:rsidRPr="005A2071">
              <w:rPr>
                <w:rFonts w:ascii="Arial" w:hAnsi="Arial" w:cs="Arial"/>
                <w:lang w:val="en-US"/>
              </w:rPr>
              <w:t>wt</w:t>
            </w:r>
            <w:proofErr w:type="spellEnd"/>
            <w:r w:rsidRPr="005A2071">
              <w:rPr>
                <w:rFonts w:ascii="Arial" w:hAnsi="Arial" w:cs="Arial"/>
                <w:lang w:val="en-US"/>
              </w:rPr>
              <w:t xml:space="preserve"> NSCLC</w:t>
            </w:r>
          </w:p>
        </w:tc>
        <w:tc>
          <w:tcPr>
            <w:tcW w:w="779" w:type="pct"/>
            <w:tcBorders>
              <w:top w:val="single" w:sz="4" w:space="0" w:color="auto"/>
              <w:left w:val="single" w:sz="4" w:space="0" w:color="auto"/>
              <w:bottom w:val="single" w:sz="4" w:space="0" w:color="auto"/>
              <w:right w:val="single" w:sz="4" w:space="0" w:color="auto"/>
            </w:tcBorders>
          </w:tcPr>
          <w:p w14:paraId="17451EA1"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5A2071">
              <w:rPr>
                <w:rFonts w:ascii="Arial" w:hAnsi="Arial" w:cs="Arial"/>
              </w:rPr>
              <w:t>819 (76.0)</w:t>
            </w:r>
          </w:p>
        </w:tc>
        <w:tc>
          <w:tcPr>
            <w:tcW w:w="779" w:type="pct"/>
            <w:tcBorders>
              <w:top w:val="single" w:sz="4" w:space="0" w:color="auto"/>
              <w:left w:val="single" w:sz="4" w:space="0" w:color="auto"/>
              <w:bottom w:val="single" w:sz="4" w:space="0" w:color="auto"/>
              <w:right w:val="single" w:sz="4" w:space="0" w:color="auto"/>
            </w:tcBorders>
          </w:tcPr>
          <w:p w14:paraId="51B4D144"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282 (73.2)</w:t>
            </w:r>
          </w:p>
        </w:tc>
        <w:tc>
          <w:tcPr>
            <w:tcW w:w="779" w:type="pct"/>
            <w:tcBorders>
              <w:top w:val="single" w:sz="4" w:space="0" w:color="auto"/>
              <w:left w:val="single" w:sz="4" w:space="0" w:color="auto"/>
              <w:bottom w:val="single" w:sz="4" w:space="0" w:color="auto"/>
              <w:right w:val="single" w:sz="4" w:space="0" w:color="auto"/>
            </w:tcBorders>
          </w:tcPr>
          <w:p w14:paraId="20CD022F"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157 (78.5)</w:t>
            </w:r>
          </w:p>
        </w:tc>
        <w:tc>
          <w:tcPr>
            <w:tcW w:w="779" w:type="pct"/>
            <w:tcBorders>
              <w:top w:val="single" w:sz="4" w:space="0" w:color="auto"/>
              <w:left w:val="single" w:sz="4" w:space="0" w:color="auto"/>
              <w:bottom w:val="single" w:sz="4" w:space="0" w:color="auto"/>
              <w:right w:val="single" w:sz="4" w:space="0" w:color="auto"/>
            </w:tcBorders>
          </w:tcPr>
          <w:p w14:paraId="73D98ECD" w14:textId="77777777" w:rsidR="005A2071" w:rsidRPr="005A2071" w:rsidRDefault="005A2071" w:rsidP="005A2071">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5A2071">
              <w:rPr>
                <w:rFonts w:ascii="Arial" w:hAnsi="Arial" w:cs="Arial"/>
                <w:lang w:val="en-US"/>
              </w:rPr>
              <w:t>380 (77.2)</w:t>
            </w:r>
          </w:p>
        </w:tc>
      </w:tr>
      <w:tr w:rsidR="005A2071" w:rsidRPr="005A2071" w14:paraId="39FD9CB0" w14:textId="77777777" w:rsidTr="00F8489B">
        <w:trPr>
          <w:trHeight w:val="340"/>
        </w:trPr>
        <w:tc>
          <w:tcPr>
            <w:cnfStyle w:val="001000000000" w:firstRow="0" w:lastRow="0" w:firstColumn="1" w:lastColumn="0" w:oddVBand="0" w:evenVBand="0" w:oddHBand="0" w:evenHBand="0" w:firstRowFirstColumn="0" w:firstRowLastColumn="0" w:lastRowFirstColumn="0" w:lastRowLastColumn="0"/>
            <w:tcW w:w="1884" w:type="pct"/>
            <w:tcBorders>
              <w:top w:val="single" w:sz="4" w:space="0" w:color="auto"/>
              <w:left w:val="single" w:sz="4" w:space="0" w:color="auto"/>
              <w:bottom w:val="single" w:sz="4" w:space="0" w:color="auto"/>
              <w:right w:val="single" w:sz="4" w:space="0" w:color="auto"/>
            </w:tcBorders>
          </w:tcPr>
          <w:p w14:paraId="7B78262E" w14:textId="77777777" w:rsidR="005A2071" w:rsidRPr="005A2071" w:rsidRDefault="005A2071" w:rsidP="005A2071">
            <w:pPr>
              <w:spacing w:line="480" w:lineRule="auto"/>
              <w:rPr>
                <w:rFonts w:ascii="Arial" w:hAnsi="Arial" w:cs="Arial"/>
                <w:lang w:val="en-US"/>
              </w:rPr>
            </w:pPr>
            <w:r w:rsidRPr="005A2071">
              <w:rPr>
                <w:rFonts w:ascii="Arial" w:hAnsi="Arial" w:cs="Arial"/>
                <w:lang w:val="en-US"/>
              </w:rPr>
              <w:t xml:space="preserve">   Unsuccessful/indeterminate</w:t>
            </w:r>
          </w:p>
        </w:tc>
        <w:tc>
          <w:tcPr>
            <w:tcW w:w="779" w:type="pct"/>
            <w:tcBorders>
              <w:top w:val="single" w:sz="4" w:space="0" w:color="auto"/>
              <w:left w:val="single" w:sz="4" w:space="0" w:color="auto"/>
              <w:bottom w:val="single" w:sz="4" w:space="0" w:color="auto"/>
              <w:right w:val="single" w:sz="4" w:space="0" w:color="auto"/>
            </w:tcBorders>
          </w:tcPr>
          <w:p w14:paraId="4B5DAA85"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5A2071">
              <w:rPr>
                <w:rFonts w:ascii="Arial" w:hAnsi="Arial" w:cs="Arial"/>
              </w:rPr>
              <w:t>81 (7.5)</w:t>
            </w:r>
          </w:p>
        </w:tc>
        <w:tc>
          <w:tcPr>
            <w:tcW w:w="779" w:type="pct"/>
            <w:tcBorders>
              <w:top w:val="single" w:sz="4" w:space="0" w:color="auto"/>
              <w:left w:val="single" w:sz="4" w:space="0" w:color="auto"/>
              <w:bottom w:val="single" w:sz="4" w:space="0" w:color="auto"/>
              <w:right w:val="single" w:sz="4" w:space="0" w:color="auto"/>
            </w:tcBorders>
          </w:tcPr>
          <w:p w14:paraId="63639B3D"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31 (8.1)</w:t>
            </w:r>
          </w:p>
        </w:tc>
        <w:tc>
          <w:tcPr>
            <w:tcW w:w="779" w:type="pct"/>
            <w:tcBorders>
              <w:top w:val="single" w:sz="4" w:space="0" w:color="auto"/>
              <w:left w:val="single" w:sz="4" w:space="0" w:color="auto"/>
              <w:bottom w:val="single" w:sz="4" w:space="0" w:color="auto"/>
              <w:right w:val="single" w:sz="4" w:space="0" w:color="auto"/>
            </w:tcBorders>
          </w:tcPr>
          <w:p w14:paraId="7F4754B7"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16 (8.0)</w:t>
            </w:r>
          </w:p>
        </w:tc>
        <w:tc>
          <w:tcPr>
            <w:tcW w:w="779" w:type="pct"/>
            <w:tcBorders>
              <w:top w:val="single" w:sz="4" w:space="0" w:color="auto"/>
              <w:left w:val="single" w:sz="4" w:space="0" w:color="auto"/>
              <w:bottom w:val="single" w:sz="4" w:space="0" w:color="auto"/>
              <w:right w:val="single" w:sz="4" w:space="0" w:color="auto"/>
            </w:tcBorders>
          </w:tcPr>
          <w:p w14:paraId="6E89DD59" w14:textId="77777777" w:rsidR="005A2071" w:rsidRPr="005A2071" w:rsidRDefault="005A2071" w:rsidP="005A2071">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5A2071">
              <w:rPr>
                <w:rFonts w:ascii="Arial" w:hAnsi="Arial" w:cs="Arial"/>
                <w:lang w:val="en-US"/>
              </w:rPr>
              <w:t>34 (6.9)</w:t>
            </w:r>
          </w:p>
        </w:tc>
      </w:tr>
    </w:tbl>
    <w:p w14:paraId="5170E16E" w14:textId="77777777" w:rsidR="005A2071" w:rsidRPr="005A2071" w:rsidRDefault="005A2071" w:rsidP="005A2071">
      <w:pPr>
        <w:spacing w:line="240" w:lineRule="auto"/>
        <w:rPr>
          <w:rFonts w:ascii="Arial" w:hAnsi="Arial" w:cs="Arial"/>
          <w14:ligatures w14:val="none"/>
        </w:rPr>
      </w:pPr>
      <w:r w:rsidRPr="005A2071">
        <w:rPr>
          <w:rFonts w:ascii="Arial" w:hAnsi="Arial" w:cs="Arial"/>
          <w:i/>
          <w:iCs/>
          <w14:ligatures w14:val="none"/>
        </w:rPr>
        <w:t>EGFR</w:t>
      </w:r>
      <w:r w:rsidRPr="005A2071">
        <w:rPr>
          <w:rFonts w:ascii="Arial" w:hAnsi="Arial" w:cs="Arial"/>
          <w14:ligatures w14:val="none"/>
        </w:rPr>
        <w:t xml:space="preserve">: gene encoding the epidermal growth factor receptor; </w:t>
      </w:r>
      <w:r w:rsidRPr="005A2071">
        <w:rPr>
          <w:rFonts w:ascii="Arial" w:hAnsi="Arial" w:cs="Arial"/>
          <w:i/>
          <w:iCs/>
          <w14:ligatures w14:val="none"/>
        </w:rPr>
        <w:t>EGFR</w:t>
      </w:r>
      <w:r w:rsidRPr="005A2071">
        <w:rPr>
          <w:rFonts w:ascii="Arial" w:hAnsi="Arial" w:cs="Arial"/>
          <w14:ligatures w14:val="none"/>
        </w:rPr>
        <w:t xml:space="preserve">m: </w:t>
      </w:r>
      <w:r w:rsidRPr="005A2071">
        <w:rPr>
          <w:rFonts w:ascii="Arial" w:hAnsi="Arial" w:cs="Arial"/>
          <w:i/>
          <w:iCs/>
          <w14:ligatures w14:val="none"/>
        </w:rPr>
        <w:t>EGFR</w:t>
      </w:r>
      <w:r w:rsidRPr="005A2071">
        <w:rPr>
          <w:rFonts w:ascii="Arial" w:hAnsi="Arial" w:cs="Arial"/>
          <w14:ligatures w14:val="none"/>
        </w:rPr>
        <w:t xml:space="preserve"> mutation-positive; </w:t>
      </w:r>
      <w:proofErr w:type="spellStart"/>
      <w:r w:rsidRPr="005A2071">
        <w:rPr>
          <w:rFonts w:ascii="Arial" w:hAnsi="Arial" w:cs="Arial"/>
          <w:i/>
          <w:iCs/>
          <w14:ligatures w14:val="none"/>
        </w:rPr>
        <w:t>EGFR</w:t>
      </w:r>
      <w:r w:rsidRPr="005A2071">
        <w:rPr>
          <w:rFonts w:ascii="Arial" w:hAnsi="Arial" w:cs="Arial"/>
          <w14:ligatures w14:val="none"/>
        </w:rPr>
        <w:t>wt</w:t>
      </w:r>
      <w:proofErr w:type="spellEnd"/>
      <w:r w:rsidRPr="005A2071">
        <w:rPr>
          <w:rFonts w:ascii="Arial" w:hAnsi="Arial" w:cs="Arial"/>
          <w14:ligatures w14:val="none"/>
        </w:rPr>
        <w:t xml:space="preserve">: </w:t>
      </w:r>
      <w:r w:rsidRPr="005A2071">
        <w:rPr>
          <w:rFonts w:ascii="Arial" w:hAnsi="Arial" w:cs="Arial"/>
          <w:i/>
          <w:iCs/>
          <w14:ligatures w14:val="none"/>
        </w:rPr>
        <w:t>EGFR</w:t>
      </w:r>
      <w:r w:rsidRPr="005A2071">
        <w:rPr>
          <w:rFonts w:ascii="Arial" w:hAnsi="Arial" w:cs="Arial"/>
          <w14:ligatures w14:val="none"/>
        </w:rPr>
        <w:t xml:space="preserve"> wild-type; NSCLC: non-small cell lung cancer.</w:t>
      </w:r>
    </w:p>
    <w:p w14:paraId="72851C77" w14:textId="77777777" w:rsidR="005A2071" w:rsidRPr="005A2071" w:rsidRDefault="005A2071" w:rsidP="005A2071">
      <w:pPr>
        <w:spacing w:line="480" w:lineRule="auto"/>
        <w:rPr>
          <w:rFonts w:ascii="Arial" w:hAnsi="Arial" w:cs="Arial"/>
          <w14:ligatures w14:val="none"/>
        </w:rPr>
      </w:pPr>
    </w:p>
    <w:p w14:paraId="576A3A1F" w14:textId="77777777" w:rsidR="00B10949" w:rsidRDefault="00B10949"/>
    <w:sectPr w:rsidR="00B10949" w:rsidSect="003C5A5A">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63FBE" w14:textId="77777777" w:rsidR="003C5A5A" w:rsidRDefault="003C5A5A">
      <w:pPr>
        <w:spacing w:after="0" w:line="240" w:lineRule="auto"/>
      </w:pPr>
      <w:r>
        <w:separator/>
      </w:r>
    </w:p>
  </w:endnote>
  <w:endnote w:type="continuationSeparator" w:id="0">
    <w:p w14:paraId="139D0BA8" w14:textId="77777777" w:rsidR="003C5A5A" w:rsidRDefault="003C5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088701"/>
      <w:docPartObj>
        <w:docPartGallery w:val="Page Numbers (Bottom of Page)"/>
        <w:docPartUnique/>
      </w:docPartObj>
    </w:sdtPr>
    <w:sdtContent>
      <w:sdt>
        <w:sdtPr>
          <w:id w:val="1728636285"/>
          <w:docPartObj>
            <w:docPartGallery w:val="Page Numbers (Top of Page)"/>
            <w:docPartUnique/>
          </w:docPartObj>
        </w:sdtPr>
        <w:sdtContent>
          <w:p w14:paraId="4DE50BB5" w14:textId="77777777" w:rsidR="00B33EA3" w:rsidRDefault="00B33EA3">
            <w:pPr>
              <w:pStyle w:val="Footer"/>
              <w:jc w:val="center"/>
            </w:pPr>
          </w:p>
          <w:p w14:paraId="66FEF36C" w14:textId="77777777" w:rsidR="00B33EA3" w:rsidRDefault="00B33EA3">
            <w:pPr>
              <w:pStyle w:val="Footer"/>
              <w:jc w:val="center"/>
            </w:pPr>
          </w:p>
          <w:p w14:paraId="5DCD59D0" w14:textId="77777777" w:rsidR="00B33EA3" w:rsidRPr="00CF60FA" w:rsidRDefault="00000000">
            <w:pPr>
              <w:pStyle w:val="Footer"/>
              <w:jc w:val="center"/>
            </w:pPr>
            <w:r w:rsidRPr="00CF60FA">
              <w:t xml:space="preserve">Page </w:t>
            </w:r>
            <w:r w:rsidRPr="00CF60FA">
              <w:rPr>
                <w:sz w:val="24"/>
                <w:szCs w:val="24"/>
              </w:rPr>
              <w:fldChar w:fldCharType="begin"/>
            </w:r>
            <w:r w:rsidRPr="00CF60FA">
              <w:instrText xml:space="preserve"> PAGE </w:instrText>
            </w:r>
            <w:r w:rsidRPr="00CF60FA">
              <w:rPr>
                <w:sz w:val="24"/>
                <w:szCs w:val="24"/>
              </w:rPr>
              <w:fldChar w:fldCharType="separate"/>
            </w:r>
            <w:r>
              <w:rPr>
                <w:noProof/>
              </w:rPr>
              <w:t>10</w:t>
            </w:r>
            <w:r w:rsidRPr="00CF60FA">
              <w:rPr>
                <w:sz w:val="24"/>
                <w:szCs w:val="24"/>
              </w:rPr>
              <w:fldChar w:fldCharType="end"/>
            </w:r>
            <w:r w:rsidRPr="00CF60FA">
              <w:t xml:space="preserve"> of </w:t>
            </w:r>
            <w:r>
              <w:fldChar w:fldCharType="begin"/>
            </w:r>
            <w:r>
              <w:instrText xml:space="preserve"> NUMPAGES  </w:instrText>
            </w:r>
            <w:r>
              <w:fldChar w:fldCharType="separate"/>
            </w:r>
            <w:r>
              <w:rPr>
                <w:noProof/>
              </w:rPr>
              <w:t>11</w:t>
            </w:r>
            <w:r>
              <w:rPr>
                <w:noProof/>
              </w:rPr>
              <w:fldChar w:fldCharType="end"/>
            </w:r>
          </w:p>
        </w:sdtContent>
      </w:sdt>
    </w:sdtContent>
  </w:sdt>
  <w:p w14:paraId="29FB69C3" w14:textId="77777777" w:rsidR="00B33EA3" w:rsidRDefault="00B33E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714F1" w14:textId="77777777" w:rsidR="003C5A5A" w:rsidRDefault="003C5A5A">
      <w:pPr>
        <w:spacing w:after="0" w:line="240" w:lineRule="auto"/>
      </w:pPr>
      <w:r>
        <w:separator/>
      </w:r>
    </w:p>
  </w:footnote>
  <w:footnote w:type="continuationSeparator" w:id="0">
    <w:p w14:paraId="62868174" w14:textId="77777777" w:rsidR="003C5A5A" w:rsidRDefault="003C5A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071"/>
    <w:rsid w:val="000402B4"/>
    <w:rsid w:val="0012432A"/>
    <w:rsid w:val="00186666"/>
    <w:rsid w:val="001B0A88"/>
    <w:rsid w:val="00235DBD"/>
    <w:rsid w:val="003824A9"/>
    <w:rsid w:val="003C5A5A"/>
    <w:rsid w:val="004B5DDF"/>
    <w:rsid w:val="004D65D5"/>
    <w:rsid w:val="005A2071"/>
    <w:rsid w:val="0064002D"/>
    <w:rsid w:val="00761C60"/>
    <w:rsid w:val="009A5717"/>
    <w:rsid w:val="009B558A"/>
    <w:rsid w:val="00A577EB"/>
    <w:rsid w:val="00B10949"/>
    <w:rsid w:val="00B33EA3"/>
    <w:rsid w:val="00CD63A5"/>
    <w:rsid w:val="00CE0DD2"/>
    <w:rsid w:val="00D918D7"/>
    <w:rsid w:val="00DE2432"/>
    <w:rsid w:val="00E903F7"/>
    <w:rsid w:val="00EA75A5"/>
    <w:rsid w:val="00F67BF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E6B5C"/>
  <w15:chartTrackingRefBased/>
  <w15:docId w15:val="{D87F61F3-EB6D-45FA-A0AD-CCED35028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0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071"/>
  </w:style>
  <w:style w:type="paragraph" w:styleId="Footer">
    <w:name w:val="footer"/>
    <w:basedOn w:val="Normal"/>
    <w:link w:val="FooterChar"/>
    <w:uiPriority w:val="99"/>
    <w:unhideWhenUsed/>
    <w:rsid w:val="005A20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071"/>
  </w:style>
  <w:style w:type="table" w:styleId="ListTable3">
    <w:name w:val="List Table 3"/>
    <w:basedOn w:val="TableNormal"/>
    <w:uiPriority w:val="48"/>
    <w:rsid w:val="005A2071"/>
    <w:pPr>
      <w:spacing w:after="0" w:line="240" w:lineRule="auto"/>
    </w:pPr>
    <w:rPr>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CommentReference">
    <w:name w:val="annotation reference"/>
    <w:basedOn w:val="DefaultParagraphFont"/>
    <w:uiPriority w:val="99"/>
    <w:semiHidden/>
    <w:unhideWhenUsed/>
    <w:rsid w:val="004B5DDF"/>
    <w:rPr>
      <w:sz w:val="16"/>
      <w:szCs w:val="16"/>
    </w:rPr>
  </w:style>
  <w:style w:type="paragraph" w:styleId="CommentText">
    <w:name w:val="annotation text"/>
    <w:basedOn w:val="Normal"/>
    <w:link w:val="CommentTextChar"/>
    <w:uiPriority w:val="99"/>
    <w:unhideWhenUsed/>
    <w:rsid w:val="004B5DDF"/>
    <w:pPr>
      <w:spacing w:line="240" w:lineRule="auto"/>
    </w:pPr>
    <w:rPr>
      <w:sz w:val="20"/>
      <w:szCs w:val="20"/>
    </w:rPr>
  </w:style>
  <w:style w:type="character" w:customStyle="1" w:styleId="CommentTextChar">
    <w:name w:val="Comment Text Char"/>
    <w:basedOn w:val="DefaultParagraphFont"/>
    <w:link w:val="CommentText"/>
    <w:uiPriority w:val="99"/>
    <w:rsid w:val="004B5DDF"/>
    <w:rPr>
      <w:sz w:val="20"/>
      <w:szCs w:val="20"/>
    </w:rPr>
  </w:style>
  <w:style w:type="paragraph" w:styleId="CommentSubject">
    <w:name w:val="annotation subject"/>
    <w:basedOn w:val="CommentText"/>
    <w:next w:val="CommentText"/>
    <w:link w:val="CommentSubjectChar"/>
    <w:uiPriority w:val="99"/>
    <w:semiHidden/>
    <w:unhideWhenUsed/>
    <w:rsid w:val="004B5DDF"/>
    <w:rPr>
      <w:b/>
      <w:bCs/>
    </w:rPr>
  </w:style>
  <w:style w:type="character" w:customStyle="1" w:styleId="CommentSubjectChar">
    <w:name w:val="Comment Subject Char"/>
    <w:basedOn w:val="CommentTextChar"/>
    <w:link w:val="CommentSubject"/>
    <w:uiPriority w:val="99"/>
    <w:semiHidden/>
    <w:rsid w:val="004B5DDF"/>
    <w:rPr>
      <w:b/>
      <w:bCs/>
      <w:sz w:val="20"/>
      <w:szCs w:val="20"/>
    </w:rPr>
  </w:style>
  <w:style w:type="paragraph" w:styleId="Revision">
    <w:name w:val="Revision"/>
    <w:hidden/>
    <w:uiPriority w:val="99"/>
    <w:semiHidden/>
    <w:rsid w:val="00E903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Royce</dc:creator>
  <cp:keywords/>
  <dc:description/>
  <cp:lastModifiedBy>Samantha Belcher</cp:lastModifiedBy>
  <cp:revision>2</cp:revision>
  <dcterms:created xsi:type="dcterms:W3CDTF">2024-04-19T10:02:00Z</dcterms:created>
  <dcterms:modified xsi:type="dcterms:W3CDTF">2024-04-19T10:02:00Z</dcterms:modified>
</cp:coreProperties>
</file>