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6BB3" w:rsidRPr="00D06BB3" w:rsidRDefault="00D06BB3" w:rsidP="00D06BB3">
      <w:pPr>
        <w:spacing w:line="360" w:lineRule="auto"/>
        <w:ind w:left="-426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hd w:val="clear" w:color="auto" w:fill="FFFFFF"/>
        </w:rPr>
        <w:t>Appendix I</w:t>
      </w:r>
      <w:r w:rsidRPr="00123F47">
        <w:rPr>
          <w:b/>
          <w:bCs/>
          <w:color w:val="000000" w:themeColor="text1"/>
          <w:shd w:val="clear" w:color="auto" w:fill="FFFFFF"/>
        </w:rPr>
        <w:t>. List of selected organi</w:t>
      </w:r>
      <w:r>
        <w:rPr>
          <w:b/>
          <w:bCs/>
          <w:color w:val="000000" w:themeColor="text1"/>
          <w:shd w:val="clear" w:color="auto" w:fill="FFFFFF"/>
        </w:rPr>
        <w:t>s</w:t>
      </w:r>
      <w:r w:rsidRPr="00123F47">
        <w:rPr>
          <w:b/>
          <w:bCs/>
          <w:color w:val="000000" w:themeColor="text1"/>
          <w:shd w:val="clear" w:color="auto" w:fill="FFFFFF"/>
        </w:rPr>
        <w:t xml:space="preserve">ations or stakeholders for the interviews </w:t>
      </w:r>
      <w:r>
        <w:rPr>
          <w:b/>
          <w:bCs/>
          <w:color w:val="000000" w:themeColor="text1"/>
          <w:shd w:val="clear" w:color="auto" w:fill="FFFFFF"/>
        </w:rPr>
        <w:t>(N=40)</w:t>
      </w:r>
    </w:p>
    <w:tbl>
      <w:tblPr>
        <w:tblStyle w:val="PlainTable41"/>
        <w:tblW w:w="10172" w:type="dxa"/>
        <w:tblInd w:w="-426" w:type="dxa"/>
        <w:tblLook w:val="04A0" w:firstRow="1" w:lastRow="0" w:firstColumn="1" w:lastColumn="0" w:noHBand="0" w:noVBand="1"/>
      </w:tblPr>
      <w:tblGrid>
        <w:gridCol w:w="607"/>
        <w:gridCol w:w="2624"/>
        <w:gridCol w:w="1626"/>
        <w:gridCol w:w="3673"/>
        <w:gridCol w:w="1642"/>
      </w:tblGrid>
      <w:tr w:rsidR="00D06BB3" w:rsidRPr="00123F47" w:rsidTr="00D06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D06BB3" w:rsidRPr="00123F47" w:rsidRDefault="00D06BB3" w:rsidP="00F464F4">
            <w:pPr>
              <w:spacing w:after="120" w:line="360" w:lineRule="auto"/>
              <w:jc w:val="center"/>
              <w:rPr>
                <w:color w:val="000000" w:themeColor="text1"/>
              </w:rPr>
            </w:pPr>
            <w:r w:rsidRPr="00123F47">
              <w:rPr>
                <w:color w:val="000000" w:themeColor="text1"/>
              </w:rPr>
              <w:t>No</w:t>
            </w:r>
          </w:p>
        </w:tc>
        <w:tc>
          <w:tcPr>
            <w:tcW w:w="26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spacing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23F47">
              <w:rPr>
                <w:color w:val="000000" w:themeColor="text1"/>
              </w:rPr>
              <w:t>Organi</w:t>
            </w:r>
            <w:r>
              <w:rPr>
                <w:color w:val="000000" w:themeColor="text1"/>
              </w:rPr>
              <w:t>s</w:t>
            </w:r>
            <w:r w:rsidRPr="00123F47">
              <w:rPr>
                <w:color w:val="000000" w:themeColor="text1"/>
              </w:rPr>
              <w:t>ation/stakeholder</w:t>
            </w:r>
          </w:p>
        </w:tc>
        <w:tc>
          <w:tcPr>
            <w:tcW w:w="162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spacing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23F47">
              <w:rPr>
                <w:color w:val="000000" w:themeColor="text1"/>
              </w:rPr>
              <w:t>Type</w:t>
            </w:r>
          </w:p>
        </w:tc>
        <w:tc>
          <w:tcPr>
            <w:tcW w:w="367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spacing w:after="120" w:line="360" w:lineRule="auto"/>
              <w:ind w:left="17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23F47">
              <w:rPr>
                <w:color w:val="000000" w:themeColor="text1"/>
              </w:rPr>
              <w:t>Role</w:t>
            </w:r>
          </w:p>
        </w:tc>
        <w:tc>
          <w:tcPr>
            <w:tcW w:w="1642" w:type="dxa"/>
            <w:tcBorders>
              <w:top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spacing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123F47">
              <w:rPr>
                <w:color w:val="000000" w:themeColor="text1"/>
              </w:rPr>
              <w:t>Level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tcBorders>
              <w:top w:val="single" w:sz="4" w:space="0" w:color="000000"/>
            </w:tcBorders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24" w:type="dxa"/>
            <w:tcBorders>
              <w:top w:val="single" w:sz="4" w:space="0" w:color="000000"/>
            </w:tcBorders>
            <w:vAlign w:val="center"/>
          </w:tcPr>
          <w:p w:rsidR="00D06BB3" w:rsidRPr="00ED70F4" w:rsidRDefault="00D06BB3" w:rsidP="00F464F4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Provincial Secretariat (</w:t>
            </w:r>
            <w:proofErr w:type="spellStart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Sekda</w:t>
            </w:r>
            <w:proofErr w:type="spellEnd"/>
            <w:r w:rsidRPr="00ED70F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6" w:type="dxa"/>
            <w:tcBorders>
              <w:top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tcBorders>
              <w:top w:val="single" w:sz="4" w:space="0" w:color="000000"/>
            </w:tcBorders>
            <w:vAlign w:val="center"/>
          </w:tcPr>
          <w:p w:rsidR="00D06BB3" w:rsidRPr="004F7A38" w:rsidRDefault="00D06BB3" w:rsidP="00D06BB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80" w:hanging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highlight w:val="cyan"/>
              </w:rPr>
            </w:pPr>
            <w:r w:rsidRPr="004F7A38">
              <w:rPr>
                <w:color w:val="000000" w:themeColor="text1"/>
                <w:sz w:val="20"/>
                <w:szCs w:val="20"/>
                <w:highlight w:val="cyan"/>
              </w:rPr>
              <w:t>Acts as legislative chief of Aceh Disaster Management Agency (BPBA),</w:t>
            </w:r>
          </w:p>
          <w:p w:rsidR="00D06BB3" w:rsidRPr="004F7A38" w:rsidRDefault="00D06BB3" w:rsidP="00D06BB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80" w:hanging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highlight w:val="cyan"/>
              </w:rPr>
            </w:pPr>
            <w:r w:rsidRPr="004F7A38">
              <w:rPr>
                <w:color w:val="000000" w:themeColor="text1"/>
                <w:sz w:val="20"/>
                <w:szCs w:val="20"/>
                <w:highlight w:val="cyan"/>
              </w:rPr>
              <w:t>Instructs/commands to conduct DM activities,</w:t>
            </w:r>
          </w:p>
          <w:p w:rsidR="00D06BB3" w:rsidRPr="004F7A38" w:rsidRDefault="00D06BB3" w:rsidP="00D06BB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80" w:hanging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highlight w:val="cyan"/>
              </w:rPr>
            </w:pPr>
            <w:r w:rsidRPr="004F7A38">
              <w:rPr>
                <w:color w:val="000000" w:themeColor="text1"/>
                <w:sz w:val="20"/>
                <w:szCs w:val="20"/>
                <w:highlight w:val="cyan"/>
              </w:rPr>
              <w:t>Coordinates other agencies at provincial level,</w:t>
            </w:r>
          </w:p>
          <w:p w:rsidR="00D06BB3" w:rsidRPr="004F7A38" w:rsidRDefault="00D06BB3" w:rsidP="00D06BB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80" w:hanging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4F7A38">
              <w:rPr>
                <w:color w:val="000000" w:themeColor="text1"/>
                <w:sz w:val="20"/>
                <w:szCs w:val="20"/>
                <w:highlight w:val="cyan"/>
              </w:rPr>
              <w:t>Approves disaster budget allocation,</w:t>
            </w:r>
          </w:p>
        </w:tc>
        <w:tc>
          <w:tcPr>
            <w:tcW w:w="1642" w:type="dxa"/>
            <w:tcBorders>
              <w:top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tabs>
                <w:tab w:val="left" w:pos="1624"/>
              </w:tabs>
              <w:ind w:right="-26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trHeight w:val="1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spacing w:before="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 xml:space="preserve">Aceh Disaster Management Agency </w:t>
            </w:r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(BPBA)</w:t>
            </w:r>
          </w:p>
          <w:p w:rsidR="00D06BB3" w:rsidRPr="00ED70F4" w:rsidRDefault="00D06BB3" w:rsidP="00F464F4">
            <w:pPr>
              <w:pStyle w:val="NormalWeb"/>
              <w:spacing w:before="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037570" w:rsidRDefault="00D06BB3" w:rsidP="00D06BB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580" w:hanging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highlight w:val="cyan"/>
              </w:rPr>
            </w:pPr>
            <w:r w:rsidRPr="00037570">
              <w:rPr>
                <w:color w:val="000000" w:themeColor="text1"/>
                <w:sz w:val="20"/>
                <w:szCs w:val="20"/>
                <w:highlight w:val="cyan"/>
              </w:rPr>
              <w:t>Acts as executive chief of Aceh Disaster Management Agency (BPBA),</w:t>
            </w:r>
          </w:p>
          <w:p w:rsidR="00D06BB3" w:rsidRPr="00037570" w:rsidRDefault="00D06BB3" w:rsidP="00D06BB3">
            <w:pPr>
              <w:pStyle w:val="NormalWeb"/>
              <w:numPr>
                <w:ilvl w:val="0"/>
                <w:numId w:val="2"/>
              </w:numPr>
              <w:ind w:left="580" w:hanging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highlight w:val="cyan"/>
              </w:rPr>
            </w:pPr>
            <w:r w:rsidRPr="00037570">
              <w:rPr>
                <w:color w:val="000000" w:themeColor="text1"/>
                <w:sz w:val="20"/>
                <w:szCs w:val="20"/>
                <w:highlight w:val="cyan"/>
              </w:rPr>
              <w:t xml:space="preserve">Conducts DM activities </w:t>
            </w:r>
          </w:p>
          <w:p w:rsidR="00D06BB3" w:rsidRPr="00037570" w:rsidRDefault="00D06BB3" w:rsidP="00D06BB3">
            <w:pPr>
              <w:pStyle w:val="NormalWeb"/>
              <w:numPr>
                <w:ilvl w:val="0"/>
                <w:numId w:val="2"/>
              </w:numPr>
              <w:ind w:left="580" w:hanging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highlight w:val="cyan"/>
              </w:rPr>
            </w:pPr>
            <w:r w:rsidRPr="00037570">
              <w:rPr>
                <w:color w:val="000000" w:themeColor="text1"/>
                <w:sz w:val="20"/>
                <w:szCs w:val="20"/>
                <w:highlight w:val="cyan"/>
              </w:rPr>
              <w:t>Coordinates all relevant agencies in DM activities at provincial level,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578" w:hanging="2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037570">
              <w:rPr>
                <w:color w:val="000000" w:themeColor="text1"/>
                <w:sz w:val="20"/>
                <w:szCs w:val="20"/>
                <w:highlight w:val="cyan"/>
              </w:rPr>
              <w:t>Supervises DM activities at provincial level.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tabs>
                <w:tab w:val="left" w:pos="1624"/>
              </w:tabs>
              <w:spacing w:line="276" w:lineRule="auto"/>
              <w:ind w:right="-26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 xml:space="preserve">Provincial Planning Agency </w:t>
            </w:r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Bappeda</w:t>
            </w:r>
            <w:proofErr w:type="spellEnd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551" w:right="-104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Plans disaster budget allocation,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551" w:hanging="19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Conducts Monitoring and Evaluation </w:t>
            </w:r>
            <w:r>
              <w:rPr>
                <w:color w:val="000000" w:themeColor="text1"/>
                <w:sz w:val="20"/>
                <w:szCs w:val="20"/>
              </w:rPr>
              <w:t xml:space="preserve">of </w:t>
            </w:r>
            <w:r w:rsidRPr="00123F47">
              <w:rPr>
                <w:color w:val="000000" w:themeColor="text1"/>
                <w:sz w:val="20"/>
                <w:szCs w:val="20"/>
              </w:rPr>
              <w:t>DM programs</w:t>
            </w:r>
          </w:p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Geophysical, Meteorological and</w:t>
            </w:r>
            <w:r w:rsidRPr="00ED70F4">
              <w:rPr>
                <w:color w:val="000000" w:themeColor="text1"/>
                <w:position w:val="14"/>
                <w:sz w:val="20"/>
                <w:szCs w:val="20"/>
              </w:rPr>
              <w:t xml:space="preserve"> </w:t>
            </w:r>
            <w:r w:rsidRPr="00ED70F4">
              <w:rPr>
                <w:color w:val="000000" w:themeColor="text1"/>
                <w:sz w:val="20"/>
                <w:szCs w:val="20"/>
              </w:rPr>
              <w:t xml:space="preserve">Climatological Agency </w:t>
            </w:r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(BMKG)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Collects data and information for disaster risk,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Disseminates risk information.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Provincial Health Office (PHO)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Collects data and information related to health risk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 w:rsidRPr="00123F47">
              <w:rPr>
                <w:color w:val="000000" w:themeColor="text1"/>
                <w:sz w:val="20"/>
                <w:szCs w:val="20"/>
              </w:rPr>
              <w:t>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Disseminates health risk information,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595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disaster responses.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ind w:right="-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Provincial House Representatives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Parliament member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Monitors disaster budget utilisation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Indonesian Inter-citizen Radio</w:t>
            </w:r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 xml:space="preserve"> (RAPI)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Multi stakeholders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Disseminates disaster risk information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ind w:right="-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Provincial Military Command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Disseminates disaster risk information,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disaster responses.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ind w:right="-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Provincial Police Command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Disseminates disaster risk information,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Secures disaster affected areas,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disaster responses.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ind w:right="-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Disaster Risk Reduction Forum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Multi stakeholders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DRR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Indonesia Red Cross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Multi stakeholders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DRR and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DLHK (Ministry of Environment and Forestry)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Leads and conducts </w:t>
            </w:r>
            <w:r w:rsidRPr="00123F47">
              <w:rPr>
                <w:color w:val="000000" w:themeColor="text1"/>
                <w:sz w:val="20"/>
                <w:szCs w:val="20"/>
              </w:rPr>
              <w:t xml:space="preserve">CCA </w:t>
            </w:r>
            <w:r>
              <w:rPr>
                <w:color w:val="000000" w:themeColor="text1"/>
                <w:sz w:val="20"/>
                <w:szCs w:val="20"/>
              </w:rPr>
              <w:t>programs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WALHI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WWF (World Wide Fund for Nature)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International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funding for CCA</w:t>
            </w:r>
          </w:p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WCS (Wildlife Conservation Society)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International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 xml:space="preserve">BKSDA (Natural Resources Conservation </w:t>
            </w: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Center</w:t>
            </w:r>
            <w:proofErr w:type="spellEnd"/>
            <w:r w:rsidRPr="00ED70F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HAKA (Aceh Forest, Nature and Environment Foundation)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DRR and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TDMRC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Research on DRR</w:t>
            </w:r>
          </w:p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DRR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UNICEF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International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DRR projects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UNDP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Funding organi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 w:rsidRPr="00123F47">
              <w:rPr>
                <w:color w:val="000000" w:themeColor="text1"/>
                <w:sz w:val="20"/>
                <w:szCs w:val="20"/>
              </w:rPr>
              <w:t>ation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funding for DRR and CCA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Aceh Hijau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DRR and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KARST Aceh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DRR and CCA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Human Initiative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National NGO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Provides DRR advocacy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Syiah</w:t>
            </w:r>
            <w:proofErr w:type="spellEnd"/>
            <w:r w:rsidRPr="00ED70F4">
              <w:rPr>
                <w:color w:val="000000" w:themeColor="text1"/>
                <w:sz w:val="20"/>
                <w:szCs w:val="20"/>
              </w:rPr>
              <w:t xml:space="preserve"> Kuala University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Research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Research on DRR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Province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Sekda</w:t>
            </w:r>
            <w:proofErr w:type="spellEnd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D70F4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As same as provincial </w:t>
            </w:r>
            <w:proofErr w:type="spellStart"/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Sekda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pStyle w:val="NormalWeb"/>
              <w:spacing w:before="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 xml:space="preserve">District Disaster Management Agency </w:t>
            </w:r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(BPBD)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pStyle w:val="NormalWeb"/>
              <w:ind w:left="5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As same as </w:t>
            </w:r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BPBA</w:t>
            </w:r>
            <w:r w:rsidRPr="00123F47">
              <w:rPr>
                <w:color w:val="000000" w:themeColor="text1"/>
                <w:sz w:val="20"/>
                <w:szCs w:val="20"/>
              </w:rPr>
              <w:t xml:space="preserve">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Bappeda</w:t>
            </w:r>
            <w:proofErr w:type="spellEnd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D70F4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As same as provincial </w:t>
            </w:r>
            <w:proofErr w:type="spellStart"/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Bappeda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District Health Office (DHO)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Collects data and information related to health risk,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Disseminates health risk information,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596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disaster responses.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House Representatives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Parliament member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As same as Provincial House Representatives’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Aceh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Besar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Sekda</w:t>
            </w:r>
            <w:proofErr w:type="spellEnd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As same as provincial </w:t>
            </w:r>
            <w:proofErr w:type="spellStart"/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Sekda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 xml:space="preserve">District Disaster Management Agency </w:t>
            </w:r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(BPBD)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As same as </w:t>
            </w:r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BPBA</w:t>
            </w:r>
            <w:r w:rsidRPr="00123F47">
              <w:rPr>
                <w:color w:val="000000" w:themeColor="text1"/>
                <w:sz w:val="20"/>
                <w:szCs w:val="20"/>
              </w:rPr>
              <w:t xml:space="preserve">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>Bappeda</w:t>
            </w:r>
            <w:proofErr w:type="spellEnd"/>
            <w:r w:rsidRPr="00ED70F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As same as provincial </w:t>
            </w:r>
            <w:proofErr w:type="spellStart"/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Bappeda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District Health Office (DHO)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Government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Collects data and information related to health risk,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Dissemiates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health risk information,</w:t>
            </w:r>
          </w:p>
          <w:p w:rsidR="00D06BB3" w:rsidRPr="00123F47" w:rsidRDefault="00D06BB3" w:rsidP="00D06BB3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ind w:left="595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Conducts disaster responses.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House Representatives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Parliament member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As same as Provincial House Representatives’ roles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Pidie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District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ED70F4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70F4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624" w:type="dxa"/>
            <w:vAlign w:val="center"/>
          </w:tcPr>
          <w:p w:rsidR="00D06BB3" w:rsidRPr="00ED70F4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70F4">
              <w:rPr>
                <w:color w:val="000000" w:themeColor="text1"/>
                <w:sz w:val="20"/>
                <w:szCs w:val="20"/>
              </w:rPr>
              <w:t>Kajhu</w:t>
            </w:r>
            <w:proofErr w:type="spellEnd"/>
            <w:r w:rsidRPr="00ED70F4">
              <w:rPr>
                <w:color w:val="000000" w:themeColor="text1"/>
                <w:sz w:val="20"/>
                <w:szCs w:val="20"/>
              </w:rPr>
              <w:t xml:space="preserve"> village chief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Leadership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Destana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chief</w:t>
            </w:r>
          </w:p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Chief of DRR forum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Kajhu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123F47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624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DRR forum representative member in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Kajhu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Member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pStyle w:val="ListParagraph"/>
              <w:ind w:left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DRR implementation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Kajhu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123F47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624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Destana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representative member in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Kajhu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Member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DRR implementation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Kajhu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123F47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624" w:type="dxa"/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Sukon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 chief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Leadership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i/>
                <w:iCs/>
                <w:color w:val="000000" w:themeColor="text1"/>
                <w:sz w:val="20"/>
                <w:szCs w:val="20"/>
              </w:rPr>
              <w:t>Destana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chief</w:t>
            </w:r>
          </w:p>
          <w:p w:rsidR="00D06BB3" w:rsidRPr="00123F47" w:rsidRDefault="00D06BB3" w:rsidP="00D06BB3">
            <w:pPr>
              <w:pStyle w:val="ListParagraph"/>
              <w:numPr>
                <w:ilvl w:val="0"/>
                <w:numId w:val="1"/>
              </w:numPr>
              <w:ind w:left="59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Chief of DRR forum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Sukon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</w:tr>
      <w:tr w:rsidR="00D06BB3" w:rsidRPr="00123F47" w:rsidTr="00D06B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:rsidR="00D06BB3" w:rsidRPr="00123F47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624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 xml:space="preserve">DRR forum representative member in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Sukon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  <w:tc>
          <w:tcPr>
            <w:tcW w:w="1626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Member</w:t>
            </w:r>
          </w:p>
        </w:tc>
        <w:tc>
          <w:tcPr>
            <w:tcW w:w="3673" w:type="dxa"/>
            <w:vAlign w:val="center"/>
          </w:tcPr>
          <w:p w:rsidR="00D06BB3" w:rsidRPr="00123F47" w:rsidRDefault="00D06BB3" w:rsidP="00F46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DRR implementation</w:t>
            </w:r>
          </w:p>
        </w:tc>
        <w:tc>
          <w:tcPr>
            <w:tcW w:w="1642" w:type="dxa"/>
            <w:vAlign w:val="center"/>
          </w:tcPr>
          <w:p w:rsidR="00D06BB3" w:rsidRPr="00123F47" w:rsidRDefault="00D06BB3" w:rsidP="00F46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Sukon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</w:tr>
      <w:tr w:rsidR="00D06BB3" w:rsidRPr="00123F47" w:rsidTr="00D06B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tcBorders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624" w:type="dxa"/>
            <w:tcBorders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Destana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representative member in </w:t>
            </w: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Sukon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  <w:tc>
          <w:tcPr>
            <w:tcW w:w="1626" w:type="dxa"/>
            <w:tcBorders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Member</w:t>
            </w:r>
          </w:p>
        </w:tc>
        <w:tc>
          <w:tcPr>
            <w:tcW w:w="3673" w:type="dxa"/>
            <w:tcBorders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23F47">
              <w:rPr>
                <w:color w:val="000000" w:themeColor="text1"/>
                <w:sz w:val="20"/>
                <w:szCs w:val="20"/>
              </w:rPr>
              <w:t>DRR implementation</w:t>
            </w:r>
          </w:p>
        </w:tc>
        <w:tc>
          <w:tcPr>
            <w:tcW w:w="1642" w:type="dxa"/>
            <w:tcBorders>
              <w:bottom w:val="single" w:sz="4" w:space="0" w:color="000000"/>
            </w:tcBorders>
            <w:vAlign w:val="center"/>
          </w:tcPr>
          <w:p w:rsidR="00D06BB3" w:rsidRPr="00123F47" w:rsidRDefault="00D06BB3" w:rsidP="00F46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23F47">
              <w:rPr>
                <w:color w:val="000000" w:themeColor="text1"/>
                <w:sz w:val="20"/>
                <w:szCs w:val="20"/>
              </w:rPr>
              <w:t>Sukon</w:t>
            </w:r>
            <w:proofErr w:type="spellEnd"/>
            <w:r w:rsidRPr="00123F47">
              <w:rPr>
                <w:color w:val="000000" w:themeColor="text1"/>
                <w:sz w:val="20"/>
                <w:szCs w:val="20"/>
              </w:rPr>
              <w:t xml:space="preserve"> village</w:t>
            </w:r>
          </w:p>
        </w:tc>
      </w:tr>
    </w:tbl>
    <w:p w:rsidR="00D06BB3" w:rsidRDefault="00D06BB3"/>
    <w:sectPr w:rsidR="00D06B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44D12"/>
    <w:multiLevelType w:val="hybridMultilevel"/>
    <w:tmpl w:val="F58470BC"/>
    <w:lvl w:ilvl="0" w:tplc="C9DCBA42">
      <w:start w:val="1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45BC0"/>
    <w:multiLevelType w:val="hybridMultilevel"/>
    <w:tmpl w:val="B3160226"/>
    <w:lvl w:ilvl="0" w:tplc="0B982C08">
      <w:start w:val="1"/>
      <w:numFmt w:val="bullet"/>
      <w:lvlText w:val="-"/>
      <w:lvlJc w:val="left"/>
      <w:pPr>
        <w:ind w:left="785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420487900">
    <w:abstractNumId w:val="0"/>
  </w:num>
  <w:num w:numId="2" w16cid:durableId="1896695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B3"/>
    <w:rsid w:val="00003812"/>
    <w:rsid w:val="0002275A"/>
    <w:rsid w:val="000927DB"/>
    <w:rsid w:val="00094B04"/>
    <w:rsid w:val="001D5C8E"/>
    <w:rsid w:val="001F1C7D"/>
    <w:rsid w:val="002058F5"/>
    <w:rsid w:val="002B03D2"/>
    <w:rsid w:val="002D1C35"/>
    <w:rsid w:val="00325B4A"/>
    <w:rsid w:val="0034577B"/>
    <w:rsid w:val="00376498"/>
    <w:rsid w:val="003C3272"/>
    <w:rsid w:val="003E1393"/>
    <w:rsid w:val="003F6F8E"/>
    <w:rsid w:val="004061DE"/>
    <w:rsid w:val="004C4C41"/>
    <w:rsid w:val="004D420C"/>
    <w:rsid w:val="00513062"/>
    <w:rsid w:val="00581714"/>
    <w:rsid w:val="005C0A47"/>
    <w:rsid w:val="0060574B"/>
    <w:rsid w:val="00630DC0"/>
    <w:rsid w:val="00647EB4"/>
    <w:rsid w:val="00690727"/>
    <w:rsid w:val="006A61FB"/>
    <w:rsid w:val="006F23F8"/>
    <w:rsid w:val="007B0658"/>
    <w:rsid w:val="0080351D"/>
    <w:rsid w:val="00833B76"/>
    <w:rsid w:val="0084528F"/>
    <w:rsid w:val="008574E1"/>
    <w:rsid w:val="008D2816"/>
    <w:rsid w:val="008E32A9"/>
    <w:rsid w:val="008F264A"/>
    <w:rsid w:val="00926886"/>
    <w:rsid w:val="009563AF"/>
    <w:rsid w:val="009613EC"/>
    <w:rsid w:val="009E0DFB"/>
    <w:rsid w:val="009E795F"/>
    <w:rsid w:val="00A01727"/>
    <w:rsid w:val="00A41B60"/>
    <w:rsid w:val="00AF0618"/>
    <w:rsid w:val="00BA151E"/>
    <w:rsid w:val="00BE52CE"/>
    <w:rsid w:val="00C13FC2"/>
    <w:rsid w:val="00C74518"/>
    <w:rsid w:val="00C92818"/>
    <w:rsid w:val="00C97168"/>
    <w:rsid w:val="00D04D17"/>
    <w:rsid w:val="00D06BB3"/>
    <w:rsid w:val="00E700A5"/>
    <w:rsid w:val="00F756C2"/>
    <w:rsid w:val="00F8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98EB15"/>
  <w15:chartTrackingRefBased/>
  <w15:docId w15:val="{DF3540D4-449D-9348-BBA7-44870190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BB3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6BB3"/>
    <w:pPr>
      <w:spacing w:before="100" w:beforeAutospacing="1" w:after="100" w:afterAutospacing="1"/>
    </w:pPr>
    <w:rPr>
      <w:lang w:val="en-AU"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D06BB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06BB3"/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PlainTable41">
    <w:name w:val="Plain Table 41"/>
    <w:basedOn w:val="TableNormal"/>
    <w:uiPriority w:val="44"/>
    <w:rsid w:val="00D06BB3"/>
    <w:rPr>
      <w:kern w:val="0"/>
      <w:sz w:val="22"/>
      <w:szCs w:val="22"/>
      <w:lang w:val="en-AU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Sofyan Sufri</dc:creator>
  <cp:keywords/>
  <dc:description/>
  <cp:lastModifiedBy>Sofyan Sufri</cp:lastModifiedBy>
  <cp:revision>1</cp:revision>
  <dcterms:created xsi:type="dcterms:W3CDTF">2024-07-17T10:41:00Z</dcterms:created>
  <dcterms:modified xsi:type="dcterms:W3CDTF">2024-07-17T10:47:00Z</dcterms:modified>
</cp:coreProperties>
</file>