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Supplementary</w:t>
      </w:r>
      <w:r>
        <w:rPr>
          <w:rFonts w:hint="eastAsia" w:ascii="Times New Roman" w:hAnsi="Times New Roman" w:cs="Times New Roman"/>
          <w:b/>
          <w:bCs/>
          <w:sz w:val="24"/>
        </w:rPr>
        <w:t xml:space="preserve"> Figure L</w:t>
      </w:r>
      <w:r>
        <w:rPr>
          <w:rFonts w:ascii="Times New Roman" w:hAnsi="Times New Roman" w:cs="Times New Roman"/>
          <w:b/>
          <w:bCs/>
          <w:sz w:val="24"/>
        </w:rPr>
        <w:t>egends</w:t>
      </w:r>
      <w:r>
        <w:rPr>
          <w:rFonts w:hint="eastAsia" w:ascii="Times New Roman" w:hAnsi="Times New Roman" w:cs="Times New Roman"/>
          <w:b/>
          <w:bCs/>
          <w:sz w:val="24"/>
        </w:rPr>
        <w:t>: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</w:t>
      </w:r>
      <w:r>
        <w:rPr>
          <w:rFonts w:ascii="Times New Roman" w:hAnsi="Times New Roman" w:cs="Times New Roman"/>
          <w:b/>
          <w:bCs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 xml:space="preserve">Subgroup analysis for the association between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riglycerides and </w:t>
      </w:r>
      <w:r>
        <w:rPr>
          <w:rFonts w:hint="eastAsia" w:ascii="Times New Roman" w:hAnsi="Times New Roman" w:cs="Times New Roman"/>
          <w:sz w:val="24"/>
        </w:rPr>
        <w:t xml:space="preserve">albuminuria.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Association between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riglycerides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and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by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full-adjusted weighted multivariate logistic regression models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.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Forest plots showing association between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riglycerides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. 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B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Association between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riglycerides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. The odds ratio (OR) was estimated using the full-adjusted weighted multivariate logistic regression models. The horizontal bars represent 95% confidence intervals (CI). 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C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The P for interaction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represents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the results of the </w:t>
      </w:r>
      <w:r>
        <w:rPr>
          <w:rFonts w:ascii="Times New Roman" w:hAnsi="Times New Roman" w:eastAsia="宋体" w:cs="Times New Roman"/>
          <w:sz w:val="24"/>
          <w:lang w:bidi="ar"/>
        </w:rPr>
        <w:t>interaction tests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</w:t>
      </w:r>
      <w:r>
        <w:rPr>
          <w:rFonts w:ascii="Times New Roman" w:hAnsi="Times New Roman" w:cs="Times New Roman"/>
          <w:b/>
          <w:bCs/>
          <w:sz w:val="24"/>
        </w:rPr>
        <w:t xml:space="preserve">2. </w:t>
      </w:r>
      <w:r>
        <w:rPr>
          <w:rFonts w:ascii="Times New Roman" w:hAnsi="Times New Roman" w:cs="Times New Roman"/>
          <w:sz w:val="24"/>
        </w:rPr>
        <w:t xml:space="preserve">Subgroup analysis for the association between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riglycerides and </w:t>
      </w:r>
      <w:r>
        <w:rPr>
          <w:rFonts w:hint="eastAsia" w:ascii="Times New Roman" w:hAnsi="Times New Roman" w:cs="Times New Roman"/>
          <w:sz w:val="24"/>
        </w:rPr>
        <w:t xml:space="preserve">albuminuria.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Association between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riglycerides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and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by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full-adjusted weighted multivariate logistic regression models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.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Forest plots showing association between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riglycerides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. 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B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Association between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riglycerides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. The odds ratio (OR) was estimated using the full-adjusted weighted multivariate logistic regression models. The horizontal bars represent 95% confidence intervals (CI). 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C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The P for interaction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represents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the results of the </w:t>
      </w:r>
      <w:r>
        <w:rPr>
          <w:rFonts w:ascii="Times New Roman" w:hAnsi="Times New Roman" w:eastAsia="宋体" w:cs="Times New Roman"/>
          <w:sz w:val="24"/>
          <w:lang w:bidi="ar"/>
        </w:rPr>
        <w:t>interaction tests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</w:t>
      </w:r>
      <w:r>
        <w:rPr>
          <w:rFonts w:ascii="Times New Roman" w:hAnsi="Times New Roman" w:cs="Times New Roman"/>
          <w:b/>
          <w:bCs/>
          <w:sz w:val="24"/>
        </w:rPr>
        <w:t>3.</w:t>
      </w:r>
      <w:r>
        <w:rPr>
          <w:rFonts w:ascii="Times New Roman" w:hAnsi="Times New Roman" w:cs="Times New Roman"/>
          <w:sz w:val="24"/>
        </w:rPr>
        <w:t xml:space="preserve"> Subgroup analysis for the association between HDL and </w:t>
      </w:r>
      <w:r>
        <w:rPr>
          <w:rFonts w:hint="eastAsia" w:ascii="Times New Roman" w:hAnsi="Times New Roman" w:cs="Times New Roman"/>
          <w:sz w:val="24"/>
        </w:rPr>
        <w:t xml:space="preserve">albuminuria.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Association between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</w:rPr>
        <w:t>HDL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and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by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full-adjusted weighted multivariate logistic regression models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.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Forest plots showing association between </w:t>
      </w:r>
      <w:r>
        <w:rPr>
          <w:rFonts w:ascii="Times New Roman" w:hAnsi="Times New Roman" w:cs="Times New Roman"/>
          <w:sz w:val="24"/>
        </w:rPr>
        <w:t>HDL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. 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B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Association between </w:t>
      </w:r>
      <w:r>
        <w:rPr>
          <w:rFonts w:ascii="Times New Roman" w:hAnsi="Times New Roman" w:cs="Times New Roman"/>
          <w:sz w:val="24"/>
        </w:rPr>
        <w:t>HDL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. The odds ratio (OR) was estimated using the full-adjusted weighted multivariate logistic regression models. The horizontal bars represent 95% confidence intervals (CI). 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C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The P for interaction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represents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the results of the </w:t>
      </w:r>
      <w:r>
        <w:rPr>
          <w:rFonts w:ascii="Times New Roman" w:hAnsi="Times New Roman" w:eastAsia="宋体" w:cs="Times New Roman"/>
          <w:sz w:val="24"/>
          <w:lang w:bidi="ar"/>
        </w:rPr>
        <w:t>interaction tests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</w:t>
      </w:r>
      <w:r>
        <w:rPr>
          <w:rFonts w:ascii="Times New Roman" w:hAnsi="Times New Roman" w:cs="Times New Roman"/>
          <w:b/>
          <w:bCs/>
          <w:sz w:val="24"/>
        </w:rPr>
        <w:t xml:space="preserve">4. </w:t>
      </w:r>
      <w:r>
        <w:rPr>
          <w:rFonts w:ascii="Times New Roman" w:hAnsi="Times New Roman" w:cs="Times New Roman"/>
          <w:sz w:val="24"/>
        </w:rPr>
        <w:t xml:space="preserve">Subgroup analysis for the association between </w:t>
      </w:r>
      <w:r>
        <w:rPr>
          <w:rFonts w:hint="eastAsia"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 xml:space="preserve">holesterol and </w:t>
      </w:r>
      <w:r>
        <w:rPr>
          <w:rFonts w:hint="eastAsia" w:ascii="Times New Roman" w:hAnsi="Times New Roman" w:cs="Times New Roman"/>
          <w:sz w:val="24"/>
        </w:rPr>
        <w:t xml:space="preserve">albuminuria.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Association between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holesterol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and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 xml:space="preserve"> by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full-adjusted weighted multivariate logistic regression models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.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Forest plots showing association between </w:t>
      </w:r>
      <w:r>
        <w:rPr>
          <w:rFonts w:hint="eastAsia"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holesterol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. 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B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Association between </w:t>
      </w:r>
      <w:r>
        <w:rPr>
          <w:rFonts w:hint="eastAsia"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holesterol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hint="eastAsia" w:ascii="Times New Roman" w:hAnsi="Times New Roman" w:cs="Times New Roman"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Georgia" w:cs="Times New Roman"/>
          <w:color w:val="333333"/>
          <w:sz w:val="24"/>
          <w:shd w:val="clear" w:color="auto" w:fill="FFFFFF"/>
        </w:rPr>
        <w:t>lbuminuria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. The odds ratio (OR) was estimated using the full-adjusted weighted multivariate logistic regression models. The horizontal bars represent 95% confidence intervals (CI). 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C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: The P for interaction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represents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the results of the </w:t>
      </w:r>
      <w:r>
        <w:rPr>
          <w:rFonts w:ascii="Times New Roman" w:hAnsi="Times New Roman" w:eastAsia="宋体" w:cs="Times New Roman"/>
          <w:sz w:val="24"/>
          <w:lang w:bidi="ar"/>
        </w:rPr>
        <w:t>interaction tests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4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S5</w:t>
      </w:r>
      <w:r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Scatter plots for MR analyses of the causal effect of </w:t>
      </w:r>
      <w:r>
        <w:rPr>
          <w:rFonts w:hint="eastAsia"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 xml:space="preserve">ipid metabolism on </w:t>
      </w:r>
      <w:r>
        <w:rPr>
          <w:rFonts w:hint="eastAsia" w:ascii="Times New Roman" w:hAnsi="Times New Roman" w:cs="Times New Roman"/>
          <w:sz w:val="24"/>
        </w:rPr>
        <w:t>albuminuria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The MR analyses were carried out utilizing various methods, including fixed-effect inverse variance weighting, weighted mean, MR-Egger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,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Weight mode,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Weight median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. Each line's slope represents the estimated MR effect for the specific method, with error bars indicating the 95% confidence intervals around each SNP.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Georgia" w:cs="Times New Roman"/>
          <w:b/>
          <w:bCs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Cholesterol esters in large HDL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large VLDL.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C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: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medium HDL.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D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medium LDL.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E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medium VLDL.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F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Chylomicrons and extremely large VLDL particles.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G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HDL cholesterol levels.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H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LDL cholesterol levels.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I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Total cholesterol.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S6</w:t>
      </w:r>
      <w:r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Scatter plots for MR analyses of the causal effect of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riglycerides on </w:t>
      </w:r>
      <w:r>
        <w:rPr>
          <w:rFonts w:hint="eastAsia" w:ascii="Times New Roman" w:hAnsi="Times New Roman" w:cs="Times New Roman"/>
          <w:sz w:val="24"/>
        </w:rPr>
        <w:t>albuminuria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The MR analyses were carried out utilizing various methods, including fixed-effect inverse variance weighting, weighted mean, MR-Egger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,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Weight mode,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and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Weight median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. Each line's slope represents the estimated MR effect for the specific method, with error bars indicating the 95% confidence intervals around each SNP.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S7.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Funnel plots for the causal effect of </w:t>
      </w:r>
      <w:r>
        <w:rPr>
          <w:rFonts w:hint="eastAsia"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 xml:space="preserve">ipid metabolism on </w:t>
      </w:r>
      <w:r>
        <w:rPr>
          <w:rFonts w:hint="eastAsia" w:ascii="Times New Roman" w:hAnsi="Times New Roman" w:cs="Times New Roman"/>
          <w:sz w:val="24"/>
        </w:rPr>
        <w:t>albuminuria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Funnel plots were generated for Mendelian randomization (MR) analyses investigating the relationship between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l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ipid metabolism and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albuminuria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. These plots display the inverse variance weighted MR estimate for each single-nucleotide polymorphism with cytokines plotted against 1/standard error (1/SEIV). </w:t>
      </w:r>
      <w:r>
        <w:rPr>
          <w:rFonts w:ascii="Times New Roman" w:hAnsi="Times New Roman" w:eastAsia="Georgia" w:cs="Times New Roman"/>
          <w:b/>
          <w:bCs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Cholesterol esters in large HDL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large VLDL.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C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: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medium HDL.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D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medium LDL.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E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medium VLDL.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F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Chylomicrons and extremely large VLDL particles.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G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HDL cholesterol levels.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H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LDL cholesterol levels.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I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Total cholesterol.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S8.</w:t>
      </w:r>
      <w:r>
        <w:rPr>
          <w:rFonts w:ascii="Times New Roman" w:hAnsi="Times New Roman" w:cs="Times New Roman"/>
          <w:sz w:val="24"/>
        </w:rPr>
        <w:t xml:space="preserve"> Funnel plots for the causal effect of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riglycerides on </w:t>
      </w:r>
      <w:r>
        <w:rPr>
          <w:rFonts w:hint="eastAsia" w:ascii="Times New Roman" w:hAnsi="Times New Roman" w:cs="Times New Roman"/>
          <w:sz w:val="24"/>
        </w:rPr>
        <w:t>albuminuria.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Funnel plots were generated for Mendelian randomization (MR) analyses investigating the relationship between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t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riglycerides and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albuminuria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. These plots display the inverse variance weighted MR estimate for each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single-nucleotide polymorphism with cytokines plotted against 1/standard error (1/SEIV).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</w:pPr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S9</w:t>
      </w:r>
      <w:r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Plots of leave-one-out analyses for the causal effect of </w:t>
      </w:r>
      <w:r>
        <w:rPr>
          <w:rFonts w:hint="eastAsia"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 xml:space="preserve">ipid metabolism on </w:t>
      </w:r>
      <w:r>
        <w:rPr>
          <w:rFonts w:hint="eastAsia" w:ascii="Times New Roman" w:hAnsi="Times New Roman" w:cs="Times New Roman"/>
          <w:sz w:val="24"/>
        </w:rPr>
        <w:t>albuminuria</w:t>
      </w:r>
      <w:r>
        <w:rPr>
          <w:rFonts w:ascii="Times New Roman" w:hAnsi="Times New Roman" w:cs="Times New Roman"/>
          <w:sz w:val="24"/>
        </w:rPr>
        <w:t>.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Forest plots illustrating the causal estimates of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l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ipid metabolism on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albuminuria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 by sequentially excluding each instrumental variable. The horizontal bars depict the beta value and its corresponding 95% confidence intervals (CI) for each causal estimate.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Georgia" w:cs="Times New Roman"/>
          <w:b/>
          <w:bCs/>
          <w:color w:val="333333"/>
          <w:sz w:val="24"/>
          <w:shd w:val="clear" w:color="auto" w:fill="FFFFFF"/>
        </w:rPr>
        <w:t>A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Georgia" w:cs="Times New Roman"/>
          <w:color w:val="333333"/>
          <w:sz w:val="24"/>
          <w:shd w:val="clear" w:color="auto" w:fill="FFFFFF"/>
        </w:rPr>
        <w:t>Cholesterol esters in large HDL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B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large VLDL.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C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: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medium HDL.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D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medium LDL.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E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Cholesterol esters in medium VLDL.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F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Chylomicrons and extremely large VLDL particles. 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G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HDL cholesterol levels.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H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LDL cholesterol levels.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I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: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Total cholesterol.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ascii="Georgia" w:hAnsi="Georgia" w:eastAsia="宋体" w:cs="Georgia"/>
          <w:b/>
          <w:bCs/>
          <w:color w:val="333333"/>
          <w:sz w:val="24"/>
          <w:shd w:val="clear" w:color="auto" w:fill="FFFFFF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  <w:lang w:eastAsia="zh-CN"/>
        </w:rPr>
        <w:t xml:space="preserve">Figure </w:t>
      </w:r>
      <w:r>
        <w:rPr>
          <w:rFonts w:hint="eastAsia" w:ascii="Times New Roman" w:hAnsi="Times New Roman" w:cs="Times New Roman"/>
          <w:b/>
          <w:bCs/>
          <w:sz w:val="24"/>
        </w:rPr>
        <w:t>S10</w:t>
      </w:r>
      <w:r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Plots of leave-one-out analyses for the causal effect of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riglycerides on </w:t>
      </w:r>
      <w:r>
        <w:rPr>
          <w:rFonts w:hint="eastAsia" w:ascii="Times New Roman" w:hAnsi="Times New Roman" w:cs="Times New Roman"/>
          <w:sz w:val="24"/>
        </w:rPr>
        <w:t xml:space="preserve">albuminuria.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Forest plots illustrating the causal estimates of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t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riglycerides on </w:t>
      </w:r>
      <w:r>
        <w:rPr>
          <w:rFonts w:hint="eastAsia" w:ascii="Times New Roman" w:hAnsi="Times New Roman" w:eastAsia="宋体" w:cs="Times New Roman"/>
          <w:color w:val="333333"/>
          <w:sz w:val="24"/>
          <w:shd w:val="clear" w:color="auto" w:fill="FFFFFF"/>
        </w:rPr>
        <w:t>albuminuria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 by sequentially excluding each instrumental variable. The horizontal bars depict the beta value and its corresponding 95% confidence intervals (CI) for each causal estimate.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jMGRlZjUxYzk1MDA0ZTMwMTBlZmEyMTI1NDc1ZWMifQ=="/>
  </w:docVars>
  <w:rsids>
    <w:rsidRoot w:val="00FD42AF"/>
    <w:rsid w:val="0027415D"/>
    <w:rsid w:val="004D3466"/>
    <w:rsid w:val="006C0E40"/>
    <w:rsid w:val="0076070F"/>
    <w:rsid w:val="00870F73"/>
    <w:rsid w:val="008B62D4"/>
    <w:rsid w:val="00946340"/>
    <w:rsid w:val="00B74B2B"/>
    <w:rsid w:val="00BF66E5"/>
    <w:rsid w:val="00CF70C0"/>
    <w:rsid w:val="00D07B3D"/>
    <w:rsid w:val="00F524E1"/>
    <w:rsid w:val="00F56B5C"/>
    <w:rsid w:val="00FD42AF"/>
    <w:rsid w:val="109648B5"/>
    <w:rsid w:val="224C6DA4"/>
    <w:rsid w:val="2A0C378C"/>
    <w:rsid w:val="423C63AC"/>
    <w:rsid w:val="428976F0"/>
    <w:rsid w:val="59810D97"/>
    <w:rsid w:val="5D782EF6"/>
    <w:rsid w:val="5E420011"/>
    <w:rsid w:val="7877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752</Words>
  <Characters>4751</Characters>
  <Lines>39</Lines>
  <Paragraphs>11</Paragraphs>
  <TotalTime>6</TotalTime>
  <ScaleCrop>false</ScaleCrop>
  <LinksUpToDate>false</LinksUpToDate>
  <CharactersWithSpaces>5493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2024-03-21T07:00:00Z</dcterms:created>
  <dc:creator>CYDN</dc:creator>
  <cp:lastModifiedBy>8237476979</cp:lastModifiedBy>
  <dcterms:modified xsi:type="dcterms:W3CDTF">2024-05-27T09:40:29Z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4545A5CF199040CA92777D17835F1115_12</vt:lpwstr>
  </property>
</Properties>
</file>