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E62" w:rsidRDefault="00C23E62" w:rsidP="00C23E62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Figure S1. </w:t>
      </w:r>
      <w:r>
        <w:rPr>
          <w:rFonts w:ascii="Times New Roman" w:hAnsi="Times New Roman" w:cs="Times New Roman"/>
        </w:rPr>
        <w:t>Western blots for</w:t>
      </w:r>
      <w:r>
        <w:rPr>
          <w:rFonts w:ascii="Times New Roman" w:hAnsi="Times New Roman" w:cs="Times New Roman"/>
          <w:shd w:val="clear" w:color="auto" w:fill="FFFFFF"/>
        </w:rPr>
        <w:t xml:space="preserve"> downstream targets of MTOR signaling. (</w:t>
      </w:r>
      <w:r>
        <w:rPr>
          <w:rFonts w:ascii="Times New Roman" w:hAnsi="Times New Roman" w:cs="Times New Roman"/>
          <w:b/>
          <w:shd w:val="clear" w:color="auto" w:fill="FFFFFF"/>
        </w:rPr>
        <w:t>A</w:t>
      </w:r>
      <w:r>
        <w:rPr>
          <w:rFonts w:ascii="Times New Roman" w:hAnsi="Times New Roman" w:cs="Times New Roman"/>
          <w:shd w:val="clear" w:color="auto" w:fill="FFFFFF"/>
        </w:rPr>
        <w:t>) Representative images for phosphorylated (p-) and total (t)-</w:t>
      </w:r>
      <w:r>
        <w:rPr>
          <w:rFonts w:ascii="Times New Roman" w:hAnsi="Times New Roman" w:cs="Times New Roman"/>
        </w:rPr>
        <w:t>EIF4EBP1</w:t>
      </w:r>
      <w:r>
        <w:rPr>
          <w:rFonts w:ascii="Times New Roman" w:hAnsi="Times New Roman" w:cs="Times New Roman"/>
          <w:shd w:val="clear" w:color="auto" w:fill="FFFFFF"/>
        </w:rPr>
        <w:t xml:space="preserve"> and RPS6KB. (</w:t>
      </w:r>
      <w:r>
        <w:rPr>
          <w:rFonts w:ascii="Times New Roman" w:hAnsi="Times New Roman" w:cs="Times New Roman"/>
          <w:b/>
          <w:shd w:val="clear" w:color="auto" w:fill="FFFFFF"/>
        </w:rPr>
        <w:t>B-E</w:t>
      </w:r>
      <w:r>
        <w:rPr>
          <w:rFonts w:ascii="Times New Roman" w:hAnsi="Times New Roman" w:cs="Times New Roman"/>
          <w:shd w:val="clear" w:color="auto" w:fill="FFFFFF"/>
        </w:rPr>
        <w:t>) Quantification data for male (</w:t>
      </w:r>
      <w:r>
        <w:rPr>
          <w:rFonts w:ascii="Times New Roman" w:hAnsi="Times New Roman" w:cs="Times New Roman"/>
          <w:b/>
          <w:shd w:val="clear" w:color="auto" w:fill="FFFFFF"/>
        </w:rPr>
        <w:t>B and D</w:t>
      </w:r>
      <w:r>
        <w:rPr>
          <w:rFonts w:ascii="Times New Roman" w:hAnsi="Times New Roman" w:cs="Times New Roman"/>
          <w:shd w:val="clear" w:color="auto" w:fill="FFFFFF"/>
        </w:rPr>
        <w:t>) and female (</w:t>
      </w:r>
      <w:r>
        <w:rPr>
          <w:rFonts w:ascii="Times New Roman" w:hAnsi="Times New Roman" w:cs="Times New Roman"/>
          <w:b/>
          <w:shd w:val="clear" w:color="auto" w:fill="FFFFFF"/>
        </w:rPr>
        <w:t>C and E</w:t>
      </w:r>
      <w:r>
        <w:rPr>
          <w:rFonts w:ascii="Times New Roman" w:hAnsi="Times New Roman" w:cs="Times New Roman"/>
          <w:shd w:val="clear" w:color="auto" w:fill="FFFFFF"/>
        </w:rPr>
        <w:t xml:space="preserve">) placentas from NW, OW and OB groups. </w:t>
      </w:r>
      <w:r>
        <w:rPr>
          <w:rFonts w:ascii="Times New Roman" w:hAnsi="Times New Roman" w:cs="Times New Roman"/>
        </w:rPr>
        <w:t xml:space="preserve">Data presented as box-and-whisker plot, the bottom and top of the boxes indicate the 25th and 75th percentiles, and the whiskers indicate the 5th and 95th percentiles, x marks outliers, n=6-10 per group of adiposity/fetal sex. </w:t>
      </w:r>
    </w:p>
    <w:p w:rsidR="002176CC" w:rsidRDefault="002176CC">
      <w:bookmarkStart w:id="0" w:name="_GoBack"/>
      <w:bookmarkEnd w:id="0"/>
    </w:p>
    <w:sectPr w:rsidR="002176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E62"/>
    <w:rsid w:val="002176CC"/>
    <w:rsid w:val="00C2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18012B-8B24-43B4-B4F8-6E5BF4DB7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E62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4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</dc:creator>
  <cp:keywords/>
  <dc:description/>
  <cp:lastModifiedBy>Jenny</cp:lastModifiedBy>
  <cp:revision>1</cp:revision>
  <dcterms:created xsi:type="dcterms:W3CDTF">2016-03-17T16:41:00Z</dcterms:created>
  <dcterms:modified xsi:type="dcterms:W3CDTF">2016-03-17T16:41:00Z</dcterms:modified>
</cp:coreProperties>
</file>