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02159C8" w14:textId="77777777" w:rsidR="002C7C12" w:rsidRPr="0040379F" w:rsidRDefault="00F9790D" w:rsidP="0040379F">
      <w:pPr>
        <w:jc w:val="center"/>
      </w:pPr>
      <w:bookmarkStart w:id="0" w:name="_GoBack"/>
      <w:bookmarkEnd w:id="0"/>
      <w:r w:rsidRPr="0040379F">
        <w:rPr>
          <w:noProof/>
        </w:rPr>
        <w:drawing>
          <wp:inline distT="0" distB="0" distL="0" distR="0" wp14:anchorId="149398AE" wp14:editId="2F4645CB">
            <wp:extent cx="5387050" cy="4680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5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7050" cy="46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84512" w14:textId="77777777" w:rsidR="00F9790D" w:rsidRPr="0040379F" w:rsidRDefault="00F9790D"/>
    <w:p w14:paraId="4C3E7ECF" w14:textId="71ED2B58" w:rsidR="00F9790D" w:rsidRDefault="002E346C" w:rsidP="00F9790D">
      <w:pPr>
        <w:jc w:val="both"/>
      </w:pPr>
      <w:r w:rsidRPr="0040379F">
        <w:rPr>
          <w:rFonts w:ascii="Arial" w:hAnsi="Arial" w:cs="Arial"/>
          <w:b/>
        </w:rPr>
        <w:t>Fig</w:t>
      </w:r>
      <w:r w:rsidR="0040379F">
        <w:rPr>
          <w:rFonts w:ascii="Arial" w:hAnsi="Arial" w:cs="Arial"/>
          <w:b/>
        </w:rPr>
        <w:t>ure</w:t>
      </w:r>
      <w:r w:rsidRPr="0040379F">
        <w:rPr>
          <w:rFonts w:ascii="Arial" w:hAnsi="Arial" w:cs="Arial"/>
          <w:b/>
        </w:rPr>
        <w:t xml:space="preserve"> S5</w:t>
      </w:r>
      <w:r w:rsidR="0040379F">
        <w:rPr>
          <w:rFonts w:ascii="Arial" w:hAnsi="Arial" w:cs="Arial"/>
          <w:b/>
        </w:rPr>
        <w:t>.</w:t>
      </w:r>
      <w:r w:rsidRPr="0040379F">
        <w:rPr>
          <w:rFonts w:ascii="Arial" w:hAnsi="Arial" w:cs="Arial"/>
        </w:rPr>
        <w:t xml:space="preserve"> Overexpression of RAB5 has marginal effects on homotypic fusion of CHRN carriers. TA muscles were </w:t>
      </w:r>
      <w:proofErr w:type="spellStart"/>
      <w:r w:rsidRPr="0040379F">
        <w:rPr>
          <w:rFonts w:ascii="Arial" w:hAnsi="Arial" w:cs="Arial"/>
        </w:rPr>
        <w:t>cotransfected</w:t>
      </w:r>
      <w:proofErr w:type="spellEnd"/>
      <w:r w:rsidRPr="0040379F">
        <w:rPr>
          <w:rFonts w:ascii="Arial" w:hAnsi="Arial" w:cs="Arial"/>
        </w:rPr>
        <w:t xml:space="preserve"> with RAB5-GFP and either T145A or T145E. Nine days later, CHRN were marked with BGT-AF647</w:t>
      </w:r>
      <w:r w:rsidR="00C005DC" w:rsidRPr="0040379F">
        <w:rPr>
          <w:rFonts w:ascii="Arial" w:hAnsi="Arial" w:cs="Arial"/>
        </w:rPr>
        <w:t xml:space="preserve">. </w:t>
      </w:r>
      <w:r w:rsidR="000609CB">
        <w:rPr>
          <w:rFonts w:ascii="Arial" w:hAnsi="Arial" w:cs="Arial"/>
        </w:rPr>
        <w:t>Twenty-four</w:t>
      </w:r>
      <w:r w:rsidR="000609CB" w:rsidRPr="0040379F">
        <w:rPr>
          <w:rFonts w:ascii="Arial" w:hAnsi="Arial" w:cs="Arial"/>
        </w:rPr>
        <w:t xml:space="preserve"> </w:t>
      </w:r>
      <w:r w:rsidRPr="0040379F">
        <w:rPr>
          <w:rFonts w:ascii="Arial" w:hAnsi="Arial" w:cs="Arial"/>
        </w:rPr>
        <w:t>hours later</w:t>
      </w:r>
      <w:r w:rsidR="00C005DC" w:rsidRPr="0040379F">
        <w:rPr>
          <w:rFonts w:ascii="Arial" w:hAnsi="Arial" w:cs="Arial"/>
        </w:rPr>
        <w:t>,</w:t>
      </w:r>
      <w:r w:rsidRPr="0040379F">
        <w:rPr>
          <w:rFonts w:ascii="Arial" w:hAnsi="Arial" w:cs="Arial"/>
        </w:rPr>
        <w:t xml:space="preserve"> muscles were analyzed with </w:t>
      </w:r>
      <w:r w:rsidRPr="00C77853">
        <w:rPr>
          <w:rFonts w:ascii="Arial" w:hAnsi="Arial" w:cs="Arial"/>
        </w:rPr>
        <w:t>in vivo</w:t>
      </w:r>
      <w:r w:rsidR="000609CB">
        <w:rPr>
          <w:rFonts w:ascii="Arial" w:hAnsi="Arial" w:cs="Arial"/>
        </w:rPr>
        <w:t xml:space="preserve"> </w:t>
      </w:r>
      <w:r w:rsidRPr="0040379F">
        <w:rPr>
          <w:rFonts w:ascii="Arial" w:hAnsi="Arial" w:cs="Arial"/>
        </w:rPr>
        <w:t xml:space="preserve">imaging. </w:t>
      </w:r>
      <w:r w:rsidR="0040379F">
        <w:rPr>
          <w:rFonts w:ascii="Arial" w:hAnsi="Arial" w:cs="Arial"/>
        </w:rPr>
        <w:t>(</w:t>
      </w:r>
      <w:r w:rsidRPr="0040379F">
        <w:rPr>
          <w:rFonts w:ascii="Arial" w:hAnsi="Arial" w:cs="Arial"/>
          <w:b/>
        </w:rPr>
        <w:t>A</w:t>
      </w:r>
      <w:r w:rsidR="0040379F">
        <w:rPr>
          <w:rFonts w:ascii="Arial" w:hAnsi="Arial" w:cs="Arial"/>
        </w:rPr>
        <w:t>)</w:t>
      </w:r>
      <w:r w:rsidRPr="0040379F">
        <w:rPr>
          <w:rFonts w:ascii="Arial" w:hAnsi="Arial" w:cs="Arial"/>
        </w:rPr>
        <w:t xml:space="preserve"> Representative maximum-z projections displaying </w:t>
      </w:r>
      <w:r w:rsidR="00656CA1" w:rsidRPr="0040379F">
        <w:rPr>
          <w:rFonts w:ascii="Arial" w:hAnsi="Arial" w:cs="Arial"/>
        </w:rPr>
        <w:t xml:space="preserve">signals of BGT-AF647 (CHRN), RAB5-GFP (RAB5), T145E fused to </w:t>
      </w:r>
      <w:proofErr w:type="spellStart"/>
      <w:r w:rsidR="00656CA1" w:rsidRPr="0040379F">
        <w:rPr>
          <w:rFonts w:ascii="Arial" w:hAnsi="Arial" w:cs="Arial"/>
        </w:rPr>
        <w:t>m</w:t>
      </w:r>
      <w:r w:rsidR="000609CB">
        <w:rPr>
          <w:rFonts w:ascii="Arial" w:hAnsi="Arial" w:cs="Arial"/>
        </w:rPr>
        <w:t>C</w:t>
      </w:r>
      <w:r w:rsidR="00656CA1" w:rsidRPr="0040379F">
        <w:rPr>
          <w:rFonts w:ascii="Arial" w:hAnsi="Arial" w:cs="Arial"/>
        </w:rPr>
        <w:t>herry</w:t>
      </w:r>
      <w:proofErr w:type="spellEnd"/>
      <w:r w:rsidR="00656CA1" w:rsidRPr="0040379F">
        <w:rPr>
          <w:rFonts w:ascii="Arial" w:hAnsi="Arial" w:cs="Arial"/>
        </w:rPr>
        <w:t xml:space="preserve"> (T145E), and the overlay of all signals of </w:t>
      </w:r>
      <w:r w:rsidR="000609CB">
        <w:rPr>
          <w:rFonts w:ascii="Arial" w:hAnsi="Arial" w:cs="Arial"/>
        </w:rPr>
        <w:t>2</w:t>
      </w:r>
      <w:r w:rsidR="000609CB" w:rsidRPr="0040379F">
        <w:rPr>
          <w:rFonts w:ascii="Arial" w:hAnsi="Arial" w:cs="Arial"/>
        </w:rPr>
        <w:t xml:space="preserve"> </w:t>
      </w:r>
      <w:r w:rsidR="00656CA1" w:rsidRPr="0040379F">
        <w:rPr>
          <w:rFonts w:ascii="Arial" w:hAnsi="Arial" w:cs="Arial"/>
        </w:rPr>
        <w:t>neighboring fibers</w:t>
      </w:r>
      <w:r w:rsidRPr="0040379F">
        <w:rPr>
          <w:rFonts w:ascii="Arial" w:hAnsi="Arial" w:cs="Arial"/>
        </w:rPr>
        <w:t xml:space="preserve">. </w:t>
      </w:r>
      <w:r w:rsidR="00356BFF" w:rsidRPr="0040379F">
        <w:rPr>
          <w:rFonts w:ascii="Arial" w:hAnsi="Arial" w:cs="Arial"/>
        </w:rPr>
        <w:t xml:space="preserve">In the overlay panel, CHRN, RAB5, and T145E signals are shown in white/gray, green, and red, respectively. </w:t>
      </w:r>
      <w:r w:rsidRPr="0040379F">
        <w:rPr>
          <w:rFonts w:ascii="Arial" w:hAnsi="Arial" w:cs="Arial"/>
        </w:rPr>
        <w:t>Scale bar</w:t>
      </w:r>
      <w:r w:rsidR="000609CB">
        <w:rPr>
          <w:rFonts w:ascii="Arial" w:hAnsi="Arial" w:cs="Arial"/>
        </w:rPr>
        <w:t>:</w:t>
      </w:r>
      <w:r w:rsidRPr="0040379F">
        <w:rPr>
          <w:rFonts w:ascii="Arial" w:hAnsi="Arial" w:cs="Arial"/>
        </w:rPr>
        <w:t xml:space="preserve"> 20 µm. Note that the </w:t>
      </w:r>
      <w:r w:rsidR="00782882" w:rsidRPr="0040379F">
        <w:rPr>
          <w:rFonts w:ascii="Arial" w:hAnsi="Arial" w:cs="Arial"/>
        </w:rPr>
        <w:t xml:space="preserve">left </w:t>
      </w:r>
      <w:r w:rsidRPr="0040379F">
        <w:rPr>
          <w:rFonts w:ascii="Arial" w:hAnsi="Arial" w:cs="Arial"/>
        </w:rPr>
        <w:t xml:space="preserve">muscle fiber expresses RAB5-GFP at much lower amounts compared to the right fiber. </w:t>
      </w:r>
      <w:r w:rsidR="0040379F">
        <w:rPr>
          <w:rFonts w:ascii="Arial" w:hAnsi="Arial" w:cs="Arial"/>
        </w:rPr>
        <w:t>(</w:t>
      </w:r>
      <w:r w:rsidRPr="0040379F">
        <w:rPr>
          <w:rFonts w:ascii="Arial" w:hAnsi="Arial" w:cs="Arial"/>
          <w:b/>
        </w:rPr>
        <w:t>B</w:t>
      </w:r>
      <w:r w:rsidR="0040379F">
        <w:rPr>
          <w:rFonts w:ascii="Arial" w:hAnsi="Arial" w:cs="Arial"/>
        </w:rPr>
        <w:t>)</w:t>
      </w:r>
      <w:r w:rsidRPr="0040379F">
        <w:rPr>
          <w:rFonts w:ascii="Arial" w:hAnsi="Arial" w:cs="Arial"/>
        </w:rPr>
        <w:t xml:space="preserve"> Quantification of CHRN puncta per NMJ. </w:t>
      </w:r>
      <w:r w:rsidR="0008442E" w:rsidRPr="0040379F">
        <w:rPr>
          <w:rFonts w:ascii="Arial" w:hAnsi="Arial" w:cs="Arial"/>
        </w:rPr>
        <w:t xml:space="preserve">For each </w:t>
      </w:r>
      <w:r w:rsidRPr="0040379F">
        <w:rPr>
          <w:rFonts w:ascii="Arial" w:hAnsi="Arial" w:cs="Arial"/>
        </w:rPr>
        <w:t xml:space="preserve">transfection condition, fibers were sorted into </w:t>
      </w:r>
      <w:r w:rsidR="00061C96" w:rsidRPr="0040379F">
        <w:rPr>
          <w:rFonts w:ascii="Arial" w:hAnsi="Arial" w:cs="Arial"/>
        </w:rPr>
        <w:t xml:space="preserve">RAB5-GFP </w:t>
      </w:r>
      <w:r w:rsidRPr="0040379F">
        <w:rPr>
          <w:rFonts w:ascii="Arial" w:hAnsi="Arial" w:cs="Arial"/>
        </w:rPr>
        <w:t>high and low expressing</w:t>
      </w:r>
      <w:r w:rsidR="00061C96" w:rsidRPr="0040379F">
        <w:rPr>
          <w:rFonts w:ascii="Arial" w:hAnsi="Arial" w:cs="Arial"/>
        </w:rPr>
        <w:t>.</w:t>
      </w:r>
      <w:r w:rsidRPr="0040379F">
        <w:rPr>
          <w:rFonts w:ascii="Arial" w:hAnsi="Arial" w:cs="Arial"/>
        </w:rPr>
        <w:t xml:space="preserve"> </w:t>
      </w:r>
      <w:r w:rsidR="00061C96" w:rsidRPr="0040379F">
        <w:rPr>
          <w:rFonts w:ascii="Arial" w:hAnsi="Arial" w:cs="Arial"/>
        </w:rPr>
        <w:t>C</w:t>
      </w:r>
      <w:r w:rsidRPr="0040379F">
        <w:rPr>
          <w:rFonts w:ascii="Arial" w:hAnsi="Arial" w:cs="Arial"/>
        </w:rPr>
        <w:t xml:space="preserve">orresponding CHRN vesicle numbers per fiber were </w:t>
      </w:r>
      <w:r w:rsidR="00061C96" w:rsidRPr="0040379F">
        <w:rPr>
          <w:rFonts w:ascii="Arial" w:hAnsi="Arial" w:cs="Arial"/>
        </w:rPr>
        <w:t xml:space="preserve">then </w:t>
      </w:r>
      <w:r w:rsidRPr="0040379F">
        <w:rPr>
          <w:rFonts w:ascii="Arial" w:hAnsi="Arial" w:cs="Arial"/>
        </w:rPr>
        <w:t>grouped accordingly. Shown are mean values ± S.E.M. (n-values: T145E</w:t>
      </w:r>
      <w:r w:rsidR="00B759E0" w:rsidRPr="0040379F">
        <w:rPr>
          <w:rFonts w:ascii="Arial" w:hAnsi="Arial" w:cs="Arial"/>
        </w:rPr>
        <w:t xml:space="preserve"> </w:t>
      </w:r>
      <w:r w:rsidRPr="0040379F">
        <w:rPr>
          <w:rFonts w:ascii="Arial" w:hAnsi="Arial" w:cs="Arial"/>
        </w:rPr>
        <w:t>+</w:t>
      </w:r>
      <w:r w:rsidR="00B759E0" w:rsidRPr="0040379F">
        <w:rPr>
          <w:rFonts w:ascii="Arial" w:hAnsi="Arial" w:cs="Arial"/>
        </w:rPr>
        <w:t xml:space="preserve"> </w:t>
      </w:r>
      <w:r w:rsidRPr="0040379F">
        <w:rPr>
          <w:rFonts w:ascii="Arial" w:hAnsi="Arial" w:cs="Arial"/>
        </w:rPr>
        <w:t>RAB5 co-transfection: n = 11 fibers for RAB5-GFP high, n = 14 fibers for RAB5-GFP low; T145A</w:t>
      </w:r>
      <w:r w:rsidR="00B759E0" w:rsidRPr="0040379F">
        <w:rPr>
          <w:rFonts w:ascii="Arial" w:hAnsi="Arial" w:cs="Arial"/>
        </w:rPr>
        <w:t xml:space="preserve"> </w:t>
      </w:r>
      <w:r w:rsidRPr="0040379F">
        <w:rPr>
          <w:rFonts w:ascii="Arial" w:hAnsi="Arial" w:cs="Arial"/>
        </w:rPr>
        <w:t>+</w:t>
      </w:r>
      <w:r w:rsidR="00B759E0" w:rsidRPr="0040379F">
        <w:rPr>
          <w:rFonts w:ascii="Arial" w:hAnsi="Arial" w:cs="Arial"/>
        </w:rPr>
        <w:t xml:space="preserve"> </w:t>
      </w:r>
      <w:r w:rsidRPr="0040379F">
        <w:rPr>
          <w:rFonts w:ascii="Arial" w:hAnsi="Arial" w:cs="Arial"/>
        </w:rPr>
        <w:t xml:space="preserve">RAB5 </w:t>
      </w:r>
      <w:proofErr w:type="spellStart"/>
      <w:r w:rsidRPr="0040379F">
        <w:rPr>
          <w:rFonts w:ascii="Arial" w:hAnsi="Arial" w:cs="Arial"/>
        </w:rPr>
        <w:t>cotransfection</w:t>
      </w:r>
      <w:proofErr w:type="spellEnd"/>
      <w:r w:rsidRPr="0040379F">
        <w:rPr>
          <w:rFonts w:ascii="Arial" w:hAnsi="Arial" w:cs="Arial"/>
        </w:rPr>
        <w:t xml:space="preserve">: n = 12 fibers for RAB5-GFP high, n = 16 fibers for RAB5-GFP low. Statistical significance was probed using ANOVA. </w:t>
      </w:r>
      <w:r w:rsidR="0040379F">
        <w:rPr>
          <w:rFonts w:ascii="Arial" w:hAnsi="Arial" w:cs="Arial"/>
        </w:rPr>
        <w:t>(</w:t>
      </w:r>
      <w:r w:rsidRPr="0040379F">
        <w:rPr>
          <w:rFonts w:ascii="Arial" w:hAnsi="Arial" w:cs="Arial"/>
          <w:b/>
        </w:rPr>
        <w:t>C</w:t>
      </w:r>
      <w:r w:rsidR="0040379F">
        <w:rPr>
          <w:rFonts w:ascii="Arial" w:hAnsi="Arial" w:cs="Arial"/>
        </w:rPr>
        <w:t>)</w:t>
      </w:r>
      <w:r w:rsidRPr="0040379F">
        <w:rPr>
          <w:rFonts w:ascii="Arial" w:hAnsi="Arial" w:cs="Arial"/>
        </w:rPr>
        <w:t xml:space="preserve"> Diffraction-limited distribution of CHRN vesicle </w:t>
      </w:r>
      <w:r w:rsidR="00020739" w:rsidRPr="0040379F">
        <w:rPr>
          <w:rFonts w:ascii="Arial" w:hAnsi="Arial" w:cs="Arial"/>
        </w:rPr>
        <w:t>sizes</w:t>
      </w:r>
      <w:r w:rsidRPr="0040379F">
        <w:rPr>
          <w:rFonts w:ascii="Arial" w:hAnsi="Arial" w:cs="Arial"/>
        </w:rPr>
        <w:t xml:space="preserve"> in </w:t>
      </w:r>
      <w:proofErr w:type="spellStart"/>
      <w:r w:rsidRPr="0040379F">
        <w:rPr>
          <w:rFonts w:ascii="Arial" w:hAnsi="Arial" w:cs="Arial"/>
        </w:rPr>
        <w:t>untransfected</w:t>
      </w:r>
      <w:proofErr w:type="spellEnd"/>
      <w:r w:rsidRPr="0040379F">
        <w:rPr>
          <w:rFonts w:ascii="Arial" w:hAnsi="Arial" w:cs="Arial"/>
        </w:rPr>
        <w:t xml:space="preserve"> muscles or muscles </w:t>
      </w:r>
      <w:proofErr w:type="spellStart"/>
      <w:r w:rsidRPr="0040379F">
        <w:rPr>
          <w:rFonts w:ascii="Arial" w:hAnsi="Arial" w:cs="Arial"/>
        </w:rPr>
        <w:t>cotransfected</w:t>
      </w:r>
      <w:proofErr w:type="spellEnd"/>
      <w:r w:rsidRPr="0040379F">
        <w:rPr>
          <w:rFonts w:ascii="Arial" w:hAnsi="Arial" w:cs="Arial"/>
        </w:rPr>
        <w:t xml:space="preserve"> with RAB5-GFP and T145A or T145E, as indicated. Four muscles per condition were analyzed.</w:t>
      </w:r>
    </w:p>
    <w:sectPr w:rsidR="00F9790D" w:rsidSect="0018680C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6135"/>
    <w:rsid w:val="00020739"/>
    <w:rsid w:val="000609CB"/>
    <w:rsid w:val="00061C96"/>
    <w:rsid w:val="0008442E"/>
    <w:rsid w:val="00156135"/>
    <w:rsid w:val="0018680C"/>
    <w:rsid w:val="00214AB8"/>
    <w:rsid w:val="00223C8E"/>
    <w:rsid w:val="002C7C12"/>
    <w:rsid w:val="002E346C"/>
    <w:rsid w:val="00356BFF"/>
    <w:rsid w:val="0040379F"/>
    <w:rsid w:val="00656CA1"/>
    <w:rsid w:val="00782882"/>
    <w:rsid w:val="009D160E"/>
    <w:rsid w:val="00A46BE5"/>
    <w:rsid w:val="00B36515"/>
    <w:rsid w:val="00B759E0"/>
    <w:rsid w:val="00C005DC"/>
    <w:rsid w:val="00C77853"/>
    <w:rsid w:val="00F9790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50D9356"/>
  <w15:docId w15:val="{FB5CD1FE-42D3-41C2-910A-044FF4C2A5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5613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613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207</Words>
  <Characters>1181</Characters>
  <Application>Microsoft Office Word</Application>
  <DocSecurity>0</DocSecurity>
  <Lines>9</Lines>
  <Paragraphs>2</Paragraphs>
  <ScaleCrop>false</ScaleCrop>
  <Company>MUAS</Company>
  <LinksUpToDate>false</LinksUpToDate>
  <CharactersWithSpaces>1386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Rüdiger Rudolf</dc:creator>
  <cp:keywords/>
  <dc:description/>
  <cp:lastModifiedBy>Needles, Breanne</cp:lastModifiedBy>
  <cp:revision>3</cp:revision>
  <dcterms:created xsi:type="dcterms:W3CDTF">2016-08-17T20:49:00Z</dcterms:created>
  <dcterms:modified xsi:type="dcterms:W3CDTF">2016-09-15T18:45:00Z</dcterms:modified>
</cp:coreProperties>
</file>