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BF6" w:rsidRDefault="00F51E26">
      <w:r w:rsidRPr="00F51E26">
        <w:drawing>
          <wp:inline distT="0" distB="0" distL="0" distR="0">
            <wp:extent cx="8491855" cy="5758180"/>
            <wp:effectExtent l="25400" t="0" r="0" b="0"/>
            <wp:docPr id="2" name="Bild 1" descr=":Humira PBMCs suppl figure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Humira PBMCs suppl figure 4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91855" cy="5758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5BF6" w:rsidRDefault="00EC5BF6"/>
    <w:p w:rsidR="00EC5BF6" w:rsidRDefault="00EC5BF6" w:rsidP="00EC5BF6">
      <w:pPr>
        <w:jc w:val="both"/>
        <w:rPr>
          <w:rFonts w:ascii="Arial" w:hAnsi="Arial"/>
          <w:lang w:val="en-US"/>
        </w:rPr>
      </w:pPr>
      <w:proofErr w:type="gramStart"/>
      <w:r>
        <w:rPr>
          <w:rFonts w:ascii="Arial" w:hAnsi="Arial"/>
          <w:b/>
          <w:lang w:val="en-US"/>
        </w:rPr>
        <w:t>Supplementary figure 4</w:t>
      </w:r>
      <w:r w:rsidRPr="0043438E">
        <w:rPr>
          <w:rFonts w:ascii="Arial" w:hAnsi="Arial"/>
          <w:b/>
          <w:lang w:val="en-US"/>
        </w:rPr>
        <w:t>.</w:t>
      </w:r>
      <w:proofErr w:type="gramEnd"/>
      <w:r>
        <w:rPr>
          <w:rFonts w:ascii="Arial" w:hAnsi="Arial"/>
          <w:lang w:val="en-US"/>
        </w:rPr>
        <w:t xml:space="preserve"> </w:t>
      </w:r>
      <w:proofErr w:type="spellStart"/>
      <w:proofErr w:type="gramStart"/>
      <w:r w:rsidRPr="001851A5">
        <w:rPr>
          <w:rFonts w:ascii="Arial" w:hAnsi="Arial"/>
          <w:b/>
          <w:lang w:val="en-US"/>
        </w:rPr>
        <w:t>Monocyte</w:t>
      </w:r>
      <w:proofErr w:type="spellEnd"/>
      <w:r w:rsidRPr="001851A5">
        <w:rPr>
          <w:rFonts w:ascii="Arial" w:hAnsi="Arial"/>
          <w:b/>
          <w:lang w:val="en-US"/>
        </w:rPr>
        <w:t xml:space="preserve"> </w:t>
      </w:r>
      <w:proofErr w:type="spellStart"/>
      <w:r w:rsidRPr="001851A5">
        <w:rPr>
          <w:rFonts w:ascii="Arial" w:hAnsi="Arial"/>
          <w:b/>
          <w:lang w:val="en-US"/>
        </w:rPr>
        <w:t>phenotyping</w:t>
      </w:r>
      <w:proofErr w:type="spellEnd"/>
      <w:r w:rsidRPr="001851A5">
        <w:rPr>
          <w:rFonts w:ascii="Arial" w:hAnsi="Arial"/>
          <w:b/>
          <w:lang w:val="en-US"/>
        </w:rPr>
        <w:t xml:space="preserve"> in patients with </w:t>
      </w:r>
      <w:proofErr w:type="spellStart"/>
      <w:r w:rsidRPr="001851A5">
        <w:rPr>
          <w:rFonts w:ascii="Arial" w:hAnsi="Arial"/>
          <w:b/>
          <w:lang w:val="en-US"/>
        </w:rPr>
        <w:t>uveitis</w:t>
      </w:r>
      <w:proofErr w:type="spellEnd"/>
      <w:r w:rsidRPr="001851A5">
        <w:rPr>
          <w:rFonts w:ascii="Arial" w:hAnsi="Arial"/>
          <w:b/>
          <w:lang w:val="en-US"/>
        </w:rPr>
        <w:t xml:space="preserve"> before and during treatment with </w:t>
      </w:r>
      <w:proofErr w:type="spellStart"/>
      <w:r w:rsidRPr="001851A5">
        <w:rPr>
          <w:rFonts w:ascii="Arial" w:hAnsi="Arial"/>
          <w:b/>
          <w:lang w:val="en-US"/>
        </w:rPr>
        <w:t>adalimumab</w:t>
      </w:r>
      <w:proofErr w:type="spellEnd"/>
      <w:r w:rsidRPr="001851A5">
        <w:rPr>
          <w:rFonts w:ascii="Arial" w:hAnsi="Arial"/>
          <w:b/>
          <w:lang w:val="en-US"/>
        </w:rPr>
        <w:t xml:space="preserve"> and in healthy controls.</w:t>
      </w:r>
      <w:proofErr w:type="gramEnd"/>
    </w:p>
    <w:p w:rsidR="00F51E26" w:rsidRDefault="00EC5BF6" w:rsidP="00EC5BF6">
      <w:pPr>
        <w:jc w:val="both"/>
      </w:pPr>
      <w:proofErr w:type="gramStart"/>
      <w:r w:rsidRPr="0011761C">
        <w:rPr>
          <w:rFonts w:ascii="Arial" w:hAnsi="Arial"/>
          <w:lang w:val="en-US"/>
        </w:rPr>
        <w:t>w0</w:t>
      </w:r>
      <w:proofErr w:type="gramEnd"/>
      <w:r w:rsidRPr="0011761C">
        <w:rPr>
          <w:rFonts w:ascii="Arial" w:hAnsi="Arial"/>
          <w:lang w:val="en-US"/>
        </w:rPr>
        <w:t xml:space="preserve">: patients </w:t>
      </w:r>
      <w:r>
        <w:rPr>
          <w:rFonts w:ascii="Arial" w:hAnsi="Arial"/>
          <w:lang w:val="en-US"/>
        </w:rPr>
        <w:t xml:space="preserve">before initiation of </w:t>
      </w:r>
      <w:proofErr w:type="spellStart"/>
      <w:r>
        <w:rPr>
          <w:rFonts w:ascii="Arial" w:hAnsi="Arial"/>
          <w:lang w:val="en-US"/>
        </w:rPr>
        <w:t>adalimumab</w:t>
      </w:r>
      <w:proofErr w:type="spellEnd"/>
      <w:r w:rsidRPr="0011761C">
        <w:rPr>
          <w:rFonts w:ascii="Arial" w:hAnsi="Arial"/>
          <w:lang w:val="en-US"/>
        </w:rPr>
        <w:t xml:space="preserve"> treatment; w6: patients after 6 weeks of </w:t>
      </w:r>
      <w:proofErr w:type="spellStart"/>
      <w:r>
        <w:rPr>
          <w:rFonts w:ascii="Arial" w:hAnsi="Arial"/>
          <w:lang w:val="en-US"/>
        </w:rPr>
        <w:t>adalimumab</w:t>
      </w:r>
      <w:proofErr w:type="spellEnd"/>
      <w:r w:rsidRPr="0011761C">
        <w:rPr>
          <w:rFonts w:ascii="Arial" w:hAnsi="Arial"/>
          <w:lang w:val="en-US"/>
        </w:rPr>
        <w:t xml:space="preserve"> treatment; w1</w:t>
      </w:r>
      <w:r>
        <w:rPr>
          <w:rFonts w:ascii="Arial" w:hAnsi="Arial"/>
          <w:lang w:val="en-US"/>
        </w:rPr>
        <w:t xml:space="preserve">2: patients after 12 weeks of </w:t>
      </w:r>
      <w:proofErr w:type="spellStart"/>
      <w:r>
        <w:rPr>
          <w:rFonts w:ascii="Arial" w:hAnsi="Arial"/>
          <w:lang w:val="en-US"/>
        </w:rPr>
        <w:t>adalimumab</w:t>
      </w:r>
      <w:proofErr w:type="spellEnd"/>
      <w:r w:rsidRPr="0011761C">
        <w:rPr>
          <w:rFonts w:ascii="Arial" w:hAnsi="Arial"/>
          <w:lang w:val="en-US"/>
        </w:rPr>
        <w:t xml:space="preserve"> treatment. Percentage of cells positive for both CD14 and one additional surface marker, and level of</w:t>
      </w:r>
      <w:r>
        <w:rPr>
          <w:rFonts w:ascii="Arial" w:hAnsi="Arial"/>
          <w:lang w:val="en-US"/>
        </w:rPr>
        <w:t xml:space="preserve"> </w:t>
      </w:r>
      <w:r w:rsidRPr="0011761C">
        <w:rPr>
          <w:rFonts w:ascii="Arial" w:hAnsi="Arial"/>
          <w:lang w:val="en-US"/>
        </w:rPr>
        <w:t>expression of respective surface markers on CD14+ cells (mean fluorescence intensity, MFI).</w:t>
      </w:r>
    </w:p>
    <w:sectPr w:rsidR="00F51E26" w:rsidSect="00EC5BF6">
      <w:pgSz w:w="16838" w:h="11899" w:orient="landscape"/>
      <w:pgMar w:top="568" w:right="1134" w:bottom="0" w:left="1417" w:header="708" w:footer="708" w:gutter="0"/>
      <w:cols w:space="708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229D9"/>
    <w:rsid w:val="006229D9"/>
    <w:rsid w:val="00EC5BF6"/>
    <w:rsid w:val="00F51E26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162D"/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Company>Karoline Walscheid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Karoline Walscheid</dc:creator>
  <cp:keywords/>
  <cp:lastModifiedBy>Karoline Walscheid</cp:lastModifiedBy>
  <cp:revision>2</cp:revision>
  <dcterms:created xsi:type="dcterms:W3CDTF">2017-07-06T15:26:00Z</dcterms:created>
  <dcterms:modified xsi:type="dcterms:W3CDTF">2017-07-06T15:41:00Z</dcterms:modified>
</cp:coreProperties>
</file>