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6EE" w:rsidRDefault="00944BAE">
      <w:pPr>
        <w:rPr>
          <w:b/>
          <w:sz w:val="28"/>
          <w:szCs w:val="28"/>
          <w:lang w:val="en-US"/>
        </w:rPr>
      </w:pPr>
      <w:r w:rsidRPr="00944BAE">
        <w:rPr>
          <w:b/>
          <w:sz w:val="28"/>
          <w:szCs w:val="28"/>
          <w:lang w:val="en-US"/>
        </w:rPr>
        <w:t>S</w:t>
      </w:r>
      <w:r w:rsidR="008816EE">
        <w:rPr>
          <w:b/>
          <w:sz w:val="28"/>
          <w:szCs w:val="28"/>
          <w:lang w:val="en-US"/>
        </w:rPr>
        <w:t xml:space="preserve">upplementary Table </w:t>
      </w:r>
      <w:r w:rsidR="001F1560" w:rsidRPr="00944BAE">
        <w:rPr>
          <w:b/>
          <w:sz w:val="28"/>
          <w:szCs w:val="28"/>
          <w:lang w:val="en-US"/>
        </w:rPr>
        <w:t>5</w:t>
      </w:r>
      <w:r w:rsidR="0071156D" w:rsidRPr="00944BAE">
        <w:rPr>
          <w:b/>
          <w:sz w:val="28"/>
          <w:szCs w:val="28"/>
          <w:lang w:val="en-US"/>
        </w:rPr>
        <w:t>.</w:t>
      </w:r>
    </w:p>
    <w:p w:rsidR="00E90CC5" w:rsidRPr="00944BAE" w:rsidRDefault="0098365A">
      <w:pPr>
        <w:rPr>
          <w:b/>
          <w:sz w:val="28"/>
          <w:szCs w:val="28"/>
          <w:lang w:val="en-US"/>
        </w:rPr>
      </w:pPr>
      <w:bookmarkStart w:id="0" w:name="_GoBack"/>
      <w:bookmarkEnd w:id="0"/>
      <w:r w:rsidRPr="00944BAE">
        <w:rPr>
          <w:b/>
          <w:sz w:val="28"/>
          <w:szCs w:val="28"/>
          <w:lang w:val="en-US"/>
        </w:rPr>
        <w:t xml:space="preserve">Dose intensity </w:t>
      </w:r>
      <w:r w:rsidR="00E1598C" w:rsidRPr="00944BAE">
        <w:rPr>
          <w:b/>
          <w:sz w:val="28"/>
          <w:szCs w:val="28"/>
          <w:lang w:val="en-US"/>
        </w:rPr>
        <w:t xml:space="preserve">and </w:t>
      </w:r>
      <w:r w:rsidR="00954E80" w:rsidRPr="00944BAE">
        <w:rPr>
          <w:b/>
          <w:sz w:val="28"/>
          <w:szCs w:val="28"/>
          <w:lang w:val="en-US"/>
        </w:rPr>
        <w:t xml:space="preserve">number of cycles </w:t>
      </w:r>
      <w:r w:rsidR="00E1598C" w:rsidRPr="00944BAE">
        <w:rPr>
          <w:b/>
          <w:sz w:val="28"/>
          <w:szCs w:val="28"/>
          <w:lang w:val="en-US"/>
        </w:rPr>
        <w:t>of treatment</w:t>
      </w:r>
      <w:r w:rsidR="00796D56" w:rsidRPr="00944BAE">
        <w:rPr>
          <w:b/>
          <w:sz w:val="28"/>
          <w:szCs w:val="28"/>
          <w:lang w:val="en-US"/>
        </w:rPr>
        <w:t xml:space="preserve"> in patients with mCRC</w:t>
      </w:r>
    </w:p>
    <w:tbl>
      <w:tblPr>
        <w:tblStyle w:val="Tabel-Gitter"/>
        <w:tblW w:w="8755" w:type="dxa"/>
        <w:tblLook w:val="04A0" w:firstRow="1" w:lastRow="0" w:firstColumn="1" w:lastColumn="0" w:noHBand="0" w:noVBand="1"/>
      </w:tblPr>
      <w:tblGrid>
        <w:gridCol w:w="2796"/>
        <w:gridCol w:w="1990"/>
        <w:gridCol w:w="1985"/>
        <w:gridCol w:w="992"/>
        <w:gridCol w:w="992"/>
      </w:tblGrid>
      <w:tr w:rsidR="00944BAE" w:rsidRPr="00971C27" w:rsidTr="00BE22BF">
        <w:tc>
          <w:tcPr>
            <w:tcW w:w="2796" w:type="dxa"/>
            <w:shd w:val="clear" w:color="auto" w:fill="D6E3BC" w:themeFill="accent3" w:themeFillTint="66"/>
          </w:tcPr>
          <w:p w:rsidR="00C13BF3" w:rsidRPr="00971C27" w:rsidRDefault="00C13BF3">
            <w:pPr>
              <w:rPr>
                <w:b/>
                <w:lang w:val="en-US"/>
              </w:rPr>
            </w:pPr>
            <w:r w:rsidRPr="00971C27">
              <w:rPr>
                <w:b/>
                <w:lang w:val="en-US"/>
              </w:rPr>
              <w:t>Dose intensity given (%)</w:t>
            </w:r>
          </w:p>
          <w:p w:rsidR="000307CC" w:rsidRPr="00971C27" w:rsidRDefault="000307CC" w:rsidP="000307CC">
            <w:pPr>
              <w:rPr>
                <w:b/>
                <w:lang w:val="en-US"/>
              </w:rPr>
            </w:pPr>
            <w:r w:rsidRPr="00971C27">
              <w:rPr>
                <w:b/>
                <w:lang w:val="en-US"/>
              </w:rPr>
              <w:t>Median (range)</w:t>
            </w:r>
          </w:p>
        </w:tc>
        <w:tc>
          <w:tcPr>
            <w:tcW w:w="1990" w:type="dxa"/>
            <w:shd w:val="clear" w:color="auto" w:fill="D6E3BC" w:themeFill="accent3" w:themeFillTint="66"/>
          </w:tcPr>
          <w:p w:rsidR="00C13BF3" w:rsidRPr="00971C27" w:rsidRDefault="00C13BF3" w:rsidP="0098365A">
            <w:pPr>
              <w:jc w:val="center"/>
              <w:rPr>
                <w:b/>
                <w:lang w:val="en-US"/>
              </w:rPr>
            </w:pPr>
            <w:r w:rsidRPr="00971C27">
              <w:rPr>
                <w:b/>
                <w:lang w:val="en-US"/>
              </w:rPr>
              <w:t>Age 50–69 years</w:t>
            </w:r>
          </w:p>
          <w:p w:rsidR="00C13BF3" w:rsidRPr="00971C27" w:rsidRDefault="00C13BF3" w:rsidP="00107597">
            <w:pPr>
              <w:jc w:val="center"/>
              <w:rPr>
                <w:b/>
                <w:lang w:val="en-US"/>
              </w:rPr>
            </w:pPr>
            <w:r w:rsidRPr="00971C27">
              <w:rPr>
                <w:b/>
                <w:i/>
                <w:lang w:val="en-US"/>
              </w:rPr>
              <w:t xml:space="preserve">N </w:t>
            </w:r>
            <w:r w:rsidRPr="00971C27">
              <w:rPr>
                <w:b/>
                <w:lang w:val="en-US"/>
              </w:rPr>
              <w:t>= 303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:rsidR="00C13BF3" w:rsidRPr="00971C27" w:rsidRDefault="00C13BF3" w:rsidP="0098365A">
            <w:pPr>
              <w:jc w:val="center"/>
              <w:rPr>
                <w:b/>
                <w:lang w:val="en-US"/>
              </w:rPr>
            </w:pPr>
            <w:r w:rsidRPr="00971C27">
              <w:rPr>
                <w:b/>
                <w:lang w:val="en-US"/>
              </w:rPr>
              <w:t>Age 70</w:t>
            </w:r>
            <w:r w:rsidR="00944BAE" w:rsidRPr="00971C27">
              <w:rPr>
                <w:b/>
                <w:lang w:val="en-US"/>
              </w:rPr>
              <w:t>–89</w:t>
            </w:r>
            <w:r w:rsidRPr="00971C27">
              <w:rPr>
                <w:b/>
                <w:lang w:val="en-US"/>
              </w:rPr>
              <w:t xml:space="preserve"> years</w:t>
            </w:r>
          </w:p>
          <w:p w:rsidR="00C13BF3" w:rsidRPr="00971C27" w:rsidRDefault="00C13BF3" w:rsidP="0098365A">
            <w:pPr>
              <w:jc w:val="center"/>
              <w:rPr>
                <w:b/>
                <w:lang w:val="en-US"/>
              </w:rPr>
            </w:pPr>
            <w:r w:rsidRPr="00971C27">
              <w:rPr>
                <w:b/>
                <w:i/>
                <w:lang w:val="en-US"/>
              </w:rPr>
              <w:t xml:space="preserve">N </w:t>
            </w:r>
            <w:r w:rsidRPr="00971C27">
              <w:rPr>
                <w:b/>
                <w:lang w:val="en-US"/>
              </w:rPr>
              <w:t>= 254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C13BF3" w:rsidRPr="00971C27" w:rsidRDefault="00C13BF3" w:rsidP="0098365A">
            <w:pPr>
              <w:jc w:val="center"/>
              <w:rPr>
                <w:b/>
                <w:i/>
                <w:lang w:val="en-US"/>
              </w:rPr>
            </w:pPr>
            <w:r w:rsidRPr="00971C27">
              <w:rPr>
                <w:b/>
                <w:i/>
                <w:lang w:val="en-US"/>
              </w:rPr>
              <w:t>P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C13BF3" w:rsidRPr="00971C27" w:rsidRDefault="00C13BF3" w:rsidP="0098365A">
            <w:pPr>
              <w:jc w:val="center"/>
              <w:rPr>
                <w:b/>
                <w:i/>
                <w:lang w:val="en-US"/>
              </w:rPr>
            </w:pPr>
            <w:r w:rsidRPr="00971C27">
              <w:rPr>
                <w:b/>
                <w:i/>
                <w:lang w:val="en-US"/>
              </w:rPr>
              <w:t>P*</w:t>
            </w:r>
          </w:p>
        </w:tc>
      </w:tr>
      <w:tr w:rsidR="00944BAE" w:rsidRPr="007F0108" w:rsidTr="00BE22BF">
        <w:tc>
          <w:tcPr>
            <w:tcW w:w="2796" w:type="dxa"/>
          </w:tcPr>
          <w:p w:rsidR="00944BAE" w:rsidRPr="00944BAE" w:rsidRDefault="00944BAE">
            <w:pPr>
              <w:rPr>
                <w:lang w:val="en-US"/>
              </w:rPr>
            </w:pPr>
            <w:r w:rsidRPr="00944BAE">
              <w:rPr>
                <w:lang w:val="en-US"/>
              </w:rPr>
              <w:t>Capecitabine/5-FU</w:t>
            </w:r>
          </w:p>
        </w:tc>
        <w:tc>
          <w:tcPr>
            <w:tcW w:w="1990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87 (1–115)</w:t>
            </w:r>
          </w:p>
        </w:tc>
        <w:tc>
          <w:tcPr>
            <w:tcW w:w="1985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71 (0–114)</w:t>
            </w:r>
          </w:p>
        </w:tc>
        <w:tc>
          <w:tcPr>
            <w:tcW w:w="992" w:type="dxa"/>
          </w:tcPr>
          <w:p w:rsidR="00944BAE" w:rsidRPr="00944BAE" w:rsidRDefault="00944BAE" w:rsidP="00CF266C">
            <w:pPr>
              <w:jc w:val="right"/>
              <w:rPr>
                <w:lang w:val="en-US"/>
              </w:rPr>
            </w:pPr>
            <w:r w:rsidRPr="00944BAE">
              <w:rPr>
                <w:lang w:val="en-US"/>
              </w:rPr>
              <w:t>&lt;0.001</w:t>
            </w:r>
          </w:p>
        </w:tc>
        <w:tc>
          <w:tcPr>
            <w:tcW w:w="992" w:type="dxa"/>
          </w:tcPr>
          <w:p w:rsidR="00944BAE" w:rsidRPr="00944BAE" w:rsidRDefault="00944BAE" w:rsidP="00AE09BF">
            <w:pPr>
              <w:jc w:val="right"/>
              <w:rPr>
                <w:lang w:val="en-US"/>
              </w:rPr>
            </w:pPr>
            <w:r w:rsidRPr="00944BAE">
              <w:rPr>
                <w:lang w:val="en-US"/>
              </w:rPr>
              <w:t>0.001</w:t>
            </w:r>
          </w:p>
        </w:tc>
      </w:tr>
      <w:tr w:rsidR="00944BAE" w:rsidRPr="007F0108" w:rsidTr="00BE22BF">
        <w:tc>
          <w:tcPr>
            <w:tcW w:w="2796" w:type="dxa"/>
          </w:tcPr>
          <w:p w:rsidR="00944BAE" w:rsidRPr="00944BAE" w:rsidRDefault="00944BAE" w:rsidP="00BF306F">
            <w:pPr>
              <w:rPr>
                <w:lang w:val="en-US"/>
              </w:rPr>
            </w:pPr>
            <w:r w:rsidRPr="00944BAE">
              <w:rPr>
                <w:lang w:val="en-US"/>
              </w:rPr>
              <w:t>Irinotecan</w:t>
            </w:r>
          </w:p>
        </w:tc>
        <w:tc>
          <w:tcPr>
            <w:tcW w:w="1990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95 (1–161)</w:t>
            </w:r>
          </w:p>
        </w:tc>
        <w:tc>
          <w:tcPr>
            <w:tcW w:w="1985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77 (36–112)</w:t>
            </w:r>
          </w:p>
        </w:tc>
        <w:tc>
          <w:tcPr>
            <w:tcW w:w="992" w:type="dxa"/>
          </w:tcPr>
          <w:p w:rsidR="00944BAE" w:rsidRPr="00944BAE" w:rsidRDefault="00944BAE" w:rsidP="00CF266C">
            <w:pPr>
              <w:jc w:val="right"/>
              <w:rPr>
                <w:lang w:val="en-US"/>
              </w:rPr>
            </w:pPr>
            <w:r w:rsidRPr="00944BAE">
              <w:rPr>
                <w:lang w:val="en-US"/>
              </w:rPr>
              <w:t>0.006</w:t>
            </w:r>
          </w:p>
        </w:tc>
        <w:tc>
          <w:tcPr>
            <w:tcW w:w="992" w:type="dxa"/>
          </w:tcPr>
          <w:p w:rsidR="00944BAE" w:rsidRPr="00944BAE" w:rsidRDefault="00944BAE" w:rsidP="00BF306F">
            <w:pPr>
              <w:jc w:val="right"/>
              <w:rPr>
                <w:lang w:val="en-US"/>
              </w:rPr>
            </w:pPr>
            <w:r w:rsidRPr="00944BAE">
              <w:rPr>
                <w:lang w:val="en-US"/>
              </w:rPr>
              <w:t>0.70</w:t>
            </w:r>
          </w:p>
        </w:tc>
      </w:tr>
      <w:tr w:rsidR="00944BAE" w:rsidRPr="00AE09BF" w:rsidTr="00BE22BF">
        <w:tc>
          <w:tcPr>
            <w:tcW w:w="2796" w:type="dxa"/>
          </w:tcPr>
          <w:p w:rsidR="00944BAE" w:rsidRPr="00944BAE" w:rsidRDefault="00944BAE" w:rsidP="00BF306F">
            <w:pPr>
              <w:rPr>
                <w:lang w:val="en-US"/>
              </w:rPr>
            </w:pPr>
            <w:r w:rsidRPr="00944BAE">
              <w:rPr>
                <w:lang w:val="en-US"/>
              </w:rPr>
              <w:t>Oxaliplatin</w:t>
            </w:r>
          </w:p>
        </w:tc>
        <w:tc>
          <w:tcPr>
            <w:tcW w:w="1990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92 (16–154)</w:t>
            </w:r>
          </w:p>
        </w:tc>
        <w:tc>
          <w:tcPr>
            <w:tcW w:w="1985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77 (0–113)</w:t>
            </w:r>
          </w:p>
        </w:tc>
        <w:tc>
          <w:tcPr>
            <w:tcW w:w="992" w:type="dxa"/>
          </w:tcPr>
          <w:p w:rsidR="00944BAE" w:rsidRPr="00944BAE" w:rsidRDefault="00944BAE" w:rsidP="00CF266C">
            <w:pPr>
              <w:jc w:val="right"/>
            </w:pPr>
            <w:r w:rsidRPr="00944BAE">
              <w:rPr>
                <w:lang w:val="en-US"/>
              </w:rPr>
              <w:t>&lt;</w:t>
            </w:r>
            <w:r w:rsidRPr="00944BAE">
              <w:t>0.001</w:t>
            </w:r>
          </w:p>
        </w:tc>
        <w:tc>
          <w:tcPr>
            <w:tcW w:w="992" w:type="dxa"/>
          </w:tcPr>
          <w:p w:rsidR="00944BAE" w:rsidRPr="00944BAE" w:rsidRDefault="00944BAE" w:rsidP="00BF306F">
            <w:pPr>
              <w:jc w:val="right"/>
            </w:pPr>
            <w:r w:rsidRPr="00944BAE">
              <w:t>0.001</w:t>
            </w:r>
          </w:p>
        </w:tc>
      </w:tr>
      <w:tr w:rsidR="00944BAE" w:rsidRPr="00AE09BF" w:rsidTr="00BE22BF">
        <w:tc>
          <w:tcPr>
            <w:tcW w:w="2796" w:type="dxa"/>
          </w:tcPr>
          <w:p w:rsidR="00944BAE" w:rsidRPr="00944BAE" w:rsidRDefault="00944BAE">
            <w:proofErr w:type="spellStart"/>
            <w:r w:rsidRPr="00944BAE">
              <w:t>Bevacizumab</w:t>
            </w:r>
            <w:proofErr w:type="spellEnd"/>
          </w:p>
        </w:tc>
        <w:tc>
          <w:tcPr>
            <w:tcW w:w="1990" w:type="dxa"/>
          </w:tcPr>
          <w:p w:rsidR="00944BAE" w:rsidRPr="00944BAE" w:rsidRDefault="00944BAE" w:rsidP="00BE22BF">
            <w:pPr>
              <w:jc w:val="center"/>
            </w:pPr>
            <w:r w:rsidRPr="00944BAE">
              <w:t>99 (9–163)</w:t>
            </w:r>
          </w:p>
        </w:tc>
        <w:tc>
          <w:tcPr>
            <w:tcW w:w="1985" w:type="dxa"/>
          </w:tcPr>
          <w:p w:rsidR="00944BAE" w:rsidRPr="00944BAE" w:rsidRDefault="00944BAE" w:rsidP="00BE22BF">
            <w:pPr>
              <w:jc w:val="center"/>
            </w:pPr>
            <w:r w:rsidRPr="00944BAE">
              <w:t>96 (52–130)</w:t>
            </w:r>
          </w:p>
        </w:tc>
        <w:tc>
          <w:tcPr>
            <w:tcW w:w="992" w:type="dxa"/>
          </w:tcPr>
          <w:p w:rsidR="00944BAE" w:rsidRPr="00944BAE" w:rsidRDefault="00944BAE" w:rsidP="00CF266C">
            <w:pPr>
              <w:jc w:val="right"/>
            </w:pPr>
            <w:r w:rsidRPr="00944BAE">
              <w:t>0.26</w:t>
            </w:r>
          </w:p>
        </w:tc>
        <w:tc>
          <w:tcPr>
            <w:tcW w:w="992" w:type="dxa"/>
          </w:tcPr>
          <w:p w:rsidR="00944BAE" w:rsidRPr="00944BAE" w:rsidRDefault="00944BAE" w:rsidP="00AE09BF">
            <w:pPr>
              <w:jc w:val="right"/>
            </w:pPr>
            <w:r w:rsidRPr="00944BAE">
              <w:t>0.57</w:t>
            </w:r>
          </w:p>
        </w:tc>
      </w:tr>
      <w:tr w:rsidR="00944BAE" w:rsidRPr="00AE09BF" w:rsidTr="00BE22BF">
        <w:tc>
          <w:tcPr>
            <w:tcW w:w="2796" w:type="dxa"/>
          </w:tcPr>
          <w:p w:rsidR="00944BAE" w:rsidRPr="00944BAE" w:rsidRDefault="00944BAE" w:rsidP="00E1598C">
            <w:r w:rsidRPr="00944BAE">
              <w:t>Cetuximab</w:t>
            </w:r>
          </w:p>
        </w:tc>
        <w:tc>
          <w:tcPr>
            <w:tcW w:w="1990" w:type="dxa"/>
          </w:tcPr>
          <w:p w:rsidR="00944BAE" w:rsidRPr="00944BAE" w:rsidRDefault="00944BAE" w:rsidP="00BE22BF">
            <w:pPr>
              <w:jc w:val="center"/>
            </w:pPr>
            <w:r w:rsidRPr="00944BAE">
              <w:t>98 (39–103)</w:t>
            </w:r>
          </w:p>
        </w:tc>
        <w:tc>
          <w:tcPr>
            <w:tcW w:w="1985" w:type="dxa"/>
          </w:tcPr>
          <w:p w:rsidR="00944BAE" w:rsidRPr="00944BAE" w:rsidRDefault="00944BAE" w:rsidP="00BE22BF">
            <w:pPr>
              <w:jc w:val="center"/>
            </w:pPr>
            <w:r w:rsidRPr="00944BAE">
              <w:t>87 (55–101)</w:t>
            </w:r>
          </w:p>
        </w:tc>
        <w:tc>
          <w:tcPr>
            <w:tcW w:w="992" w:type="dxa"/>
          </w:tcPr>
          <w:p w:rsidR="00944BAE" w:rsidRPr="00944BAE" w:rsidRDefault="00944BAE" w:rsidP="00CF266C">
            <w:pPr>
              <w:jc w:val="right"/>
            </w:pPr>
            <w:r w:rsidRPr="00944BAE">
              <w:t>0.11</w:t>
            </w:r>
          </w:p>
        </w:tc>
        <w:tc>
          <w:tcPr>
            <w:tcW w:w="992" w:type="dxa"/>
          </w:tcPr>
          <w:p w:rsidR="00944BAE" w:rsidRPr="00944BAE" w:rsidRDefault="00944BAE" w:rsidP="00AE09BF">
            <w:pPr>
              <w:jc w:val="right"/>
            </w:pPr>
            <w:r w:rsidRPr="00944BAE">
              <w:t>0.20</w:t>
            </w:r>
          </w:p>
        </w:tc>
      </w:tr>
      <w:tr w:rsidR="00944BAE" w:rsidRPr="008816EE" w:rsidTr="00BE22BF">
        <w:trPr>
          <w:trHeight w:val="583"/>
        </w:trPr>
        <w:tc>
          <w:tcPr>
            <w:tcW w:w="2796" w:type="dxa"/>
            <w:shd w:val="clear" w:color="auto" w:fill="D6E3BC" w:themeFill="accent3" w:themeFillTint="66"/>
          </w:tcPr>
          <w:p w:rsidR="00C13BF3" w:rsidRDefault="00C13BF3">
            <w:pPr>
              <w:rPr>
                <w:b/>
                <w:lang w:val="en-US"/>
              </w:rPr>
            </w:pPr>
            <w:r w:rsidRPr="00944BAE">
              <w:rPr>
                <w:b/>
                <w:lang w:val="en-US"/>
              </w:rPr>
              <w:t>Number of treatment cycles</w:t>
            </w:r>
          </w:p>
          <w:p w:rsidR="00C13BF3" w:rsidRPr="000307CC" w:rsidRDefault="000307C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Median (range)</w:t>
            </w:r>
          </w:p>
        </w:tc>
        <w:tc>
          <w:tcPr>
            <w:tcW w:w="1990" w:type="dxa"/>
            <w:shd w:val="clear" w:color="auto" w:fill="D6E3BC" w:themeFill="accent3" w:themeFillTint="66"/>
          </w:tcPr>
          <w:p w:rsidR="00C13BF3" w:rsidRPr="00944BAE" w:rsidRDefault="00C13BF3" w:rsidP="00BE22BF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:rsidR="00C13BF3" w:rsidRPr="00944BAE" w:rsidRDefault="00C13BF3" w:rsidP="00BE22BF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  <w:shd w:val="clear" w:color="auto" w:fill="D6E3BC" w:themeFill="accent3" w:themeFillTint="66"/>
          </w:tcPr>
          <w:p w:rsidR="00C13BF3" w:rsidRPr="00944BAE" w:rsidRDefault="00C13BF3" w:rsidP="00AE09BF">
            <w:pPr>
              <w:jc w:val="right"/>
              <w:rPr>
                <w:i/>
                <w:lang w:val="en-US"/>
              </w:rPr>
            </w:pPr>
          </w:p>
        </w:tc>
        <w:tc>
          <w:tcPr>
            <w:tcW w:w="992" w:type="dxa"/>
            <w:shd w:val="clear" w:color="auto" w:fill="D6E3BC" w:themeFill="accent3" w:themeFillTint="66"/>
          </w:tcPr>
          <w:p w:rsidR="00C13BF3" w:rsidRPr="00944BAE" w:rsidRDefault="00C13BF3" w:rsidP="00AE09BF">
            <w:pPr>
              <w:jc w:val="right"/>
              <w:rPr>
                <w:i/>
                <w:lang w:val="en-US"/>
              </w:rPr>
            </w:pPr>
          </w:p>
        </w:tc>
      </w:tr>
      <w:tr w:rsidR="00944BAE" w:rsidRPr="00AE09BF" w:rsidTr="00BE22BF">
        <w:tc>
          <w:tcPr>
            <w:tcW w:w="2796" w:type="dxa"/>
          </w:tcPr>
          <w:p w:rsidR="00944BAE" w:rsidRPr="00944BAE" w:rsidRDefault="00944BAE" w:rsidP="00E1598C">
            <w:r w:rsidRPr="00944BAE">
              <w:t>Capecitabine</w:t>
            </w:r>
          </w:p>
        </w:tc>
        <w:tc>
          <w:tcPr>
            <w:tcW w:w="1990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8 (1–46)</w:t>
            </w:r>
          </w:p>
        </w:tc>
        <w:tc>
          <w:tcPr>
            <w:tcW w:w="1985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6.5 (1–53)</w:t>
            </w:r>
          </w:p>
        </w:tc>
        <w:tc>
          <w:tcPr>
            <w:tcW w:w="992" w:type="dxa"/>
          </w:tcPr>
          <w:p w:rsidR="00944BAE" w:rsidRPr="00944BAE" w:rsidRDefault="00944BAE" w:rsidP="00CF266C">
            <w:pPr>
              <w:jc w:val="right"/>
              <w:rPr>
                <w:lang w:val="en-US"/>
              </w:rPr>
            </w:pPr>
            <w:r w:rsidRPr="00944BAE">
              <w:rPr>
                <w:lang w:val="en-US"/>
              </w:rPr>
              <w:t>0.40</w:t>
            </w:r>
          </w:p>
        </w:tc>
        <w:tc>
          <w:tcPr>
            <w:tcW w:w="992" w:type="dxa"/>
          </w:tcPr>
          <w:p w:rsidR="00944BAE" w:rsidRPr="00944BAE" w:rsidRDefault="00944BAE" w:rsidP="00AE09BF">
            <w:pPr>
              <w:jc w:val="right"/>
              <w:rPr>
                <w:lang w:val="en-US"/>
              </w:rPr>
            </w:pPr>
            <w:r w:rsidRPr="00944BAE">
              <w:rPr>
                <w:lang w:val="en-US"/>
              </w:rPr>
              <w:t>-</w:t>
            </w:r>
          </w:p>
        </w:tc>
      </w:tr>
      <w:tr w:rsidR="00944BAE" w:rsidRPr="00AE09BF" w:rsidTr="00BE22BF">
        <w:tc>
          <w:tcPr>
            <w:tcW w:w="2796" w:type="dxa"/>
          </w:tcPr>
          <w:p w:rsidR="00944BAE" w:rsidRPr="00944BAE" w:rsidRDefault="00944BAE" w:rsidP="00E1598C">
            <w:r w:rsidRPr="00944BAE">
              <w:t>5-FU</w:t>
            </w:r>
          </w:p>
        </w:tc>
        <w:tc>
          <w:tcPr>
            <w:tcW w:w="1990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12 (1–49)</w:t>
            </w:r>
          </w:p>
        </w:tc>
        <w:tc>
          <w:tcPr>
            <w:tcW w:w="1985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12 (1–37)</w:t>
            </w:r>
          </w:p>
        </w:tc>
        <w:tc>
          <w:tcPr>
            <w:tcW w:w="992" w:type="dxa"/>
          </w:tcPr>
          <w:p w:rsidR="00944BAE" w:rsidRPr="00944BAE" w:rsidRDefault="00944BAE" w:rsidP="00CF266C">
            <w:pPr>
              <w:jc w:val="right"/>
              <w:rPr>
                <w:lang w:val="en-US"/>
              </w:rPr>
            </w:pPr>
            <w:r w:rsidRPr="00944BAE">
              <w:rPr>
                <w:lang w:val="en-US"/>
              </w:rPr>
              <w:t>0.56</w:t>
            </w:r>
          </w:p>
        </w:tc>
        <w:tc>
          <w:tcPr>
            <w:tcW w:w="992" w:type="dxa"/>
          </w:tcPr>
          <w:p w:rsidR="00944BAE" w:rsidRPr="00944BAE" w:rsidRDefault="00944BAE" w:rsidP="00AE09BF">
            <w:pPr>
              <w:jc w:val="right"/>
              <w:rPr>
                <w:lang w:val="en-US"/>
              </w:rPr>
            </w:pPr>
            <w:r w:rsidRPr="00944BAE">
              <w:rPr>
                <w:lang w:val="en-US"/>
              </w:rPr>
              <w:t>-</w:t>
            </w:r>
          </w:p>
        </w:tc>
      </w:tr>
      <w:tr w:rsidR="00944BAE" w:rsidRPr="00AE09BF" w:rsidTr="00BE22BF">
        <w:tc>
          <w:tcPr>
            <w:tcW w:w="2796" w:type="dxa"/>
          </w:tcPr>
          <w:p w:rsidR="00944BAE" w:rsidRPr="00944BAE" w:rsidRDefault="00944BAE" w:rsidP="00BF306F">
            <w:proofErr w:type="spellStart"/>
            <w:r w:rsidRPr="00944BAE">
              <w:t>Irinotecan</w:t>
            </w:r>
            <w:proofErr w:type="spellEnd"/>
          </w:p>
        </w:tc>
        <w:tc>
          <w:tcPr>
            <w:tcW w:w="1990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11 (1–49)</w:t>
            </w:r>
          </w:p>
        </w:tc>
        <w:tc>
          <w:tcPr>
            <w:tcW w:w="1985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8 (1–41)</w:t>
            </w:r>
          </w:p>
        </w:tc>
        <w:tc>
          <w:tcPr>
            <w:tcW w:w="992" w:type="dxa"/>
          </w:tcPr>
          <w:p w:rsidR="00944BAE" w:rsidRPr="00944BAE" w:rsidRDefault="00944BAE" w:rsidP="00CF266C">
            <w:pPr>
              <w:jc w:val="right"/>
              <w:rPr>
                <w:lang w:val="en-US"/>
              </w:rPr>
            </w:pPr>
            <w:r w:rsidRPr="00944BAE">
              <w:rPr>
                <w:lang w:val="en-US"/>
              </w:rPr>
              <w:t>0.06</w:t>
            </w:r>
          </w:p>
        </w:tc>
        <w:tc>
          <w:tcPr>
            <w:tcW w:w="992" w:type="dxa"/>
          </w:tcPr>
          <w:p w:rsidR="00944BAE" w:rsidRPr="00944BAE" w:rsidRDefault="00944BAE" w:rsidP="00BF306F">
            <w:pPr>
              <w:jc w:val="right"/>
              <w:rPr>
                <w:lang w:val="en-US"/>
              </w:rPr>
            </w:pPr>
            <w:r w:rsidRPr="00944BAE">
              <w:rPr>
                <w:lang w:val="en-US"/>
              </w:rPr>
              <w:t>-</w:t>
            </w:r>
          </w:p>
        </w:tc>
      </w:tr>
      <w:tr w:rsidR="00944BAE" w:rsidRPr="00AE09BF" w:rsidTr="00BE22BF">
        <w:tc>
          <w:tcPr>
            <w:tcW w:w="2796" w:type="dxa"/>
          </w:tcPr>
          <w:p w:rsidR="00944BAE" w:rsidRPr="00944BAE" w:rsidRDefault="00944BAE" w:rsidP="00BF306F">
            <w:r w:rsidRPr="00944BAE">
              <w:t>Oxaliplatin</w:t>
            </w:r>
          </w:p>
        </w:tc>
        <w:tc>
          <w:tcPr>
            <w:tcW w:w="1990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7 (1–25)</w:t>
            </w:r>
          </w:p>
        </w:tc>
        <w:tc>
          <w:tcPr>
            <w:tcW w:w="1985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6 (1–19)</w:t>
            </w:r>
          </w:p>
        </w:tc>
        <w:tc>
          <w:tcPr>
            <w:tcW w:w="992" w:type="dxa"/>
          </w:tcPr>
          <w:p w:rsidR="00944BAE" w:rsidRPr="00944BAE" w:rsidRDefault="00944BAE" w:rsidP="00CF266C">
            <w:pPr>
              <w:jc w:val="right"/>
              <w:rPr>
                <w:lang w:val="en-US"/>
              </w:rPr>
            </w:pPr>
            <w:r w:rsidRPr="00944BAE">
              <w:rPr>
                <w:lang w:val="en-US"/>
              </w:rPr>
              <w:t>0.03</w:t>
            </w:r>
          </w:p>
        </w:tc>
        <w:tc>
          <w:tcPr>
            <w:tcW w:w="992" w:type="dxa"/>
          </w:tcPr>
          <w:p w:rsidR="00944BAE" w:rsidRPr="00944BAE" w:rsidRDefault="00944BAE" w:rsidP="00BF306F">
            <w:pPr>
              <w:jc w:val="right"/>
              <w:rPr>
                <w:lang w:val="en-US"/>
              </w:rPr>
            </w:pPr>
            <w:r w:rsidRPr="00944BAE">
              <w:rPr>
                <w:lang w:val="en-US"/>
              </w:rPr>
              <w:t>-</w:t>
            </w:r>
          </w:p>
        </w:tc>
      </w:tr>
      <w:tr w:rsidR="00944BAE" w:rsidRPr="00AE09BF" w:rsidTr="00BE22BF">
        <w:tc>
          <w:tcPr>
            <w:tcW w:w="2796" w:type="dxa"/>
          </w:tcPr>
          <w:p w:rsidR="00944BAE" w:rsidRPr="00944BAE" w:rsidRDefault="00944BAE" w:rsidP="00304CF4">
            <w:proofErr w:type="spellStart"/>
            <w:r w:rsidRPr="00944BAE">
              <w:t>Bevacizumab</w:t>
            </w:r>
            <w:proofErr w:type="spellEnd"/>
          </w:p>
        </w:tc>
        <w:tc>
          <w:tcPr>
            <w:tcW w:w="1990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8 (1–48)</w:t>
            </w:r>
          </w:p>
        </w:tc>
        <w:tc>
          <w:tcPr>
            <w:tcW w:w="1985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8.5 (1–33)</w:t>
            </w:r>
          </w:p>
        </w:tc>
        <w:tc>
          <w:tcPr>
            <w:tcW w:w="992" w:type="dxa"/>
          </w:tcPr>
          <w:p w:rsidR="00944BAE" w:rsidRPr="00944BAE" w:rsidRDefault="00944BAE" w:rsidP="00CF266C">
            <w:pPr>
              <w:jc w:val="right"/>
              <w:rPr>
                <w:lang w:val="en-US"/>
              </w:rPr>
            </w:pPr>
            <w:r w:rsidRPr="00944BAE">
              <w:rPr>
                <w:lang w:val="en-US"/>
              </w:rPr>
              <w:t>0.61</w:t>
            </w:r>
          </w:p>
        </w:tc>
        <w:tc>
          <w:tcPr>
            <w:tcW w:w="992" w:type="dxa"/>
          </w:tcPr>
          <w:p w:rsidR="00944BAE" w:rsidRPr="00944BAE" w:rsidRDefault="00944BAE" w:rsidP="00AE09BF">
            <w:pPr>
              <w:jc w:val="right"/>
              <w:rPr>
                <w:lang w:val="en-US"/>
              </w:rPr>
            </w:pPr>
            <w:r w:rsidRPr="00944BAE">
              <w:rPr>
                <w:lang w:val="en-US"/>
              </w:rPr>
              <w:t>-</w:t>
            </w:r>
          </w:p>
        </w:tc>
      </w:tr>
      <w:tr w:rsidR="00944BAE" w:rsidRPr="00AE09BF" w:rsidTr="00BE22BF">
        <w:tc>
          <w:tcPr>
            <w:tcW w:w="2796" w:type="dxa"/>
          </w:tcPr>
          <w:p w:rsidR="00944BAE" w:rsidRPr="00944BAE" w:rsidRDefault="00944BAE" w:rsidP="00E1598C">
            <w:r w:rsidRPr="00944BAE">
              <w:t>Cetuximab</w:t>
            </w:r>
          </w:p>
        </w:tc>
        <w:tc>
          <w:tcPr>
            <w:tcW w:w="1990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8 (1–35)</w:t>
            </w:r>
          </w:p>
        </w:tc>
        <w:tc>
          <w:tcPr>
            <w:tcW w:w="1985" w:type="dxa"/>
          </w:tcPr>
          <w:p w:rsidR="00944BAE" w:rsidRPr="00944BAE" w:rsidRDefault="00944BAE" w:rsidP="00BE22BF">
            <w:pPr>
              <w:jc w:val="center"/>
              <w:rPr>
                <w:lang w:val="en-US"/>
              </w:rPr>
            </w:pPr>
            <w:r w:rsidRPr="00944BAE">
              <w:rPr>
                <w:lang w:val="en-US"/>
              </w:rPr>
              <w:t>8 (1–19)</w:t>
            </w:r>
          </w:p>
        </w:tc>
        <w:tc>
          <w:tcPr>
            <w:tcW w:w="992" w:type="dxa"/>
          </w:tcPr>
          <w:p w:rsidR="00944BAE" w:rsidRPr="00944BAE" w:rsidRDefault="00944BAE" w:rsidP="00CF266C">
            <w:pPr>
              <w:jc w:val="right"/>
              <w:rPr>
                <w:lang w:val="en-US"/>
              </w:rPr>
            </w:pPr>
            <w:r w:rsidRPr="00944BAE">
              <w:rPr>
                <w:lang w:val="en-US"/>
              </w:rPr>
              <w:t>0.86</w:t>
            </w:r>
          </w:p>
        </w:tc>
        <w:tc>
          <w:tcPr>
            <w:tcW w:w="992" w:type="dxa"/>
          </w:tcPr>
          <w:p w:rsidR="00944BAE" w:rsidRPr="00944BAE" w:rsidRDefault="00944BAE" w:rsidP="00AE09BF">
            <w:pPr>
              <w:jc w:val="right"/>
              <w:rPr>
                <w:lang w:val="en-US"/>
              </w:rPr>
            </w:pPr>
            <w:r w:rsidRPr="00944BAE">
              <w:rPr>
                <w:lang w:val="en-US"/>
              </w:rPr>
              <w:t>-</w:t>
            </w:r>
          </w:p>
        </w:tc>
      </w:tr>
    </w:tbl>
    <w:p w:rsidR="0098365A" w:rsidRPr="00AE09BF" w:rsidRDefault="00C13BF3">
      <w:pPr>
        <w:rPr>
          <w:lang w:val="en-US"/>
        </w:rPr>
      </w:pPr>
      <w:r>
        <w:rPr>
          <w:lang w:val="en-US"/>
        </w:rPr>
        <w:t>*Adjusted for comorbidity and performance status</w:t>
      </w:r>
    </w:p>
    <w:sectPr w:rsidR="0098365A" w:rsidRPr="00AE09BF" w:rsidSect="00944BA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B43"/>
    <w:rsid w:val="000172B7"/>
    <w:rsid w:val="000307CC"/>
    <w:rsid w:val="00107597"/>
    <w:rsid w:val="001565D2"/>
    <w:rsid w:val="001B2C64"/>
    <w:rsid w:val="001F1560"/>
    <w:rsid w:val="0020213E"/>
    <w:rsid w:val="002310F8"/>
    <w:rsid w:val="00362938"/>
    <w:rsid w:val="003D6FFB"/>
    <w:rsid w:val="00437F21"/>
    <w:rsid w:val="00596037"/>
    <w:rsid w:val="005B018E"/>
    <w:rsid w:val="00612560"/>
    <w:rsid w:val="00630F08"/>
    <w:rsid w:val="006A49D1"/>
    <w:rsid w:val="006F3EA7"/>
    <w:rsid w:val="0071156D"/>
    <w:rsid w:val="00727ECE"/>
    <w:rsid w:val="00796D56"/>
    <w:rsid w:val="007F0108"/>
    <w:rsid w:val="00830C3E"/>
    <w:rsid w:val="008816EE"/>
    <w:rsid w:val="00944BAE"/>
    <w:rsid w:val="00954E80"/>
    <w:rsid w:val="00971C27"/>
    <w:rsid w:val="0098365A"/>
    <w:rsid w:val="009C46E1"/>
    <w:rsid w:val="009E4C1C"/>
    <w:rsid w:val="00A670DF"/>
    <w:rsid w:val="00AE09BF"/>
    <w:rsid w:val="00BE22BF"/>
    <w:rsid w:val="00C13BF3"/>
    <w:rsid w:val="00C36B43"/>
    <w:rsid w:val="00C532DB"/>
    <w:rsid w:val="00C60C9B"/>
    <w:rsid w:val="00D17F53"/>
    <w:rsid w:val="00E1598C"/>
    <w:rsid w:val="00E33900"/>
    <w:rsid w:val="00E63390"/>
    <w:rsid w:val="00E90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84E24"/>
  <w15:docId w15:val="{FD6811FD-486D-4936-A170-7F99D742B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C36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727ECE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727ECE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727ECE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27EC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27ECE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27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27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Hovedstaden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Margareta Lund</dc:creator>
  <cp:lastModifiedBy>Cecilia Margareta Lund</cp:lastModifiedBy>
  <cp:revision>3</cp:revision>
  <dcterms:created xsi:type="dcterms:W3CDTF">2018-09-27T18:50:00Z</dcterms:created>
  <dcterms:modified xsi:type="dcterms:W3CDTF">2018-09-27T18:50:00Z</dcterms:modified>
</cp:coreProperties>
</file>