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7C97C" w14:textId="76B2A320" w:rsidR="00B81072" w:rsidRPr="00715AD3" w:rsidRDefault="00B81072" w:rsidP="00B81072">
      <w:pPr>
        <w:pStyle w:val="Caption"/>
        <w:keepNext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5AD3">
        <w:rPr>
          <w:rFonts w:ascii="Times New Roman" w:hAnsi="Times New Roman" w:cs="Times New Roman"/>
          <w:b/>
          <w:sz w:val="24"/>
          <w:szCs w:val="24"/>
        </w:rPr>
        <w:t xml:space="preserve">Table S2 </w:t>
      </w:r>
      <w:r w:rsidRPr="00715AD3">
        <w:rPr>
          <w:rFonts w:ascii="Times New Roman" w:hAnsi="Times New Roman" w:cs="Times New Roman"/>
          <w:sz w:val="24"/>
          <w:szCs w:val="24"/>
        </w:rPr>
        <w:t xml:space="preserve">Definition of </w:t>
      </w:r>
      <w:r w:rsidR="00395CCF">
        <w:rPr>
          <w:rFonts w:ascii="Times New Roman" w:hAnsi="Times New Roman" w:cs="Times New Roman"/>
          <w:sz w:val="24"/>
          <w:szCs w:val="24"/>
        </w:rPr>
        <w:t>w</w:t>
      </w:r>
      <w:r w:rsidR="00395CCF" w:rsidRPr="00395CCF">
        <w:rPr>
          <w:rFonts w:ascii="Times New Roman" w:hAnsi="Times New Roman" w:cs="Times New Roman"/>
          <w:sz w:val="24"/>
          <w:szCs w:val="24"/>
        </w:rPr>
        <w:t>omen with risk factors</w:t>
      </w:r>
      <w:r w:rsidRPr="00715AD3">
        <w:rPr>
          <w:rFonts w:ascii="Times New Roman" w:hAnsi="Times New Roman" w:cs="Times New Roman"/>
          <w:sz w:val="24"/>
          <w:szCs w:val="24"/>
        </w:rPr>
        <w:t xml:space="preserve"> among trials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0"/>
        <w:gridCol w:w="6352"/>
      </w:tblGrid>
      <w:tr w:rsidR="00B81072" w:rsidRPr="00715AD3" w14:paraId="355D54BB" w14:textId="77777777" w:rsidTr="0059381B">
        <w:trPr>
          <w:trHeight w:val="454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97C48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Study</w:t>
            </w:r>
          </w:p>
        </w:tc>
        <w:tc>
          <w:tcPr>
            <w:tcW w:w="37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18EBA" w14:textId="5671907F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Definition of </w:t>
            </w:r>
            <w:r w:rsidR="005135C3" w:rsidRPr="005135C3">
              <w:rPr>
                <w:rFonts w:ascii="Times New Roman" w:hAnsi="Times New Roman" w:cs="Times New Roman"/>
                <w:b/>
                <w:sz w:val="24"/>
                <w:szCs w:val="24"/>
              </w:rPr>
              <w:t>women with risk factors</w:t>
            </w:r>
          </w:p>
        </w:tc>
      </w:tr>
      <w:tr w:rsidR="00B81072" w:rsidRPr="00715AD3" w14:paraId="10BF0F0D" w14:textId="77777777" w:rsidTr="0059381B">
        <w:tc>
          <w:tcPr>
            <w:tcW w:w="1273" w:type="pct"/>
            <w:tcBorders>
              <w:top w:val="single" w:sz="4" w:space="0" w:color="auto"/>
            </w:tcBorders>
            <w:vAlign w:val="center"/>
          </w:tcPr>
          <w:p w14:paraId="588857A2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Niromanesha 2001</w:t>
            </w:r>
          </w:p>
        </w:tc>
        <w:tc>
          <w:tcPr>
            <w:tcW w:w="3727" w:type="pct"/>
            <w:tcBorders>
              <w:top w:val="single" w:sz="4" w:space="0" w:color="auto"/>
            </w:tcBorders>
            <w:vAlign w:val="center"/>
          </w:tcPr>
          <w:p w14:paraId="0196C98E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as having positive results on the rollover test and having at least one risk factor for pre-eclampsia</w:t>
            </w:r>
          </w:p>
        </w:tc>
      </w:tr>
      <w:tr w:rsidR="00B81072" w:rsidRPr="00715AD3" w14:paraId="447CA09D" w14:textId="77777777" w:rsidTr="0059381B">
        <w:tc>
          <w:tcPr>
            <w:tcW w:w="1273" w:type="pct"/>
            <w:vAlign w:val="center"/>
          </w:tcPr>
          <w:p w14:paraId="0CB11DA0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Villar 1990</w:t>
            </w:r>
          </w:p>
        </w:tc>
        <w:tc>
          <w:tcPr>
            <w:tcW w:w="3727" w:type="pct"/>
            <w:vAlign w:val="center"/>
          </w:tcPr>
          <w:p w14:paraId="01CA2F13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17 years of age or younger</w:t>
            </w:r>
          </w:p>
        </w:tc>
      </w:tr>
      <w:tr w:rsidR="00B81072" w:rsidRPr="00715AD3" w14:paraId="6BEF5433" w14:textId="77777777" w:rsidTr="0059381B">
        <w:tc>
          <w:tcPr>
            <w:tcW w:w="1273" w:type="pct"/>
            <w:vAlign w:val="center"/>
          </w:tcPr>
          <w:p w14:paraId="7C2A8BC6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Khan 2013</w:t>
            </w:r>
          </w:p>
        </w:tc>
        <w:tc>
          <w:tcPr>
            <w:tcW w:w="3727" w:type="pct"/>
            <w:vAlign w:val="center"/>
          </w:tcPr>
          <w:p w14:paraId="07413733" w14:textId="61B2B0FC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nulliparity (18-30 years) from poor socio-economic status</w:t>
            </w:r>
          </w:p>
        </w:tc>
      </w:tr>
      <w:tr w:rsidR="00B81072" w:rsidRPr="00715AD3" w14:paraId="1550659C" w14:textId="77777777" w:rsidTr="0059381B">
        <w:tc>
          <w:tcPr>
            <w:tcW w:w="1273" w:type="pct"/>
            <w:vAlign w:val="center"/>
          </w:tcPr>
          <w:p w14:paraId="577E1CF7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Sanchez 1994</w:t>
            </w:r>
          </w:p>
        </w:tc>
        <w:tc>
          <w:tcPr>
            <w:tcW w:w="3727" w:type="pct"/>
            <w:vAlign w:val="center"/>
          </w:tcPr>
          <w:p w14:paraId="1C2A1410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nulliparity with a positive angiotensin sensitivity test</w:t>
            </w:r>
          </w:p>
        </w:tc>
      </w:tr>
      <w:tr w:rsidR="00B81072" w:rsidRPr="00715AD3" w14:paraId="53B5A48D" w14:textId="77777777" w:rsidTr="0059381B">
        <w:tc>
          <w:tcPr>
            <w:tcW w:w="1273" w:type="pct"/>
            <w:vAlign w:val="center"/>
          </w:tcPr>
          <w:p w14:paraId="4856C333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Lopez 1997</w:t>
            </w:r>
          </w:p>
        </w:tc>
        <w:tc>
          <w:tcPr>
            <w:tcW w:w="3727" w:type="pct"/>
            <w:vAlign w:val="center"/>
          </w:tcPr>
          <w:p w14:paraId="438B57D7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young pregnant teenagers whose age was less than17.5 years, nulliparity</w:t>
            </w:r>
          </w:p>
        </w:tc>
      </w:tr>
      <w:tr w:rsidR="00B81072" w:rsidRPr="00715AD3" w14:paraId="59E995B1" w14:textId="77777777" w:rsidTr="0059381B">
        <w:tc>
          <w:tcPr>
            <w:tcW w:w="1273" w:type="pct"/>
            <w:vAlign w:val="center"/>
          </w:tcPr>
          <w:p w14:paraId="7A76A011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Herrera 1998</w:t>
            </w:r>
          </w:p>
        </w:tc>
        <w:tc>
          <w:tcPr>
            <w:tcW w:w="3727" w:type="pct"/>
            <w:vAlign w:val="center"/>
          </w:tcPr>
          <w:p w14:paraId="33E7AD21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with risk factors for preeclampsia (high biopsychosocial risk, positive roll-over test and high mean BP (&gt; 85mmHg) selected</w:t>
            </w:r>
          </w:p>
        </w:tc>
      </w:tr>
      <w:tr w:rsidR="00B81072" w:rsidRPr="00715AD3" w14:paraId="5107CADB" w14:textId="77777777" w:rsidTr="0059381B">
        <w:tc>
          <w:tcPr>
            <w:tcW w:w="1273" w:type="pct"/>
            <w:vAlign w:val="center"/>
          </w:tcPr>
          <w:p w14:paraId="712084CF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Almirante 1998</w:t>
            </w:r>
          </w:p>
        </w:tc>
        <w:tc>
          <w:tcPr>
            <w:tcW w:w="3727" w:type="pct"/>
            <w:vAlign w:val="center"/>
          </w:tcPr>
          <w:p w14:paraId="0793ED6B" w14:textId="6D5F245E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nulliparas, adolescents or </w:t>
            </w:r>
            <w:bookmarkStart w:id="1" w:name="_Hlk532565212"/>
            <w:r w:rsidR="004658A6"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women aged over 35</w:t>
            </w:r>
            <w:bookmarkEnd w:id="1"/>
          </w:p>
        </w:tc>
      </w:tr>
      <w:tr w:rsidR="00B81072" w:rsidRPr="00715AD3" w14:paraId="40A111F4" w14:textId="77777777" w:rsidTr="0059381B">
        <w:tc>
          <w:tcPr>
            <w:tcW w:w="1273" w:type="pct"/>
            <w:vAlign w:val="center"/>
          </w:tcPr>
          <w:p w14:paraId="32FE1B1C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Herrera 2005</w:t>
            </w:r>
          </w:p>
        </w:tc>
        <w:tc>
          <w:tcPr>
            <w:tcW w:w="3727" w:type="pct"/>
            <w:vAlign w:val="center"/>
          </w:tcPr>
          <w:p w14:paraId="5962DC0F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adolescent pregnant women</w:t>
            </w:r>
          </w:p>
        </w:tc>
      </w:tr>
      <w:tr w:rsidR="00B81072" w:rsidRPr="00715AD3" w14:paraId="66D31876" w14:textId="77777777" w:rsidTr="0059381B">
        <w:tc>
          <w:tcPr>
            <w:tcW w:w="1273" w:type="pct"/>
            <w:vAlign w:val="center"/>
          </w:tcPr>
          <w:p w14:paraId="7E3A83B2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Asemi 2012</w:t>
            </w:r>
          </w:p>
        </w:tc>
        <w:tc>
          <w:tcPr>
            <w:tcW w:w="3727" w:type="pct"/>
            <w:vAlign w:val="center"/>
          </w:tcPr>
          <w:p w14:paraId="25DB3D80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nulliparous women,environmental,socioeconomic factors and obesity</w:t>
            </w:r>
          </w:p>
        </w:tc>
      </w:tr>
      <w:tr w:rsidR="00B81072" w:rsidRPr="00715AD3" w14:paraId="4E9626FB" w14:textId="77777777" w:rsidTr="0059381B">
        <w:tc>
          <w:tcPr>
            <w:tcW w:w="1273" w:type="pct"/>
            <w:vAlign w:val="center"/>
          </w:tcPr>
          <w:p w14:paraId="4B5E5337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Aghamohammadi 2015</w:t>
            </w:r>
          </w:p>
        </w:tc>
        <w:tc>
          <w:tcPr>
            <w:tcW w:w="3727" w:type="pct"/>
            <w:vAlign w:val="center"/>
          </w:tcPr>
          <w:p w14:paraId="7CAB317B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women aged over 35</w:t>
            </w:r>
          </w:p>
        </w:tc>
      </w:tr>
      <w:tr w:rsidR="00B81072" w:rsidRPr="00715AD3" w14:paraId="25D3569D" w14:textId="77777777" w:rsidTr="0059381B">
        <w:tc>
          <w:tcPr>
            <w:tcW w:w="1273" w:type="pct"/>
            <w:vAlign w:val="center"/>
          </w:tcPr>
          <w:p w14:paraId="71624937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Samimi 2015</w:t>
            </w:r>
          </w:p>
        </w:tc>
        <w:tc>
          <w:tcPr>
            <w:tcW w:w="3727" w:type="pct"/>
            <w:vAlign w:val="center"/>
          </w:tcPr>
          <w:p w14:paraId="629FC19C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by laboratory tests including free β-human chorionic gonadotrophin, inhibin α dimeric, unconjugated oestriol and maternal serum α-foetoprotein, and haemodynamic assessment of uterine artery Doppler waveform at 16–20 weeks of gestation</w:t>
            </w:r>
          </w:p>
        </w:tc>
      </w:tr>
      <w:tr w:rsidR="00B81072" w:rsidRPr="00715AD3" w14:paraId="4D1186BA" w14:textId="77777777" w:rsidTr="0059381B">
        <w:tc>
          <w:tcPr>
            <w:tcW w:w="1273" w:type="pct"/>
            <w:vAlign w:val="center"/>
          </w:tcPr>
          <w:p w14:paraId="37AE8FD0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Lopez 1990</w:t>
            </w:r>
          </w:p>
        </w:tc>
        <w:tc>
          <w:tcPr>
            <w:tcW w:w="3727" w:type="pct"/>
            <w:vAlign w:val="center"/>
          </w:tcPr>
          <w:p w14:paraId="3ED0030B" w14:textId="77777777" w:rsidR="00B81072" w:rsidRPr="00715AD3" w:rsidRDefault="00B81072" w:rsidP="0059381B">
            <w:pPr>
              <w:pStyle w:val="Caption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the use of the roll-over test in the prediction of pregnancy-induced hypertension (PIH) in an Andean population</w:t>
            </w:r>
          </w:p>
        </w:tc>
      </w:tr>
    </w:tbl>
    <w:p w14:paraId="5E71FD0F" w14:textId="77777777" w:rsidR="00531B80" w:rsidRDefault="00531B80"/>
    <w:sectPr w:rsidR="00531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4F8C7" w14:textId="77777777" w:rsidR="00BB5217" w:rsidRDefault="00BB5217" w:rsidP="00395CCF">
      <w:r>
        <w:separator/>
      </w:r>
    </w:p>
  </w:endnote>
  <w:endnote w:type="continuationSeparator" w:id="0">
    <w:p w14:paraId="3BF10985" w14:textId="77777777" w:rsidR="00BB5217" w:rsidRDefault="00BB5217" w:rsidP="0039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8539C" w14:textId="77777777" w:rsidR="00BB5217" w:rsidRDefault="00BB5217" w:rsidP="00395CCF">
      <w:r>
        <w:separator/>
      </w:r>
    </w:p>
  </w:footnote>
  <w:footnote w:type="continuationSeparator" w:id="0">
    <w:p w14:paraId="006C732B" w14:textId="77777777" w:rsidR="00BB5217" w:rsidRDefault="00BB5217" w:rsidP="00395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22"/>
    <w:rsid w:val="00053F22"/>
    <w:rsid w:val="00067B0E"/>
    <w:rsid w:val="003958C9"/>
    <w:rsid w:val="00395CCF"/>
    <w:rsid w:val="004658A6"/>
    <w:rsid w:val="005135C3"/>
    <w:rsid w:val="00531B80"/>
    <w:rsid w:val="0073691C"/>
    <w:rsid w:val="008324AC"/>
    <w:rsid w:val="00A1009D"/>
    <w:rsid w:val="00B81072"/>
    <w:rsid w:val="00B84F8F"/>
    <w:rsid w:val="00BB5217"/>
    <w:rsid w:val="00DA5046"/>
    <w:rsid w:val="00EB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5A5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07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81072"/>
    <w:rPr>
      <w:rFonts w:asciiTheme="majorHAnsi" w:eastAsia="SimHei" w:hAnsiTheme="majorHAnsi" w:cstheme="majorBidi"/>
      <w:sz w:val="20"/>
      <w:szCs w:val="20"/>
    </w:rPr>
  </w:style>
  <w:style w:type="table" w:styleId="TableGrid">
    <w:name w:val="Table Grid"/>
    <w:basedOn w:val="TableNormal"/>
    <w:uiPriority w:val="59"/>
    <w:rsid w:val="00B81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5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95CC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95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5C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07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81072"/>
    <w:rPr>
      <w:rFonts w:asciiTheme="majorHAnsi" w:eastAsia="SimHei" w:hAnsiTheme="majorHAnsi" w:cstheme="majorBidi"/>
      <w:sz w:val="20"/>
      <w:szCs w:val="20"/>
    </w:rPr>
  </w:style>
  <w:style w:type="table" w:styleId="TableGrid">
    <w:name w:val="Table Grid"/>
    <w:basedOn w:val="TableNormal"/>
    <w:uiPriority w:val="59"/>
    <w:rsid w:val="00B81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5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95CC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95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5C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Gayathri Jayaprakash, Integra-PDY, IN</cp:lastModifiedBy>
  <cp:revision>2</cp:revision>
  <dcterms:created xsi:type="dcterms:W3CDTF">2019-04-01T06:44:00Z</dcterms:created>
  <dcterms:modified xsi:type="dcterms:W3CDTF">2019-04-01T06:44:00Z</dcterms:modified>
</cp:coreProperties>
</file>