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E31" w:rsidRDefault="00E84E31" w:rsidP="00E84E31">
      <w:pPr>
        <w:spacing w:line="360" w:lineRule="auto"/>
        <w:jc w:val="both"/>
        <w:rPr>
          <w:rFonts w:ascii="Arial" w:hAnsi="Arial"/>
          <w:b/>
        </w:rPr>
      </w:pPr>
      <w:r w:rsidRPr="00447AC7">
        <w:rPr>
          <w:rFonts w:ascii="Arial" w:hAnsi="Arial"/>
          <w:b/>
        </w:rPr>
        <w:t>SUPPLEMENTARY FIGURES</w:t>
      </w:r>
    </w:p>
    <w:p w:rsidR="00E84E31" w:rsidRPr="00447AC7" w:rsidRDefault="00E84E31" w:rsidP="00E84E31">
      <w:pPr>
        <w:spacing w:line="360" w:lineRule="auto"/>
        <w:jc w:val="both"/>
        <w:rPr>
          <w:rFonts w:ascii="Arial" w:hAnsi="Arial"/>
          <w:b/>
        </w:rPr>
      </w:pPr>
    </w:p>
    <w:p w:rsidR="00E84E31" w:rsidRDefault="00E84E31" w:rsidP="00E84E31">
      <w:pPr>
        <w:spacing w:line="360" w:lineRule="auto"/>
        <w:jc w:val="both"/>
        <w:rPr>
          <w:rFonts w:ascii="Arial" w:hAnsi="Arial"/>
        </w:rPr>
      </w:pPr>
      <w:r>
        <w:rPr>
          <w:rFonts w:ascii="Arial" w:hAnsi="Arial"/>
          <w:noProof/>
          <w:lang w:val="en-IN" w:eastAsia="en-IN"/>
        </w:rPr>
        <w:drawing>
          <wp:inline distT="0" distB="0" distL="0" distR="0" wp14:anchorId="68ED891F" wp14:editId="7BB2631E">
            <wp:extent cx="5756910" cy="28105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l.Fig 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56910" cy="2810510"/>
                    </a:xfrm>
                    <a:prstGeom prst="rect">
                      <a:avLst/>
                    </a:prstGeom>
                  </pic:spPr>
                </pic:pic>
              </a:graphicData>
            </a:graphic>
          </wp:inline>
        </w:drawing>
      </w:r>
    </w:p>
    <w:p w:rsidR="00E84E31" w:rsidRDefault="00E84E31" w:rsidP="00E84E31">
      <w:pPr>
        <w:spacing w:line="360" w:lineRule="auto"/>
        <w:jc w:val="both"/>
        <w:rPr>
          <w:rFonts w:ascii="Arial" w:hAnsi="Arial"/>
        </w:rPr>
      </w:pPr>
    </w:p>
    <w:p w:rsidR="00E84E31" w:rsidRPr="008E0321" w:rsidRDefault="00E84E31" w:rsidP="00E84E31">
      <w:pPr>
        <w:spacing w:line="360" w:lineRule="auto"/>
        <w:jc w:val="both"/>
        <w:rPr>
          <w:rFonts w:ascii="Arial" w:hAnsi="Arial"/>
        </w:rPr>
      </w:pPr>
      <w:r w:rsidRPr="00447AC7">
        <w:rPr>
          <w:rFonts w:ascii="Arial" w:hAnsi="Arial"/>
          <w:b/>
        </w:rPr>
        <w:t>Supplementary Figure 1:</w:t>
      </w:r>
      <w:r w:rsidRPr="008E0321">
        <w:rPr>
          <w:rFonts w:ascii="Arial" w:hAnsi="Arial"/>
        </w:rPr>
        <w:t xml:space="preserve"> Release of Pol II from chromatin via DNase I treatment. (</w:t>
      </w:r>
      <w:r>
        <w:rPr>
          <w:rFonts w:ascii="Arial" w:hAnsi="Arial"/>
        </w:rPr>
        <w:t>A</w:t>
      </w:r>
      <w:r w:rsidRPr="008E0321">
        <w:rPr>
          <w:rFonts w:ascii="Arial" w:hAnsi="Arial"/>
        </w:rPr>
        <w:t>) Agarose gel (1%) showing the effect of different concentrations of DNAse I on DNA fragmentation. No difference is observed among treated conditions. (</w:t>
      </w:r>
      <w:r>
        <w:rPr>
          <w:rFonts w:ascii="Arial" w:hAnsi="Arial"/>
        </w:rPr>
        <w:t>B</w:t>
      </w:r>
      <w:r w:rsidRPr="008E0321">
        <w:rPr>
          <w:rFonts w:ascii="Arial" w:hAnsi="Arial"/>
        </w:rPr>
        <w:t>) Western blot assessing Pol II release after treatment of 2x10</w:t>
      </w:r>
      <w:r w:rsidRPr="008E0321">
        <w:rPr>
          <w:rFonts w:ascii="Arial" w:hAnsi="Arial"/>
          <w:vertAlign w:val="superscript"/>
        </w:rPr>
        <w:t>7</w:t>
      </w:r>
      <w:r w:rsidRPr="008E0321">
        <w:rPr>
          <w:rFonts w:ascii="Arial" w:hAnsi="Arial"/>
        </w:rPr>
        <w:t xml:space="preserve"> mouse ES cells with different Urea concentrations (0, 0.05 M, 0.25 M, 0.5 M) in the presence of 100U of DNase I. The conditions highlighted in red (0.05 M Urea &amp; 100U DNAse I) were used for the generation of all NET-prism libraries (P; Pellet, S; Supernatant).</w:t>
      </w:r>
    </w:p>
    <w:p w:rsidR="00E84E31" w:rsidRDefault="00E84E31" w:rsidP="00E84E31">
      <w:pPr>
        <w:rPr>
          <w:rFonts w:ascii="Arial" w:hAnsi="Arial"/>
        </w:rPr>
      </w:pPr>
    </w:p>
    <w:p w:rsidR="00E84E31" w:rsidRDefault="00E84E31" w:rsidP="00E84E31">
      <w:pPr>
        <w:spacing w:line="360" w:lineRule="auto"/>
        <w:jc w:val="both"/>
        <w:rPr>
          <w:rFonts w:ascii="Arial" w:hAnsi="Arial"/>
          <w:b/>
        </w:rPr>
      </w:pPr>
      <w:r>
        <w:rPr>
          <w:rFonts w:ascii="Arial" w:hAnsi="Arial"/>
          <w:b/>
          <w:noProof/>
          <w:lang w:val="en-IN" w:eastAsia="en-IN"/>
        </w:rPr>
        <w:lastRenderedPageBreak/>
        <w:drawing>
          <wp:inline distT="0" distB="0" distL="0" distR="0" wp14:anchorId="05917595" wp14:editId="38587606">
            <wp:extent cx="5731510" cy="429853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uppl.Fig 2.png"/>
                    <pic:cNvPicPr/>
                  </pic:nvPicPr>
                  <pic:blipFill rotWithShape="1">
                    <a:blip r:embed="rId6" cstate="print">
                      <a:extLst>
                        <a:ext uri="{28A0092B-C50C-407E-A947-70E740481C1C}">
                          <a14:useLocalDpi xmlns:a14="http://schemas.microsoft.com/office/drawing/2010/main" val="0"/>
                        </a:ext>
                      </a:extLst>
                    </a:blip>
                    <a:srcRect b="25970"/>
                    <a:stretch/>
                  </pic:blipFill>
                  <pic:spPr bwMode="auto">
                    <a:xfrm>
                      <a:off x="0" y="0"/>
                      <a:ext cx="5731510" cy="4298535"/>
                    </a:xfrm>
                    <a:prstGeom prst="rect">
                      <a:avLst/>
                    </a:prstGeom>
                    <a:ln>
                      <a:noFill/>
                    </a:ln>
                    <a:extLst>
                      <a:ext uri="{53640926-AAD7-44D8-BBD7-CCE9431645EC}">
                        <a14:shadowObscured xmlns:a14="http://schemas.microsoft.com/office/drawing/2010/main"/>
                      </a:ext>
                    </a:extLst>
                  </pic:spPr>
                </pic:pic>
              </a:graphicData>
            </a:graphic>
          </wp:inline>
        </w:drawing>
      </w:r>
    </w:p>
    <w:p w:rsidR="00E84E31" w:rsidRDefault="00E84E31" w:rsidP="00E84E31">
      <w:pPr>
        <w:spacing w:line="360" w:lineRule="auto"/>
        <w:jc w:val="both"/>
        <w:rPr>
          <w:rFonts w:ascii="Arial" w:hAnsi="Arial"/>
          <w:b/>
        </w:rPr>
      </w:pPr>
    </w:p>
    <w:p w:rsidR="00E84E31" w:rsidRPr="008E0321" w:rsidRDefault="00E84E31" w:rsidP="00E84E31">
      <w:pPr>
        <w:spacing w:line="360" w:lineRule="auto"/>
        <w:jc w:val="both"/>
        <w:rPr>
          <w:rFonts w:ascii="Arial" w:hAnsi="Arial"/>
        </w:rPr>
      </w:pPr>
      <w:r w:rsidRPr="00447AC7">
        <w:rPr>
          <w:rFonts w:ascii="Arial" w:hAnsi="Arial"/>
          <w:b/>
        </w:rPr>
        <w:t>Supplementary Figure 2:</w:t>
      </w:r>
      <w:r w:rsidRPr="008E0321">
        <w:rPr>
          <w:rFonts w:ascii="Arial" w:hAnsi="Arial"/>
        </w:rPr>
        <w:t xml:space="preserve"> Transcriptional activity assessed by NET-prism. (A) Correlation plots assessing reproducibility between replicates of Spt6, Ssrp1, TFIID, and Sf1 libraries (NET-prism). R corresponds to Pearson correlation. (B) Correlation heatmap of all NET-seq/prism (red) and ChIP-seq (black) libraries over promoter regions (± 500 bp around TSS) of all uniquely annotated genes (n = 12,737). (</w:t>
      </w:r>
      <w:r>
        <w:rPr>
          <w:rFonts w:ascii="Arial" w:hAnsi="Arial"/>
        </w:rPr>
        <w:t>C</w:t>
      </w:r>
      <w:r w:rsidRPr="008E0321">
        <w:rPr>
          <w:rFonts w:ascii="Arial" w:hAnsi="Arial"/>
        </w:rPr>
        <w:t xml:space="preserve">) </w:t>
      </w:r>
      <w:r w:rsidRPr="008E0321">
        <w:rPr>
          <w:rFonts w:ascii="Arial" w:hAnsi="Arial"/>
          <w:shd w:val="clear" w:color="auto" w:fill="FFFFFF"/>
          <w:lang w:val="en-US"/>
        </w:rPr>
        <w:t xml:space="preserve">Distribution of reads mapping to Pol I, Pol II, Pol III transcribed RNAs for Ssrp1, Spt6, and TFIID NET-prism libraries in mESCs.  </w:t>
      </w:r>
    </w:p>
    <w:p w:rsidR="00E84E31" w:rsidRDefault="00E84E31" w:rsidP="00E84E31">
      <w:pPr>
        <w:spacing w:line="360" w:lineRule="auto"/>
        <w:jc w:val="both"/>
        <w:rPr>
          <w:rFonts w:ascii="Arial" w:hAnsi="Arial"/>
        </w:rPr>
      </w:pPr>
    </w:p>
    <w:p w:rsidR="00E84E31" w:rsidRDefault="00E84E31" w:rsidP="00E84E31">
      <w:pPr>
        <w:spacing w:line="360" w:lineRule="auto"/>
        <w:jc w:val="center"/>
        <w:rPr>
          <w:rFonts w:ascii="Arial" w:hAnsi="Arial"/>
        </w:rPr>
      </w:pPr>
      <w:r>
        <w:rPr>
          <w:rFonts w:ascii="Arial" w:hAnsi="Arial"/>
          <w:noProof/>
          <w:lang w:val="en-IN" w:eastAsia="en-IN"/>
        </w:rPr>
        <w:lastRenderedPageBreak/>
        <w:drawing>
          <wp:inline distT="0" distB="0" distL="0" distR="0" wp14:anchorId="34B4940E" wp14:editId="0EA0A8B1">
            <wp:extent cx="4547739" cy="69904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uppl.Fig 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54257" cy="7000479"/>
                    </a:xfrm>
                    <a:prstGeom prst="rect">
                      <a:avLst/>
                    </a:prstGeom>
                  </pic:spPr>
                </pic:pic>
              </a:graphicData>
            </a:graphic>
          </wp:inline>
        </w:drawing>
      </w:r>
    </w:p>
    <w:p w:rsidR="00E84E31" w:rsidRPr="008E0321" w:rsidRDefault="00E84E31" w:rsidP="00E84E31">
      <w:pPr>
        <w:spacing w:line="360" w:lineRule="auto"/>
        <w:jc w:val="both"/>
        <w:rPr>
          <w:rFonts w:ascii="Arial" w:hAnsi="Arial"/>
        </w:rPr>
      </w:pPr>
      <w:r w:rsidRPr="00447AC7">
        <w:rPr>
          <w:rFonts w:ascii="Arial" w:hAnsi="Arial"/>
          <w:b/>
        </w:rPr>
        <w:t>Supplementary Figure 3:</w:t>
      </w:r>
      <w:r w:rsidRPr="008E0321">
        <w:rPr>
          <w:rFonts w:ascii="Arial" w:hAnsi="Arial"/>
        </w:rPr>
        <w:t xml:space="preserve"> No association of the PIC complex with co-transcriptional splicing. (A)  Heatmaps and metaplots assessing polymerase pausing for Ssrp1, and Spt6 over exon boundaries (n = 2,586). </w:t>
      </w:r>
      <w:r w:rsidRPr="008E0321">
        <w:rPr>
          <w:rFonts w:ascii="Arial" w:eastAsia="Arial" w:hAnsi="Arial"/>
        </w:rPr>
        <w:t xml:space="preserve">Solid lines indicate the mean values, whereas the shading represents the 95% confidence interval. </w:t>
      </w:r>
      <w:r w:rsidRPr="008E0321">
        <w:rPr>
          <w:rFonts w:ascii="Arial" w:hAnsi="Arial"/>
        </w:rPr>
        <w:t xml:space="preserve">(B) Heatmaps and metaplots assessing polymerase pausing for TFIID, and Mediator over exon boundaries (n = 2,586). </w:t>
      </w:r>
      <w:r w:rsidRPr="008E0321">
        <w:rPr>
          <w:rFonts w:ascii="Arial" w:eastAsia="Arial" w:hAnsi="Arial"/>
        </w:rPr>
        <w:t>Solid lines indicate the mean values, whereas the shading represents the 95% confidence interval.</w:t>
      </w:r>
    </w:p>
    <w:p w:rsidR="00E84E31" w:rsidRPr="00F55098" w:rsidRDefault="00E84E31" w:rsidP="00E84E31">
      <w:pPr>
        <w:spacing w:line="360" w:lineRule="auto"/>
        <w:jc w:val="center"/>
        <w:rPr>
          <w:rFonts w:ascii="Arial" w:hAnsi="Arial"/>
        </w:rPr>
      </w:pPr>
      <w:r>
        <w:rPr>
          <w:rFonts w:ascii="Arial" w:hAnsi="Arial"/>
          <w:noProof/>
          <w:lang w:val="en-IN" w:eastAsia="en-IN"/>
        </w:rPr>
        <w:lastRenderedPageBreak/>
        <w:drawing>
          <wp:inline distT="0" distB="0" distL="0" distR="0" wp14:anchorId="44744C57" wp14:editId="3CA18EBB">
            <wp:extent cx="3238500" cy="7429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ppl.Fig 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8500" cy="7429500"/>
                    </a:xfrm>
                    <a:prstGeom prst="rect">
                      <a:avLst/>
                    </a:prstGeom>
                  </pic:spPr>
                </pic:pic>
              </a:graphicData>
            </a:graphic>
          </wp:inline>
        </w:drawing>
      </w:r>
    </w:p>
    <w:p w:rsidR="00E84E31" w:rsidRDefault="00E84E31" w:rsidP="00E84E31">
      <w:pPr>
        <w:spacing w:before="240" w:line="360" w:lineRule="auto"/>
        <w:jc w:val="both"/>
        <w:rPr>
          <w:rFonts w:ascii="Arial" w:eastAsia="Arial" w:hAnsi="Arial"/>
        </w:rPr>
      </w:pPr>
      <w:r w:rsidRPr="00447AC7">
        <w:rPr>
          <w:rFonts w:ascii="Arial" w:hAnsi="Arial"/>
          <w:b/>
        </w:rPr>
        <w:t>Supplementary Figure 4:</w:t>
      </w:r>
      <w:r w:rsidRPr="008E0321">
        <w:rPr>
          <w:rFonts w:ascii="Arial" w:hAnsi="Arial"/>
        </w:rPr>
        <w:t xml:space="preserve"> Unique patterns of transcriptional pausing over super-enhancers. Metaplots assessing polymerase pausing for total Pol II, Pol II S5ph, Ssrp1, and, Spt6 over super-enhancers (n = 226). </w:t>
      </w:r>
      <w:r w:rsidRPr="008E0321">
        <w:rPr>
          <w:rFonts w:ascii="Arial" w:eastAsia="Arial" w:hAnsi="Arial"/>
        </w:rPr>
        <w:t>Solid lines indicate the mean values, whereas the shading represents the 95% confidence interval.</w:t>
      </w:r>
    </w:p>
    <w:p w:rsidR="00E84E31" w:rsidRPr="00447AC7" w:rsidRDefault="00E84E31" w:rsidP="00E84E31">
      <w:pPr>
        <w:spacing w:before="240" w:line="360" w:lineRule="auto"/>
        <w:jc w:val="both"/>
        <w:rPr>
          <w:rFonts w:ascii="Arial" w:eastAsia="Arial" w:hAnsi="Arial"/>
        </w:rPr>
      </w:pPr>
      <w:r w:rsidRPr="00447AC7">
        <w:rPr>
          <w:rFonts w:ascii="Arial" w:hAnsi="Arial"/>
          <w:b/>
        </w:rPr>
        <w:lastRenderedPageBreak/>
        <w:t>NET-prism PROTOCOL</w:t>
      </w:r>
    </w:p>
    <w:p w:rsidR="00E84E31" w:rsidRPr="00DD48C5" w:rsidRDefault="00E84E31" w:rsidP="00E84E31">
      <w:pPr>
        <w:rPr>
          <w:rFonts w:ascii="Arial" w:hAnsi="Arial"/>
          <w:b/>
          <w:u w:val="single"/>
        </w:rPr>
      </w:pPr>
      <w:r w:rsidRPr="00DD48C5">
        <w:rPr>
          <w:rFonts w:ascii="Arial" w:hAnsi="Arial"/>
          <w:b/>
          <w:u w:val="single"/>
        </w:rPr>
        <w:t xml:space="preserve">Quantitative purification of RNA polymerase by cell fractionation ● TIMING 45 min </w:t>
      </w:r>
    </w:p>
    <w:p w:rsidR="00E84E31" w:rsidRPr="00DD48C5" w:rsidRDefault="00E84E31" w:rsidP="00E84E31">
      <w:pPr>
        <w:rPr>
          <w:rFonts w:ascii="Arial" w:hAnsi="Arial"/>
        </w:rPr>
      </w:pPr>
      <w:r w:rsidRPr="00DD48C5">
        <w:rPr>
          <w:rFonts w:ascii="Arial" w:hAnsi="Arial"/>
        </w:rPr>
        <w:t>Cell</w:t>
      </w:r>
      <w:r w:rsidRPr="00DD48C5">
        <w:rPr>
          <w:rFonts w:ascii="Arial" w:hAnsi="Arial"/>
          <w:color w:val="FF0000"/>
        </w:rPr>
        <w:t xml:space="preserve"> </w:t>
      </w:r>
      <w:r w:rsidRPr="00DD48C5">
        <w:rPr>
          <w:rFonts w:ascii="Arial" w:hAnsi="Arial"/>
        </w:rPr>
        <w:t xml:space="preserve">fractionation is performed on ice or at 4 °C, with buffers freshly prepared on the same day. All buffers are precooled on ice before use. </w:t>
      </w:r>
    </w:p>
    <w:p w:rsidR="00E84E31" w:rsidRPr="00DD48C5" w:rsidRDefault="00E84E31" w:rsidP="00E84E31">
      <w:pPr>
        <w:rPr>
          <w:rFonts w:ascii="Arial" w:hAnsi="Arial"/>
        </w:rPr>
      </w:pPr>
      <w:r w:rsidRPr="00DD48C5">
        <w:rPr>
          <w:rFonts w:ascii="Arial" w:hAnsi="Arial"/>
        </w:rPr>
        <w:t xml:space="preserve">Use RNase-free reagents and equipment. </w:t>
      </w:r>
    </w:p>
    <w:p w:rsidR="00E84E31" w:rsidRPr="00DD48C5" w:rsidRDefault="00E84E31" w:rsidP="00E84E31">
      <w:pPr>
        <w:rPr>
          <w:rFonts w:ascii="Arial" w:hAnsi="Arial"/>
        </w:rPr>
      </w:pPr>
      <w:r w:rsidRPr="00DD48C5">
        <w:rPr>
          <w:rFonts w:ascii="Arial" w:hAnsi="Arial"/>
          <w:noProof/>
          <w:lang w:val="en-IN" w:eastAsia="en-IN"/>
        </w:rPr>
        <mc:AlternateContent>
          <mc:Choice Requires="wps">
            <w:drawing>
              <wp:anchor distT="0" distB="0" distL="114300" distR="114300" simplePos="0" relativeHeight="251659264" behindDoc="0" locked="0" layoutInCell="1" allowOverlap="1" wp14:anchorId="1CED6FB5" wp14:editId="5BE32913">
                <wp:simplePos x="0" y="0"/>
                <wp:positionH relativeFrom="column">
                  <wp:posOffset>25400</wp:posOffset>
                </wp:positionH>
                <wp:positionV relativeFrom="paragraph">
                  <wp:posOffset>263525</wp:posOffset>
                </wp:positionV>
                <wp:extent cx="5939155" cy="2232660"/>
                <wp:effectExtent l="0" t="0" r="17145" b="15240"/>
                <wp:wrapSquare wrapText="bothSides"/>
                <wp:docPr id="18" name="Text Box 18"/>
                <wp:cNvGraphicFramePr/>
                <a:graphic xmlns:a="http://schemas.openxmlformats.org/drawingml/2006/main">
                  <a:graphicData uri="http://schemas.microsoft.com/office/word/2010/wordprocessingShape">
                    <wps:wsp>
                      <wps:cNvSpPr txBox="1"/>
                      <wps:spPr>
                        <a:xfrm>
                          <a:off x="0" y="0"/>
                          <a:ext cx="5939155" cy="2232660"/>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E84E31" w:rsidRDefault="00E84E31" w:rsidP="00E84E31">
                            <w:r w:rsidRPr="008C63BB">
                              <w:rPr>
                                <w:b/>
                                <w:u w:val="single"/>
                              </w:rPr>
                              <w:t>Preparation of antibody-conjugated beads</w:t>
                            </w:r>
                            <w:r>
                              <w:t xml:space="preserve"> ● TIMING 2 h (or overnight) </w:t>
                            </w:r>
                          </w:p>
                          <w:p w:rsidR="00E84E31" w:rsidRDefault="00E84E31" w:rsidP="00E84E31">
                            <w:r>
                              <w:t xml:space="preserve">1| Wash 50 µl of Dynabeads protein G with 1 ml of ice-cold IP buffer by vortexing at room temperature: repeat once more. </w:t>
                            </w:r>
                          </w:p>
                          <w:p w:rsidR="00E84E31" w:rsidRDefault="00E84E31" w:rsidP="00E84E31">
                            <w:r>
                              <w:t xml:space="preserve">3| Resuspend the Dynabeads in 50 µl of ice-cold IP buffer. </w:t>
                            </w:r>
                          </w:p>
                          <w:p w:rsidR="00E84E31" w:rsidRDefault="00E84E31" w:rsidP="00E84E31">
                            <w:r>
                              <w:t xml:space="preserve">4| Add ~10 µg of the appropriate antibody to washed beads. IgG can be used as control (optional). </w:t>
                            </w:r>
                          </w:p>
                          <w:p w:rsidR="00E84E31" w:rsidRDefault="00E84E31" w:rsidP="00E84E31">
                            <w:r>
                              <w:t xml:space="preserve"> 5| Incubate the mixture on a tube rotator (12 r.p.m.) in a cold room for at least 2 h. </w:t>
                            </w:r>
                          </w:p>
                          <w:p w:rsidR="00E84E31" w:rsidRDefault="00E84E31" w:rsidP="00E84E31">
                            <w:r>
                              <w:t>7| Briefly spin down tubes and place on ice until use.</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D6FB5" id="_x0000_t202" coordsize="21600,21600" o:spt="202" path="m,l,21600r21600,l21600,xe">
                <v:stroke joinstyle="miter"/>
                <v:path gradientshapeok="t" o:connecttype="rect"/>
              </v:shapetype>
              <v:shape id="Text Box 18" o:spid="_x0000_s1026" type="#_x0000_t202" style="position:absolute;margin-left:2pt;margin-top:20.75pt;width:467.65pt;height:17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" fillcolor="white [3201]" strokecolor="#5b9bd5 [3204]" strokeweight=".5pt">
                <v:textbox>
                  <w:txbxContent>
                    <w:p w:rsidR="00E84E31" w:rsidRDefault="00E84E31" w:rsidP="00E84E31">
                      <w:r w:rsidRPr="008C63BB">
                        <w:rPr>
                          <w:b/>
                          <w:u w:val="single"/>
                        </w:rPr>
                        <w:t>Preparation of antibody-conjugated beads</w:t>
                      </w:r>
                      <w:r>
                        <w:t xml:space="preserve"> ● TIMING 2 h (or overnight) </w:t>
                      </w:r>
                    </w:p>
                    <w:p w:rsidR="00E84E31" w:rsidRDefault="00E84E31" w:rsidP="00E84E31">
                      <w:r>
                        <w:t xml:space="preserve">1| Wash 50 µl of Dynabeads protein G with 1 ml of ice-cold IP buffer by vortexing at room temperature: repeat once more. </w:t>
                      </w:r>
                    </w:p>
                    <w:p w:rsidR="00E84E31" w:rsidRDefault="00E84E31" w:rsidP="00E84E31">
                      <w:r>
                        <w:t xml:space="preserve">3| Resuspend the Dynabeads in 50 µl of ice-cold IP buffer. </w:t>
                      </w:r>
                    </w:p>
                    <w:p w:rsidR="00E84E31" w:rsidRDefault="00E84E31" w:rsidP="00E84E31">
                      <w:r>
                        <w:t xml:space="preserve">4| Add ~10 µg of the appropriate antibody to washed beads. IgG can be used as control (optional). </w:t>
                      </w:r>
                    </w:p>
                    <w:p w:rsidR="00E84E31" w:rsidRDefault="00E84E31" w:rsidP="00E84E31">
                      <w:r>
                        <w:t xml:space="preserve"> 5| Incubate the mixture on a tube rotator (12 r.p.m.) in a cold room for at least 2 h. </w:t>
                      </w:r>
                    </w:p>
                    <w:p w:rsidR="00E84E31" w:rsidRDefault="00E84E31" w:rsidP="00E84E31">
                      <w:r>
                        <w:t>7| Briefly spin down tubes and place on ice until use.</w:t>
                      </w:r>
                    </w:p>
                    <w:p w:rsidR="00E84E31" w:rsidRDefault="00E84E31" w:rsidP="00E84E31"/>
                  </w:txbxContent>
                </v:textbox>
                <w10:wrap type="square"/>
              </v:shape>
            </w:pict>
          </mc:Fallback>
        </mc:AlternateContent>
      </w:r>
    </w:p>
    <w:p w:rsidR="00E84E31" w:rsidRPr="00DD48C5" w:rsidRDefault="00E84E31" w:rsidP="00E84E31">
      <w:pPr>
        <w:rPr>
          <w:rFonts w:ascii="Arial" w:hAnsi="Arial"/>
        </w:rPr>
      </w:pPr>
    </w:p>
    <w:p w:rsidR="00E84E31" w:rsidRPr="00DD48C5" w:rsidRDefault="00E84E31" w:rsidP="00E84E31">
      <w:pPr>
        <w:rPr>
          <w:rFonts w:ascii="Arial" w:hAnsi="Arial"/>
        </w:rPr>
      </w:pPr>
      <w:r w:rsidRPr="00DD48C5">
        <w:rPr>
          <w:rFonts w:ascii="Arial" w:hAnsi="Arial"/>
          <w:b/>
        </w:rPr>
        <w:t>1|</w:t>
      </w:r>
      <w:r w:rsidRPr="00DD48C5">
        <w:rPr>
          <w:rFonts w:ascii="Arial" w:hAnsi="Arial"/>
        </w:rPr>
        <w:t xml:space="preserve"> Grow cells in a 15 × 2.5 cm dish in DMEM containing 10% (vol/vol) FBS, 100 U/ml penicillin and 100 µg/ml streptomycin until they are 90% confluent</w:t>
      </w:r>
    </w:p>
    <w:p w:rsidR="00E84E31" w:rsidRPr="00DD48C5" w:rsidRDefault="00E84E31" w:rsidP="00E84E31">
      <w:pPr>
        <w:rPr>
          <w:rFonts w:ascii="Arial" w:hAnsi="Arial"/>
        </w:rPr>
      </w:pPr>
      <w:r w:rsidRPr="00DD48C5">
        <w:rPr>
          <w:rFonts w:ascii="Arial" w:hAnsi="Arial"/>
          <w:b/>
        </w:rPr>
        <w:t>2|</w:t>
      </w:r>
      <w:r w:rsidRPr="00DD48C5">
        <w:rPr>
          <w:rFonts w:ascii="Arial" w:hAnsi="Arial"/>
        </w:rPr>
        <w:t xml:space="preserve"> Wash the cells twice with 10 ml of PBS buffer. </w:t>
      </w:r>
    </w:p>
    <w:p w:rsidR="00E84E31" w:rsidRPr="00DD48C5" w:rsidRDefault="00E84E31" w:rsidP="00E84E31">
      <w:pPr>
        <w:rPr>
          <w:rFonts w:ascii="Arial" w:hAnsi="Arial"/>
        </w:rPr>
      </w:pPr>
      <w:r w:rsidRPr="00DD48C5">
        <w:rPr>
          <w:rFonts w:ascii="Arial" w:hAnsi="Arial"/>
        </w:rPr>
        <w:t xml:space="preserve"> </w:t>
      </w:r>
      <w:r w:rsidRPr="00DD48C5">
        <w:rPr>
          <w:rFonts w:ascii="Arial" w:hAnsi="Arial"/>
          <w:b/>
          <w:color w:val="FF0000"/>
        </w:rPr>
        <w:t>CRITICAL STEP</w:t>
      </w:r>
      <w:r w:rsidRPr="00DD48C5">
        <w:rPr>
          <w:rFonts w:ascii="Arial" w:hAnsi="Arial"/>
          <w:color w:val="FF0000"/>
        </w:rPr>
        <w:t xml:space="preserve"> </w:t>
      </w:r>
      <w:r w:rsidRPr="00DD48C5">
        <w:rPr>
          <w:rFonts w:ascii="Arial" w:hAnsi="Arial"/>
        </w:rPr>
        <w:t xml:space="preserve">Unless otherwise stated, perform all washing steps on ice. </w:t>
      </w:r>
    </w:p>
    <w:p w:rsidR="00E84E31" w:rsidRPr="00DD48C5" w:rsidRDefault="00E84E31" w:rsidP="00E84E31">
      <w:pPr>
        <w:rPr>
          <w:rFonts w:ascii="Arial" w:hAnsi="Arial"/>
        </w:rPr>
      </w:pPr>
      <w:r w:rsidRPr="00DD48C5">
        <w:rPr>
          <w:rFonts w:ascii="Arial" w:hAnsi="Arial"/>
          <w:b/>
        </w:rPr>
        <w:t>3|</w:t>
      </w:r>
      <w:r w:rsidRPr="00DD48C5">
        <w:rPr>
          <w:rFonts w:ascii="Arial" w:hAnsi="Arial"/>
        </w:rPr>
        <w:t xml:space="preserve"> Scrape or trypsinise cells into 1 ml of PBS buffer.</w:t>
      </w:r>
    </w:p>
    <w:p w:rsidR="00E84E31" w:rsidRPr="00DD48C5" w:rsidRDefault="00E84E31" w:rsidP="00E84E31">
      <w:pPr>
        <w:rPr>
          <w:rFonts w:ascii="Arial" w:hAnsi="Arial"/>
        </w:rPr>
      </w:pPr>
      <w:r w:rsidRPr="00DD48C5">
        <w:rPr>
          <w:rFonts w:ascii="Arial" w:hAnsi="Arial"/>
          <w:b/>
        </w:rPr>
        <w:t>4|</w:t>
      </w:r>
      <w:r w:rsidRPr="00DD48C5">
        <w:rPr>
          <w:rFonts w:ascii="Arial" w:hAnsi="Arial"/>
        </w:rPr>
        <w:t xml:space="preserve"> Determine the cell number by counting using a cell counter. Use 2×10</w:t>
      </w:r>
      <w:r w:rsidRPr="00DD48C5">
        <w:rPr>
          <w:rFonts w:ascii="Arial" w:hAnsi="Arial"/>
          <w:vertAlign w:val="superscript"/>
        </w:rPr>
        <w:t>7</w:t>
      </w:r>
      <w:r w:rsidRPr="00DD48C5">
        <w:rPr>
          <w:rFonts w:ascii="Arial" w:hAnsi="Arial"/>
        </w:rPr>
        <w:t xml:space="preserve"> cells as input for each cell fractionation. You will need in total 80-100×10</w:t>
      </w:r>
      <w:r w:rsidRPr="00DD48C5">
        <w:rPr>
          <w:rFonts w:ascii="Arial" w:hAnsi="Arial"/>
          <w:vertAlign w:val="superscript"/>
        </w:rPr>
        <w:t xml:space="preserve">7 </w:t>
      </w:r>
      <w:r w:rsidRPr="00DD48C5">
        <w:rPr>
          <w:rFonts w:ascii="Arial" w:hAnsi="Arial"/>
        </w:rPr>
        <w:t>cells for each IP.</w:t>
      </w:r>
    </w:p>
    <w:p w:rsidR="00E84E31" w:rsidRPr="00DD48C5" w:rsidRDefault="00E84E31" w:rsidP="00E84E31">
      <w:pPr>
        <w:rPr>
          <w:rFonts w:ascii="Arial" w:hAnsi="Arial"/>
        </w:rPr>
      </w:pPr>
      <w:r w:rsidRPr="00DD48C5">
        <w:rPr>
          <w:rFonts w:ascii="Arial" w:hAnsi="Arial"/>
          <w:b/>
        </w:rPr>
        <w:t>5|</w:t>
      </w:r>
      <w:r w:rsidRPr="00DD48C5">
        <w:rPr>
          <w:rFonts w:ascii="Arial" w:hAnsi="Arial"/>
        </w:rPr>
        <w:t xml:space="preserve"> Wash each sample of 2× 10</w:t>
      </w:r>
      <w:r w:rsidRPr="00DD48C5">
        <w:rPr>
          <w:rFonts w:ascii="Arial" w:hAnsi="Arial"/>
          <w:vertAlign w:val="superscript"/>
        </w:rPr>
        <w:t>7</w:t>
      </w:r>
      <w:r w:rsidRPr="00DD48C5">
        <w:rPr>
          <w:rFonts w:ascii="Arial" w:hAnsi="Arial"/>
        </w:rPr>
        <w:t xml:space="preserve"> cells with 10 ml of PBS. </w:t>
      </w:r>
    </w:p>
    <w:p w:rsidR="00E84E31" w:rsidRPr="00DD48C5" w:rsidRDefault="00E84E31" w:rsidP="00E84E31">
      <w:pPr>
        <w:rPr>
          <w:rFonts w:ascii="Arial" w:hAnsi="Arial"/>
        </w:rPr>
      </w:pPr>
      <w:r w:rsidRPr="00DD48C5">
        <w:rPr>
          <w:rFonts w:ascii="Arial" w:hAnsi="Arial"/>
          <w:b/>
        </w:rPr>
        <w:t>6|</w:t>
      </w:r>
      <w:r w:rsidRPr="00DD48C5">
        <w:rPr>
          <w:rFonts w:ascii="Arial" w:hAnsi="Arial"/>
        </w:rPr>
        <w:t xml:space="preserve"> Collect cells by centrifugation at 500g for 2 min at 4 °C.</w:t>
      </w:r>
    </w:p>
    <w:p w:rsidR="00E84E31" w:rsidRPr="00DD48C5" w:rsidRDefault="00E84E31" w:rsidP="00E84E31">
      <w:pPr>
        <w:rPr>
          <w:rFonts w:ascii="Arial" w:hAnsi="Arial"/>
        </w:rPr>
      </w:pPr>
      <w:r w:rsidRPr="00DD48C5">
        <w:rPr>
          <w:rFonts w:ascii="Arial" w:hAnsi="Arial"/>
          <w:b/>
        </w:rPr>
        <w:t>7|</w:t>
      </w:r>
      <w:r w:rsidRPr="00DD48C5">
        <w:rPr>
          <w:rFonts w:ascii="Arial" w:hAnsi="Arial"/>
        </w:rPr>
        <w:t xml:space="preserve"> Remove the supernatant by aspiration. </w:t>
      </w:r>
    </w:p>
    <w:p w:rsidR="00E84E31" w:rsidRPr="00DD48C5" w:rsidRDefault="00E84E31" w:rsidP="00E84E31">
      <w:pPr>
        <w:rPr>
          <w:rFonts w:ascii="Arial" w:hAnsi="Arial"/>
        </w:rPr>
      </w:pPr>
      <w:r w:rsidRPr="00DD48C5">
        <w:rPr>
          <w:rFonts w:ascii="Arial" w:hAnsi="Arial"/>
        </w:rPr>
        <w:t xml:space="preserve"> </w:t>
      </w:r>
      <w:r w:rsidRPr="00DD48C5">
        <w:rPr>
          <w:rFonts w:ascii="Arial" w:hAnsi="Arial"/>
          <w:b/>
          <w:color w:val="FF0000"/>
        </w:rPr>
        <w:t>CRITICAL STEP</w:t>
      </w:r>
      <w:r w:rsidRPr="00DD48C5">
        <w:rPr>
          <w:rFonts w:ascii="Arial" w:hAnsi="Arial"/>
          <w:color w:val="FF0000"/>
        </w:rPr>
        <w:t xml:space="preserve"> </w:t>
      </w:r>
      <w:r w:rsidRPr="00DD48C5">
        <w:rPr>
          <w:rFonts w:ascii="Arial" w:hAnsi="Arial"/>
        </w:rPr>
        <w:t>It is important to remove the supernatant completely at this step. If the supernatant is not completely removed, the cytoplasmic lysis buffer (Step 8) will be diluted, which affects the cell lysis efficiency.</w:t>
      </w:r>
    </w:p>
    <w:p w:rsidR="00E84E31" w:rsidRPr="00DD48C5" w:rsidRDefault="00E84E31" w:rsidP="00E84E31">
      <w:pPr>
        <w:rPr>
          <w:rFonts w:ascii="Arial" w:hAnsi="Arial"/>
        </w:rPr>
      </w:pPr>
      <w:r w:rsidRPr="00DD48C5">
        <w:rPr>
          <w:rFonts w:ascii="Arial" w:hAnsi="Arial"/>
          <w:b/>
        </w:rPr>
        <w:t>8|</w:t>
      </w:r>
      <w:r w:rsidRPr="00DD48C5">
        <w:rPr>
          <w:rFonts w:ascii="Arial" w:hAnsi="Arial"/>
        </w:rPr>
        <w:t xml:space="preserve"> Add 200 µl of cytoplasmic lysis buffer and transfer it to an RNase-free 1.5-ml microcentrifuge tube. </w:t>
      </w:r>
      <w:r>
        <w:rPr>
          <w:rFonts w:ascii="Arial" w:hAnsi="Arial"/>
        </w:rPr>
        <w:t>C</w:t>
      </w:r>
      <w:r w:rsidRPr="00DD48C5">
        <w:rPr>
          <w:rFonts w:ascii="Arial" w:hAnsi="Arial"/>
        </w:rPr>
        <w:t xml:space="preserve">ut </w:t>
      </w:r>
      <w:r>
        <w:rPr>
          <w:rFonts w:ascii="Arial" w:hAnsi="Arial"/>
        </w:rPr>
        <w:t xml:space="preserve">a </w:t>
      </w:r>
      <w:r w:rsidRPr="00DD48C5">
        <w:rPr>
          <w:rFonts w:ascii="Arial" w:hAnsi="Arial"/>
        </w:rPr>
        <w:t xml:space="preserve">1,000-µl pipette tip, </w:t>
      </w:r>
      <w:r>
        <w:rPr>
          <w:rFonts w:ascii="Arial" w:hAnsi="Arial"/>
        </w:rPr>
        <w:t xml:space="preserve">and use it to </w:t>
      </w:r>
      <w:r w:rsidRPr="00DD48C5">
        <w:rPr>
          <w:rFonts w:ascii="Arial" w:hAnsi="Arial"/>
        </w:rPr>
        <w:t>pipette the sample up and down ten times.</w:t>
      </w:r>
    </w:p>
    <w:p w:rsidR="00E84E31" w:rsidRPr="00DD48C5" w:rsidRDefault="00E84E31" w:rsidP="00E84E31">
      <w:pPr>
        <w:rPr>
          <w:rFonts w:ascii="Arial" w:hAnsi="Arial"/>
        </w:rPr>
      </w:pPr>
      <w:r w:rsidRPr="00DD48C5">
        <w:rPr>
          <w:rFonts w:ascii="Arial" w:hAnsi="Arial"/>
          <w:b/>
        </w:rPr>
        <w:t>9|</w:t>
      </w:r>
      <w:r w:rsidRPr="00DD48C5">
        <w:rPr>
          <w:rFonts w:ascii="Arial" w:hAnsi="Arial"/>
        </w:rPr>
        <w:t xml:space="preserve"> Incubate the cell lysate on ice for 5 min. </w:t>
      </w:r>
    </w:p>
    <w:p w:rsidR="00E84E31" w:rsidRPr="00DD48C5" w:rsidRDefault="00E84E31" w:rsidP="00E84E31">
      <w:pPr>
        <w:rPr>
          <w:rFonts w:ascii="Arial" w:hAnsi="Arial"/>
        </w:rPr>
      </w:pPr>
      <w:r w:rsidRPr="00DD48C5">
        <w:rPr>
          <w:rFonts w:ascii="Arial" w:hAnsi="Arial"/>
          <w:b/>
        </w:rPr>
        <w:lastRenderedPageBreak/>
        <w:t>10|</w:t>
      </w:r>
      <w:r w:rsidRPr="00DD48C5">
        <w:rPr>
          <w:rFonts w:ascii="Arial" w:hAnsi="Arial"/>
        </w:rPr>
        <w:t xml:space="preserve"> </w:t>
      </w:r>
      <w:r>
        <w:rPr>
          <w:rFonts w:ascii="Arial" w:hAnsi="Arial"/>
        </w:rPr>
        <w:t>Using</w:t>
      </w:r>
      <w:r w:rsidRPr="00DD48C5">
        <w:rPr>
          <w:rFonts w:ascii="Arial" w:hAnsi="Arial"/>
        </w:rPr>
        <w:t xml:space="preserve"> a cut 1,000-µl pipette tip, layer the cell lysate onto 500 µl of sucrose buffer. </w:t>
      </w:r>
    </w:p>
    <w:p w:rsidR="00E84E31" w:rsidRPr="00DD48C5" w:rsidRDefault="00E84E31" w:rsidP="00E84E31">
      <w:pPr>
        <w:rPr>
          <w:rFonts w:ascii="Arial" w:hAnsi="Arial"/>
        </w:rPr>
      </w:pPr>
      <w:r w:rsidRPr="00DD48C5">
        <w:rPr>
          <w:rFonts w:ascii="Arial" w:hAnsi="Arial"/>
          <w:b/>
        </w:rPr>
        <w:t>11|</w:t>
      </w:r>
      <w:r w:rsidRPr="00DD48C5">
        <w:rPr>
          <w:rFonts w:ascii="Arial" w:hAnsi="Arial"/>
        </w:rPr>
        <w:t xml:space="preserve"> Collect cell nuclei by centrifugation at 16,000g for 10 min at 4 °C.</w:t>
      </w:r>
    </w:p>
    <w:p w:rsidR="00E84E31" w:rsidRPr="00DD48C5" w:rsidRDefault="00E84E31" w:rsidP="00E84E31">
      <w:pPr>
        <w:rPr>
          <w:rFonts w:ascii="Arial" w:hAnsi="Arial"/>
        </w:rPr>
      </w:pPr>
      <w:r w:rsidRPr="00DD48C5">
        <w:rPr>
          <w:rFonts w:ascii="Arial" w:hAnsi="Arial"/>
          <w:b/>
        </w:rPr>
        <w:t>12|</w:t>
      </w:r>
      <w:r w:rsidRPr="00DD48C5">
        <w:rPr>
          <w:rFonts w:ascii="Arial" w:hAnsi="Arial"/>
        </w:rPr>
        <w:t xml:space="preserve"> Remove the supernatant. </w:t>
      </w:r>
    </w:p>
    <w:p w:rsidR="00E84E31" w:rsidRPr="00DD48C5" w:rsidRDefault="00E84E31" w:rsidP="00E84E31">
      <w:pPr>
        <w:rPr>
          <w:rFonts w:ascii="Arial" w:hAnsi="Arial"/>
        </w:rPr>
      </w:pPr>
      <w:r w:rsidRPr="00DD48C5">
        <w:rPr>
          <w:rFonts w:ascii="Arial" w:hAnsi="Arial"/>
          <w:b/>
        </w:rPr>
        <w:t>13|</w:t>
      </w:r>
      <w:r w:rsidRPr="00DD48C5">
        <w:rPr>
          <w:rFonts w:ascii="Arial" w:hAnsi="Arial"/>
        </w:rPr>
        <w:t xml:space="preserve"> Add 100U of DNAse I in 100 µl of DNAse buffer (NEB) and place on ice for 20 min. Stop reaction by adding EDTA to a final concentration of 5 mM.</w:t>
      </w:r>
    </w:p>
    <w:p w:rsidR="00E84E31" w:rsidRPr="00DD48C5" w:rsidRDefault="00E84E31" w:rsidP="00E84E31">
      <w:pPr>
        <w:rPr>
          <w:rFonts w:ascii="Arial" w:hAnsi="Arial"/>
        </w:rPr>
      </w:pPr>
      <w:r w:rsidRPr="00DD48C5">
        <w:rPr>
          <w:rFonts w:ascii="Arial" w:hAnsi="Arial"/>
          <w:b/>
        </w:rPr>
        <w:t>14|</w:t>
      </w:r>
      <w:r w:rsidRPr="00DD48C5">
        <w:rPr>
          <w:rFonts w:ascii="Arial" w:hAnsi="Arial"/>
        </w:rPr>
        <w:t xml:space="preserve"> Wash nuclei with 800 µl of nuclei wash buffer.</w:t>
      </w:r>
    </w:p>
    <w:p w:rsidR="00E84E31" w:rsidRPr="00DD48C5" w:rsidRDefault="00E84E31" w:rsidP="00E84E31">
      <w:pPr>
        <w:rPr>
          <w:rFonts w:ascii="Arial" w:hAnsi="Arial"/>
        </w:rPr>
      </w:pPr>
      <w:r w:rsidRPr="00DD48C5">
        <w:rPr>
          <w:rFonts w:ascii="Arial" w:hAnsi="Arial"/>
          <w:b/>
        </w:rPr>
        <w:t>15|</w:t>
      </w:r>
      <w:r w:rsidRPr="00DD48C5">
        <w:rPr>
          <w:rFonts w:ascii="Arial" w:hAnsi="Arial"/>
        </w:rPr>
        <w:t xml:space="preserve"> Collect washed nuclei by centrifugation at 7,000g for 1 min at 4 °C. </w:t>
      </w:r>
    </w:p>
    <w:p w:rsidR="00E84E31" w:rsidRPr="00DD48C5" w:rsidRDefault="00E84E31" w:rsidP="00E84E31">
      <w:pPr>
        <w:rPr>
          <w:rFonts w:ascii="Arial" w:hAnsi="Arial"/>
        </w:rPr>
      </w:pPr>
      <w:r w:rsidRPr="00DD48C5">
        <w:rPr>
          <w:rFonts w:ascii="Arial" w:hAnsi="Arial"/>
          <w:b/>
        </w:rPr>
        <w:t>16|</w:t>
      </w:r>
      <w:r w:rsidRPr="00DD48C5">
        <w:rPr>
          <w:rFonts w:ascii="Arial" w:hAnsi="Arial"/>
        </w:rPr>
        <w:t xml:space="preserve"> Add 200 µl of nuclei lysis buffer, mix by pulsed vortexing and incubate the mixture on ice for 5 min. </w:t>
      </w:r>
    </w:p>
    <w:p w:rsidR="00E84E31" w:rsidRPr="00DD48C5" w:rsidRDefault="00E84E31" w:rsidP="00E84E31">
      <w:pPr>
        <w:rPr>
          <w:rFonts w:ascii="Arial" w:hAnsi="Arial"/>
        </w:rPr>
      </w:pPr>
      <w:r w:rsidRPr="00DD48C5">
        <w:rPr>
          <w:rFonts w:ascii="Arial" w:hAnsi="Arial"/>
          <w:b/>
        </w:rPr>
        <w:t>17|</w:t>
      </w:r>
      <w:r w:rsidRPr="00DD48C5">
        <w:rPr>
          <w:rFonts w:ascii="Arial" w:hAnsi="Arial"/>
        </w:rPr>
        <w:t xml:space="preserve"> Centrifuge the mixture at 18,500g for 2 min at 4 °C.</w:t>
      </w:r>
    </w:p>
    <w:p w:rsidR="00E84E31" w:rsidRPr="00DD48C5" w:rsidRDefault="00E84E31" w:rsidP="00E84E31">
      <w:pPr>
        <w:rPr>
          <w:rFonts w:ascii="Arial" w:hAnsi="Arial"/>
        </w:rPr>
      </w:pPr>
      <w:r w:rsidRPr="00DD48C5">
        <w:rPr>
          <w:rFonts w:ascii="Arial" w:hAnsi="Arial"/>
          <w:b/>
        </w:rPr>
        <w:t>18|</w:t>
      </w:r>
      <w:r w:rsidRPr="00DD48C5">
        <w:rPr>
          <w:rFonts w:ascii="Arial" w:hAnsi="Arial"/>
        </w:rPr>
        <w:t xml:space="preserve"> Combine supernatants from different fractionations (Final volume: 800 µl or 1000 µl)</w:t>
      </w:r>
    </w:p>
    <w:p w:rsidR="00E84E31" w:rsidRPr="00DD48C5" w:rsidRDefault="00E84E31" w:rsidP="00E84E31">
      <w:pPr>
        <w:rPr>
          <w:rFonts w:ascii="Arial" w:hAnsi="Arial"/>
        </w:rPr>
      </w:pPr>
      <w:r w:rsidRPr="00DD48C5">
        <w:rPr>
          <w:rFonts w:ascii="Arial" w:hAnsi="Arial"/>
          <w:b/>
        </w:rPr>
        <w:t>19|</w:t>
      </w:r>
      <w:r w:rsidRPr="00DD48C5">
        <w:rPr>
          <w:rFonts w:ascii="Arial" w:hAnsi="Arial"/>
        </w:rPr>
        <w:t xml:space="preserve"> Transfer to a 15ml falcon tube and add IP buffer (7.2ml or 9ml) to a final 1/10 dilution. Add RNase/protein inhibitors.</w:t>
      </w:r>
    </w:p>
    <w:p w:rsidR="00E84E31" w:rsidRPr="00DD48C5" w:rsidRDefault="00E84E31" w:rsidP="00E84E31">
      <w:pPr>
        <w:rPr>
          <w:rFonts w:ascii="Arial" w:hAnsi="Arial"/>
        </w:rPr>
      </w:pPr>
      <w:r w:rsidRPr="00DD48C5">
        <w:rPr>
          <w:rFonts w:ascii="Arial" w:hAnsi="Arial"/>
          <w:b/>
        </w:rPr>
        <w:t>20|</w:t>
      </w:r>
      <w:r w:rsidRPr="00DD48C5">
        <w:rPr>
          <w:rFonts w:ascii="Arial" w:hAnsi="Arial"/>
        </w:rPr>
        <w:t xml:space="preserve"> Add antibody–conjugated beads and mix immediately. </w:t>
      </w:r>
    </w:p>
    <w:p w:rsidR="00E84E31" w:rsidRPr="00DD48C5" w:rsidRDefault="00E84E31" w:rsidP="00E84E31">
      <w:pPr>
        <w:rPr>
          <w:rFonts w:ascii="Arial" w:hAnsi="Arial"/>
        </w:rPr>
      </w:pPr>
      <w:r w:rsidRPr="00DD48C5">
        <w:rPr>
          <w:rFonts w:ascii="Arial" w:hAnsi="Arial"/>
          <w:b/>
        </w:rPr>
        <w:t>21|</w:t>
      </w:r>
      <w:r w:rsidRPr="00DD48C5">
        <w:rPr>
          <w:rFonts w:ascii="Arial" w:hAnsi="Arial"/>
        </w:rPr>
        <w:t xml:space="preserve"> Incubate the samples on a tube rotator (12 r.p.m.) for 2 h in the cold room. </w:t>
      </w:r>
    </w:p>
    <w:p w:rsidR="00E84E31" w:rsidRPr="00DD48C5" w:rsidRDefault="00E84E31" w:rsidP="00E84E31">
      <w:pPr>
        <w:rPr>
          <w:rFonts w:ascii="Arial" w:hAnsi="Arial"/>
        </w:rPr>
      </w:pPr>
      <w:r w:rsidRPr="00DD48C5">
        <w:rPr>
          <w:rFonts w:ascii="Arial" w:hAnsi="Arial"/>
          <w:b/>
        </w:rPr>
        <w:t>22|</w:t>
      </w:r>
      <w:r w:rsidRPr="00DD48C5">
        <w:rPr>
          <w:rFonts w:ascii="Arial" w:hAnsi="Arial"/>
        </w:rPr>
        <w:t xml:space="preserve"> Spin the samples at 300g for 5 min at 4 °C. </w:t>
      </w:r>
    </w:p>
    <w:p w:rsidR="00E84E31" w:rsidRPr="00DD48C5" w:rsidRDefault="00E84E31" w:rsidP="00E84E31">
      <w:pPr>
        <w:rPr>
          <w:rFonts w:ascii="Arial" w:hAnsi="Arial"/>
        </w:rPr>
      </w:pPr>
      <w:r w:rsidRPr="00DD48C5">
        <w:rPr>
          <w:rFonts w:ascii="Arial" w:hAnsi="Arial"/>
          <w:b/>
        </w:rPr>
        <w:t>23|</w:t>
      </w:r>
      <w:r w:rsidRPr="00DD48C5">
        <w:rPr>
          <w:rFonts w:ascii="Arial" w:hAnsi="Arial"/>
        </w:rPr>
        <w:t xml:space="preserve"> Aspirate supernatant. Leave only 1ml behind and transfer to a new 1.5ml tube. </w:t>
      </w:r>
    </w:p>
    <w:p w:rsidR="00E84E31" w:rsidRPr="00DD48C5" w:rsidRDefault="00E84E31" w:rsidP="00E84E31">
      <w:pPr>
        <w:rPr>
          <w:rFonts w:ascii="Arial" w:hAnsi="Arial"/>
        </w:rPr>
      </w:pPr>
      <w:r w:rsidRPr="00DD48C5">
        <w:rPr>
          <w:rFonts w:ascii="Arial" w:hAnsi="Arial"/>
          <w:b/>
        </w:rPr>
        <w:t>24|</w:t>
      </w:r>
      <w:r w:rsidRPr="00DD48C5">
        <w:rPr>
          <w:rFonts w:ascii="Arial" w:hAnsi="Arial"/>
        </w:rPr>
        <w:t xml:space="preserve"> Place the tube on a magnetic rack and leave it for 1 min. Remove the remaining supernatant. </w:t>
      </w:r>
    </w:p>
    <w:p w:rsidR="00E84E31" w:rsidRPr="00DD48C5" w:rsidRDefault="00E84E31" w:rsidP="00E84E31">
      <w:pPr>
        <w:rPr>
          <w:rFonts w:ascii="Arial" w:hAnsi="Arial"/>
        </w:rPr>
      </w:pPr>
      <w:r w:rsidRPr="00DD48C5">
        <w:rPr>
          <w:rFonts w:ascii="Arial" w:hAnsi="Arial"/>
          <w:b/>
        </w:rPr>
        <w:t>27|</w:t>
      </w:r>
      <w:r w:rsidRPr="00DD48C5">
        <w:rPr>
          <w:rFonts w:ascii="Arial" w:hAnsi="Arial"/>
        </w:rPr>
        <w:t xml:space="preserve"> Wash the beads with 1 ml of ice-cold IP buffer by inverting tube, and repeat Step 24 three times (total 4 times) in the cold room, taking care to remove the supernatant after the final wash.</w:t>
      </w:r>
    </w:p>
    <w:p w:rsidR="00E84E31" w:rsidRPr="00DD48C5" w:rsidRDefault="00E84E31" w:rsidP="00E84E31">
      <w:pPr>
        <w:rPr>
          <w:rFonts w:ascii="Arial" w:hAnsi="Arial"/>
        </w:rPr>
      </w:pPr>
      <w:r w:rsidRPr="00DD48C5">
        <w:rPr>
          <w:rFonts w:ascii="Arial" w:hAnsi="Arial"/>
          <w:b/>
        </w:rPr>
        <w:t>28</w:t>
      </w:r>
      <w:r w:rsidRPr="00DD48C5">
        <w:rPr>
          <w:rFonts w:ascii="Arial" w:hAnsi="Arial"/>
        </w:rPr>
        <w:t>| Add 700 µl of TRIzol reagent directly to the beads and mix well by pipetting.</w:t>
      </w:r>
    </w:p>
    <w:p w:rsidR="00E84E31" w:rsidRPr="00DD48C5" w:rsidRDefault="00E84E31" w:rsidP="00E84E31">
      <w:pPr>
        <w:rPr>
          <w:rFonts w:ascii="Arial" w:hAnsi="Arial"/>
        </w:rPr>
      </w:pPr>
      <w:r w:rsidRPr="00DD48C5">
        <w:rPr>
          <w:rFonts w:ascii="Arial" w:hAnsi="Arial"/>
          <w:b/>
        </w:rPr>
        <w:t>29</w:t>
      </w:r>
      <w:r w:rsidRPr="00DD48C5">
        <w:rPr>
          <w:rFonts w:ascii="Arial" w:hAnsi="Arial"/>
        </w:rPr>
        <w:t>| Add 150 µl of chloroform. Mix well and leave for 2 min at room temperature.</w:t>
      </w:r>
    </w:p>
    <w:p w:rsidR="00E84E31" w:rsidRPr="00DD48C5" w:rsidRDefault="00E84E31" w:rsidP="00E84E31">
      <w:pPr>
        <w:rPr>
          <w:rFonts w:ascii="Arial" w:hAnsi="Arial"/>
        </w:rPr>
      </w:pPr>
      <w:r w:rsidRPr="00DD48C5">
        <w:rPr>
          <w:rFonts w:ascii="Arial" w:hAnsi="Arial"/>
          <w:b/>
        </w:rPr>
        <w:t>30</w:t>
      </w:r>
      <w:r w:rsidRPr="00DD48C5">
        <w:rPr>
          <w:rFonts w:ascii="Arial" w:hAnsi="Arial"/>
        </w:rPr>
        <w:t>| Centrifuge at 18,000g for 30 min at 4 °C.</w:t>
      </w:r>
    </w:p>
    <w:p w:rsidR="00E84E31" w:rsidRPr="00DD48C5" w:rsidRDefault="00E84E31" w:rsidP="00E84E31">
      <w:pPr>
        <w:rPr>
          <w:rFonts w:ascii="Arial" w:hAnsi="Arial"/>
        </w:rPr>
      </w:pPr>
      <w:r w:rsidRPr="00DD48C5">
        <w:rPr>
          <w:rFonts w:ascii="Arial" w:hAnsi="Arial"/>
          <w:b/>
        </w:rPr>
        <w:t>31</w:t>
      </w:r>
      <w:r w:rsidRPr="00DD48C5">
        <w:rPr>
          <w:rFonts w:ascii="Arial" w:hAnsi="Arial"/>
        </w:rPr>
        <w:t>| Carefully transfer the upper transparent layer (~300 µl) to a new tube without disrupting the phenol layer.</w:t>
      </w:r>
    </w:p>
    <w:p w:rsidR="00E84E31" w:rsidRPr="00DD48C5" w:rsidRDefault="00E84E31" w:rsidP="00E84E31">
      <w:pPr>
        <w:rPr>
          <w:rFonts w:ascii="Arial" w:hAnsi="Arial"/>
        </w:rPr>
      </w:pPr>
      <w:r w:rsidRPr="00DD48C5">
        <w:rPr>
          <w:rFonts w:ascii="Arial" w:hAnsi="Arial"/>
          <w:b/>
        </w:rPr>
        <w:t>32</w:t>
      </w:r>
      <w:r w:rsidRPr="00DD48C5">
        <w:rPr>
          <w:rFonts w:ascii="Arial" w:hAnsi="Arial"/>
        </w:rPr>
        <w:t>| Add 900 µl 100% ethanol, 30 µl NaOAc (3M), and 2 µl GycoBlue.</w:t>
      </w:r>
    </w:p>
    <w:p w:rsidR="00E84E31" w:rsidRPr="00DD48C5" w:rsidRDefault="00E84E31" w:rsidP="00E84E31">
      <w:pPr>
        <w:rPr>
          <w:rFonts w:ascii="Arial" w:hAnsi="Arial"/>
        </w:rPr>
      </w:pPr>
      <w:r w:rsidRPr="00DD48C5">
        <w:rPr>
          <w:rFonts w:ascii="Arial" w:hAnsi="Arial"/>
          <w:b/>
        </w:rPr>
        <w:t>33</w:t>
      </w:r>
      <w:r w:rsidRPr="00DD48C5">
        <w:rPr>
          <w:rFonts w:ascii="Arial" w:hAnsi="Arial"/>
        </w:rPr>
        <w:t>| Incubate at -80 °C for 1h.</w:t>
      </w:r>
    </w:p>
    <w:p w:rsidR="00E84E31" w:rsidRPr="00DD48C5" w:rsidRDefault="00E84E31" w:rsidP="00E84E31">
      <w:pPr>
        <w:rPr>
          <w:rFonts w:ascii="Arial" w:hAnsi="Arial"/>
        </w:rPr>
      </w:pPr>
      <w:r w:rsidRPr="00DD48C5">
        <w:rPr>
          <w:rFonts w:ascii="Arial" w:hAnsi="Arial"/>
          <w:b/>
        </w:rPr>
        <w:t>34</w:t>
      </w:r>
      <w:r w:rsidRPr="00DD48C5">
        <w:rPr>
          <w:rFonts w:ascii="Arial" w:hAnsi="Arial"/>
        </w:rPr>
        <w:t>| Centrifuge at 18,000g for 30 min at 4 °C.</w:t>
      </w:r>
    </w:p>
    <w:p w:rsidR="00E84E31" w:rsidRPr="00DD48C5" w:rsidRDefault="00E84E31" w:rsidP="00E84E31">
      <w:pPr>
        <w:rPr>
          <w:rFonts w:ascii="Arial" w:hAnsi="Arial"/>
        </w:rPr>
      </w:pPr>
      <w:r w:rsidRPr="00DD48C5">
        <w:rPr>
          <w:rFonts w:ascii="Arial" w:hAnsi="Arial"/>
          <w:b/>
        </w:rPr>
        <w:t>35</w:t>
      </w:r>
      <w:r w:rsidRPr="00DD48C5">
        <w:rPr>
          <w:rFonts w:ascii="Arial" w:hAnsi="Arial"/>
        </w:rPr>
        <w:t>| Remove supernatant and wash pellet once with 1ml 100% ethanol.</w:t>
      </w:r>
    </w:p>
    <w:p w:rsidR="00E84E31" w:rsidRPr="00DD48C5" w:rsidRDefault="00E84E31" w:rsidP="00E84E31">
      <w:pPr>
        <w:rPr>
          <w:rFonts w:ascii="Arial" w:hAnsi="Arial"/>
        </w:rPr>
      </w:pPr>
      <w:r w:rsidRPr="00DD48C5">
        <w:rPr>
          <w:rFonts w:ascii="Arial" w:hAnsi="Arial"/>
          <w:b/>
        </w:rPr>
        <w:lastRenderedPageBreak/>
        <w:t>36</w:t>
      </w:r>
      <w:r w:rsidRPr="00DD48C5">
        <w:rPr>
          <w:rFonts w:ascii="Arial" w:hAnsi="Arial"/>
        </w:rPr>
        <w:t>| Centrifuge at 18,000g for 2 min at 4 °C.</w:t>
      </w:r>
    </w:p>
    <w:p w:rsidR="00E84E31" w:rsidRPr="00DD48C5" w:rsidRDefault="00E84E31" w:rsidP="00E84E31">
      <w:pPr>
        <w:rPr>
          <w:rFonts w:ascii="Arial" w:hAnsi="Arial"/>
        </w:rPr>
      </w:pPr>
      <w:r w:rsidRPr="00DD48C5">
        <w:rPr>
          <w:rFonts w:ascii="Arial" w:hAnsi="Arial"/>
          <w:b/>
        </w:rPr>
        <w:t>37</w:t>
      </w:r>
      <w:r w:rsidRPr="00DD48C5">
        <w:rPr>
          <w:rFonts w:ascii="Arial" w:hAnsi="Arial"/>
        </w:rPr>
        <w:t>| Remove supernatant and wash pellet once with 1ml 70% ethanol.</w:t>
      </w:r>
    </w:p>
    <w:p w:rsidR="00E84E31" w:rsidRPr="00DD48C5" w:rsidRDefault="00E84E31" w:rsidP="00E84E31">
      <w:pPr>
        <w:rPr>
          <w:rFonts w:ascii="Arial" w:hAnsi="Arial"/>
        </w:rPr>
      </w:pPr>
      <w:r w:rsidRPr="00DD48C5">
        <w:rPr>
          <w:rFonts w:ascii="Arial" w:hAnsi="Arial"/>
          <w:b/>
        </w:rPr>
        <w:t>38</w:t>
      </w:r>
      <w:r w:rsidRPr="00DD48C5">
        <w:rPr>
          <w:rFonts w:ascii="Arial" w:hAnsi="Arial"/>
        </w:rPr>
        <w:t>| Centrifuge at 18,000g for 2 min at 4 °C.</w:t>
      </w:r>
    </w:p>
    <w:p w:rsidR="00E84E31" w:rsidRPr="00DD48C5" w:rsidRDefault="00E84E31" w:rsidP="00E84E31">
      <w:pPr>
        <w:rPr>
          <w:rFonts w:ascii="Arial" w:hAnsi="Arial"/>
        </w:rPr>
      </w:pPr>
      <w:r w:rsidRPr="00DD48C5">
        <w:rPr>
          <w:rFonts w:ascii="Arial" w:hAnsi="Arial"/>
          <w:b/>
        </w:rPr>
        <w:t>39</w:t>
      </w:r>
      <w:r w:rsidRPr="00DD48C5">
        <w:rPr>
          <w:rFonts w:ascii="Arial" w:hAnsi="Arial"/>
        </w:rPr>
        <w:t>| Completely remove supernatant and let pellet air dry on ice for 5 min.</w:t>
      </w:r>
    </w:p>
    <w:p w:rsidR="00E84E31" w:rsidRPr="00DD48C5" w:rsidRDefault="00E84E31" w:rsidP="00E84E31">
      <w:pPr>
        <w:rPr>
          <w:rFonts w:ascii="Arial" w:hAnsi="Arial"/>
        </w:rPr>
      </w:pPr>
      <w:r w:rsidRPr="00DD48C5">
        <w:rPr>
          <w:rFonts w:ascii="Arial" w:hAnsi="Arial"/>
          <w:b/>
        </w:rPr>
        <w:t>40</w:t>
      </w:r>
      <w:r w:rsidRPr="00DD48C5">
        <w:rPr>
          <w:rFonts w:ascii="Arial" w:hAnsi="Arial"/>
        </w:rPr>
        <w:t>| Resuspend pellet in 13 µl of RNAse-free water.</w:t>
      </w:r>
    </w:p>
    <w:p w:rsidR="00E84E31" w:rsidRPr="00DD48C5" w:rsidRDefault="00E84E31" w:rsidP="00E84E31">
      <w:pPr>
        <w:rPr>
          <w:rFonts w:ascii="Arial" w:hAnsi="Arial"/>
        </w:rPr>
      </w:pPr>
      <w:r w:rsidRPr="00DD48C5">
        <w:rPr>
          <w:rFonts w:ascii="Arial" w:hAnsi="Arial"/>
          <w:b/>
        </w:rPr>
        <w:t>41</w:t>
      </w:r>
      <w:r w:rsidRPr="00DD48C5">
        <w:rPr>
          <w:rFonts w:ascii="Arial" w:hAnsi="Arial"/>
        </w:rPr>
        <w:t xml:space="preserve">| Run 1 µl on a Tapestation to assess RNA size and concentration. Typical concentration is between 500 – 1000 ng/ µl. IPs for elongations factors (Spt6) yield large RNA fragments (&gt;2000 nt) whereas PIC components yield lower (&lt; 200 nt). </w:t>
      </w:r>
    </w:p>
    <w:p w:rsidR="00E84E31" w:rsidRPr="00DD48C5" w:rsidRDefault="00E84E31" w:rsidP="00E84E31">
      <w:pPr>
        <w:rPr>
          <w:rFonts w:ascii="Arial" w:hAnsi="Arial"/>
        </w:rPr>
      </w:pPr>
      <w:r w:rsidRPr="00DD48C5">
        <w:rPr>
          <w:rFonts w:ascii="Arial" w:hAnsi="Arial"/>
          <w:b/>
        </w:rPr>
        <w:t>42</w:t>
      </w:r>
      <w:r w:rsidRPr="00DD48C5">
        <w:rPr>
          <w:rFonts w:ascii="Arial" w:hAnsi="Arial"/>
        </w:rPr>
        <w:t xml:space="preserve">| Parse samples into the same NET-seq library as previously described (Mayer &amp; Churchman, 2016: </w:t>
      </w:r>
      <w:r w:rsidRPr="00DD48C5">
        <w:rPr>
          <w:rFonts w:ascii="Arial" w:hAnsi="Arial"/>
          <w:i/>
        </w:rPr>
        <w:t>Nature Protocols</w:t>
      </w:r>
      <w:r w:rsidRPr="00DD48C5">
        <w:rPr>
          <w:rFonts w:ascii="Arial" w:hAnsi="Arial"/>
        </w:rPr>
        <w:t>). Make the appropriate modifications as described below to allow a more efficient adaptor ligation and material recovery after ligation and cDNA synthesis.</w:t>
      </w: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pStyle w:val="ListParagraph"/>
        <w:numPr>
          <w:ilvl w:val="0"/>
          <w:numId w:val="1"/>
        </w:numPr>
        <w:spacing w:line="480" w:lineRule="auto"/>
        <w:rPr>
          <w:rFonts w:ascii="Arial" w:hAnsi="Arial"/>
        </w:rPr>
      </w:pPr>
      <w:r w:rsidRPr="00DD48C5">
        <w:rPr>
          <w:rFonts w:ascii="Arial" w:hAnsi="Arial"/>
        </w:rPr>
        <w:t xml:space="preserve">The random barcode was ligated overnight at 16 ºC to maximise ligation efficiency. </w:t>
      </w:r>
    </w:p>
    <w:p w:rsidR="00E84E31" w:rsidRPr="00DD48C5" w:rsidRDefault="00E84E31" w:rsidP="00E84E31">
      <w:pPr>
        <w:pStyle w:val="ListParagraph"/>
        <w:spacing w:line="480" w:lineRule="auto"/>
        <w:rPr>
          <w:rFonts w:ascii="Arial" w:hAnsi="Arial"/>
        </w:rPr>
      </w:pPr>
    </w:p>
    <w:p w:rsidR="00E84E31" w:rsidRPr="00DD48C5" w:rsidRDefault="00E84E31" w:rsidP="00E84E31">
      <w:pPr>
        <w:pStyle w:val="ListParagraph"/>
        <w:numPr>
          <w:ilvl w:val="0"/>
          <w:numId w:val="1"/>
        </w:numPr>
        <w:spacing w:line="480" w:lineRule="auto"/>
        <w:rPr>
          <w:rFonts w:ascii="Arial" w:hAnsi="Arial"/>
        </w:rPr>
      </w:pPr>
      <w:r w:rsidRPr="00DD48C5">
        <w:rPr>
          <w:rFonts w:ascii="Arial" w:hAnsi="Arial"/>
        </w:rPr>
        <w:t xml:space="preserve">Alkaline fragmentation of the ligated nascent RNA varies depending on the size of the RNA fragments obtained from each IP. IPs for Pol II S5ph, Pol II S2ph, Ssrp1, Spt6, and Sf1 yielded large RNA fragments and therefore the ligated nascent RNA was fragmented until all RNA transcripts were within the range of ~35-200 nucleotides. IPs for TFIID, and Mediator yielded fragments &lt; 200 nt and therefore no fragmentation was performed. </w:t>
      </w:r>
    </w:p>
    <w:p w:rsidR="00E84E31" w:rsidRPr="00DD48C5" w:rsidRDefault="00E84E31" w:rsidP="00E84E31">
      <w:pPr>
        <w:pStyle w:val="ListParagraph"/>
        <w:rPr>
          <w:rFonts w:ascii="Arial" w:hAnsi="Arial"/>
        </w:rPr>
      </w:pPr>
    </w:p>
    <w:p w:rsidR="00E84E31" w:rsidRPr="00DD48C5" w:rsidRDefault="00E84E31" w:rsidP="00E84E31">
      <w:pPr>
        <w:pStyle w:val="ListParagraph"/>
        <w:spacing w:line="480" w:lineRule="auto"/>
        <w:rPr>
          <w:rFonts w:ascii="Arial" w:hAnsi="Arial"/>
        </w:rPr>
      </w:pPr>
    </w:p>
    <w:p w:rsidR="00E84E31" w:rsidRPr="00DD48C5" w:rsidRDefault="00E84E31" w:rsidP="00E84E31">
      <w:pPr>
        <w:pStyle w:val="ListParagraph"/>
        <w:numPr>
          <w:ilvl w:val="0"/>
          <w:numId w:val="1"/>
        </w:numPr>
        <w:spacing w:line="480" w:lineRule="auto"/>
        <w:rPr>
          <w:rFonts w:ascii="Arial" w:hAnsi="Arial"/>
        </w:rPr>
      </w:pPr>
      <w:r w:rsidRPr="00DD48C5">
        <w:rPr>
          <w:rFonts w:ascii="Arial" w:hAnsi="Arial"/>
        </w:rPr>
        <w:t>Maximum recovery of ligated RNA and cDNA was achieved from 15 % TBE-Urea (Invitrogen) and 10% TBE-Urea (Invitrogen), respectively, by adding RNA recovery buffer (Zymo Research, R1070-1-10) to the excised gel slices and further incubating at 70</w:t>
      </w:r>
      <w:r w:rsidRPr="00DD48C5">
        <w:rPr>
          <w:rFonts w:ascii="Arial" w:eastAsia="Times New Roman" w:hAnsi="Arial"/>
        </w:rPr>
        <w:t>°C (1500 rpm) for 15 min. Gel slurry was transferred through a Zymo-Spin IV Column (Zymo Research, C1007-50) and further precipitated for subsequent library preparation steps.</w:t>
      </w:r>
      <w:r w:rsidRPr="00DD48C5">
        <w:rPr>
          <w:rFonts w:ascii="Arial" w:hAnsi="Arial"/>
        </w:rPr>
        <w:t xml:space="preserve"> </w:t>
      </w:r>
      <w:r w:rsidRPr="00DD48C5">
        <w:rPr>
          <w:rFonts w:ascii="Arial" w:hAnsi="Arial"/>
        </w:rPr>
        <w:br w:type="page"/>
      </w:r>
    </w:p>
    <w:p w:rsidR="00E84E31" w:rsidRPr="00DD48C5" w:rsidRDefault="00E84E31" w:rsidP="00E84E31">
      <w:pPr>
        <w:rPr>
          <w:rFonts w:ascii="Arial" w:hAnsi="Arial"/>
          <w:b/>
          <w:u w:val="single"/>
        </w:rPr>
      </w:pPr>
      <w:r w:rsidRPr="00DD48C5">
        <w:rPr>
          <w:rFonts w:ascii="Arial" w:hAnsi="Arial"/>
          <w:b/>
          <w:u w:val="single"/>
        </w:rPr>
        <w:lastRenderedPageBreak/>
        <w:t>Buffers (x1 reaction)</w:t>
      </w:r>
    </w:p>
    <w:p w:rsidR="00E84E31" w:rsidRPr="00DD48C5" w:rsidRDefault="00E84E31" w:rsidP="00E84E31">
      <w:pPr>
        <w:rPr>
          <w:rFonts w:ascii="Arial" w:hAnsi="Arial"/>
          <w:b/>
          <w:u w:val="single"/>
        </w:rPr>
      </w:pPr>
      <w:r w:rsidRPr="00DD48C5">
        <w:rPr>
          <w:rFonts w:ascii="Arial" w:hAnsi="Arial"/>
          <w:noProof/>
          <w:lang w:val="en-IN" w:eastAsia="en-IN"/>
        </w:rPr>
        <mc:AlternateContent>
          <mc:Choice Requires="wps">
            <w:drawing>
              <wp:anchor distT="0" distB="0" distL="114300" distR="114300" simplePos="0" relativeHeight="251665408" behindDoc="0" locked="0" layoutInCell="1" allowOverlap="1" wp14:anchorId="34ABB231" wp14:editId="39DFD80B">
                <wp:simplePos x="0" y="0"/>
                <wp:positionH relativeFrom="column">
                  <wp:posOffset>5989320</wp:posOffset>
                </wp:positionH>
                <wp:positionV relativeFrom="paragraph">
                  <wp:posOffset>171450</wp:posOffset>
                </wp:positionV>
                <wp:extent cx="419100" cy="35052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1910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AE4F53" w:rsidRDefault="00E84E31" w:rsidP="00E84E31">
                            <w:pPr>
                              <w:rPr>
                                <w:b/>
                                <w:sz w:val="32"/>
                              </w:rPr>
                            </w:pPr>
                            <w:r w:rsidRPr="00AE4F53">
                              <w:rPr>
                                <w:b/>
                                <w:sz w:val="32"/>
                              </w:rPr>
                              <w:t>µl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ABB231" id="Text Box 23" o:spid="_x0000_s1027" type="#_x0000_t202" style="position:absolute;margin-left:471.6pt;margin-top:13.5pt;width:33pt;height:27.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" fillcolor="white [3201]" stroked="f" strokeweight=".5pt">
                <v:textbox>
                  <w:txbxContent>
                    <w:p w:rsidR="00E84E31" w:rsidRPr="00AE4F53" w:rsidRDefault="00E84E31" w:rsidP="00E84E31">
                      <w:pPr>
                        <w:rPr>
                          <w:b/>
                          <w:sz w:val="32"/>
                        </w:rPr>
                      </w:pPr>
                      <w:r w:rsidRPr="00AE4F53">
                        <w:rPr>
                          <w:b/>
                          <w:sz w:val="32"/>
                        </w:rPr>
                        <w:t>µl</w:t>
                      </w:r>
                    </w:p>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4384" behindDoc="0" locked="0" layoutInCell="1" allowOverlap="1" wp14:anchorId="5B6FFA75" wp14:editId="71E839E3">
                <wp:simplePos x="0" y="0"/>
                <wp:positionH relativeFrom="column">
                  <wp:posOffset>2453640</wp:posOffset>
                </wp:positionH>
                <wp:positionV relativeFrom="paragraph">
                  <wp:posOffset>179070</wp:posOffset>
                </wp:positionV>
                <wp:extent cx="419100" cy="35052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1910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AE4F53" w:rsidRDefault="00E84E31" w:rsidP="00E84E31">
                            <w:pPr>
                              <w:rPr>
                                <w:b/>
                                <w:sz w:val="32"/>
                              </w:rPr>
                            </w:pPr>
                            <w:r w:rsidRPr="00AE4F53">
                              <w:rPr>
                                <w:b/>
                                <w:sz w:val="32"/>
                              </w:rPr>
                              <w:t>µl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6FFA75" id="Text Box 21" o:spid="_x0000_s1028" type="#_x0000_t202" style="position:absolute;margin-left:193.2pt;margin-top:14.1pt;width:33pt;height:27.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" fillcolor="white [3201]" stroked="f" strokeweight=".5pt">
                <v:textbox>
                  <w:txbxContent>
                    <w:p w:rsidR="00E84E31" w:rsidRPr="00AE4F53" w:rsidRDefault="00E84E31" w:rsidP="00E84E31">
                      <w:pPr>
                        <w:rPr>
                          <w:b/>
                          <w:sz w:val="32"/>
                        </w:rPr>
                      </w:pPr>
                      <w:r w:rsidRPr="00AE4F53">
                        <w:rPr>
                          <w:b/>
                          <w:sz w:val="32"/>
                        </w:rPr>
                        <w:t>µl</w:t>
                      </w:r>
                    </w:p>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1312" behindDoc="0" locked="0" layoutInCell="1" allowOverlap="1" wp14:anchorId="75019C11" wp14:editId="59CD39E0">
                <wp:simplePos x="0" y="0"/>
                <wp:positionH relativeFrom="column">
                  <wp:posOffset>4389120</wp:posOffset>
                </wp:positionH>
                <wp:positionV relativeFrom="paragraph">
                  <wp:posOffset>137795</wp:posOffset>
                </wp:positionV>
                <wp:extent cx="1965960" cy="35052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96596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5F7067" w:rsidRDefault="00E84E31" w:rsidP="00E84E31">
                            <w:pPr>
                              <w:rPr>
                                <w:b/>
                                <w:sz w:val="28"/>
                                <w:u w:val="single"/>
                              </w:rPr>
                            </w:pPr>
                            <w:r>
                              <w:rPr>
                                <w:b/>
                                <w:sz w:val="28"/>
                                <w:u w:val="single"/>
                              </w:rPr>
                              <w:t>Sucrose</w:t>
                            </w:r>
                            <w:r w:rsidRPr="005F7067">
                              <w:rPr>
                                <w:b/>
                                <w:sz w:val="28"/>
                                <w:u w:val="single"/>
                              </w:rPr>
                              <w:t xml:space="preserve"> buffer</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019C11" id="Text Box 19" o:spid="_x0000_s1029" type="#_x0000_t202" style="position:absolute;margin-left:345.6pt;margin-top:10.85pt;width:154.8pt;height:27.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" fillcolor="white [3201]" stroked="f" strokeweight=".5pt">
                <v:textbox>
                  <w:txbxContent>
                    <w:p w:rsidR="00E84E31" w:rsidRPr="005F7067" w:rsidRDefault="00E84E31" w:rsidP="00E84E31">
                      <w:pPr>
                        <w:rPr>
                          <w:b/>
                          <w:sz w:val="28"/>
                          <w:u w:val="single"/>
                        </w:rPr>
                      </w:pPr>
                      <w:r>
                        <w:rPr>
                          <w:b/>
                          <w:sz w:val="28"/>
                          <w:u w:val="single"/>
                        </w:rPr>
                        <w:t>Sucrose</w:t>
                      </w:r>
                      <w:r w:rsidRPr="005F7067">
                        <w:rPr>
                          <w:b/>
                          <w:sz w:val="28"/>
                          <w:u w:val="single"/>
                        </w:rPr>
                        <w:t xml:space="preserve"> buffer</w:t>
                      </w:r>
                    </w:p>
                    <w:p w:rsidR="00E84E31" w:rsidRDefault="00E84E31" w:rsidP="00E84E31"/>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0288" behindDoc="0" locked="0" layoutInCell="1" allowOverlap="1" wp14:anchorId="31323066" wp14:editId="6D7793B7">
                <wp:simplePos x="0" y="0"/>
                <wp:positionH relativeFrom="column">
                  <wp:posOffset>228600</wp:posOffset>
                </wp:positionH>
                <wp:positionV relativeFrom="paragraph">
                  <wp:posOffset>183515</wp:posOffset>
                </wp:positionV>
                <wp:extent cx="1965960" cy="35052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96596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5F7067" w:rsidRDefault="00E84E31" w:rsidP="00E84E31">
                            <w:pPr>
                              <w:rPr>
                                <w:b/>
                                <w:sz w:val="28"/>
                                <w:u w:val="single"/>
                              </w:rPr>
                            </w:pPr>
                            <w:r w:rsidRPr="005F7067">
                              <w:rPr>
                                <w:b/>
                                <w:sz w:val="28"/>
                                <w:u w:val="single"/>
                              </w:rPr>
                              <w:t>Cytoplasmic lysis buffer</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323066" id="Text Box 20" o:spid="_x0000_s1030" type="#_x0000_t202" style="position:absolute;margin-left:18pt;margin-top:14.45pt;width:154.8pt;height:2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" fillcolor="white [3201]" stroked="f" strokeweight=".5pt">
                <v:textbox>
                  <w:txbxContent>
                    <w:p w:rsidR="00E84E31" w:rsidRPr="005F7067" w:rsidRDefault="00E84E31" w:rsidP="00E84E31">
                      <w:pPr>
                        <w:rPr>
                          <w:b/>
                          <w:sz w:val="28"/>
                          <w:u w:val="single"/>
                        </w:rPr>
                      </w:pPr>
                      <w:r w:rsidRPr="005F7067">
                        <w:rPr>
                          <w:b/>
                          <w:sz w:val="28"/>
                          <w:u w:val="single"/>
                        </w:rPr>
                        <w:t>Cytoplasmic lysis buffer</w:t>
                      </w:r>
                    </w:p>
                    <w:p w:rsidR="00E84E31" w:rsidRDefault="00E84E31" w:rsidP="00E84E31"/>
                  </w:txbxContent>
                </v:textbox>
              </v:shape>
            </w:pict>
          </mc:Fallback>
        </mc:AlternateContent>
      </w:r>
    </w:p>
    <w:tbl>
      <w:tblPr>
        <w:tblpPr w:leftFromText="180" w:rightFromText="180" w:vertAnchor="text" w:horzAnchor="margin" w:tblpY="303"/>
        <w:tblOverlap w:val="never"/>
        <w:tblW w:w="4525" w:type="dxa"/>
        <w:tblLook w:val="04A0" w:firstRow="1" w:lastRow="0" w:firstColumn="1" w:lastColumn="0" w:noHBand="0" w:noVBand="1"/>
      </w:tblPr>
      <w:tblGrid>
        <w:gridCol w:w="3708"/>
        <w:gridCol w:w="817"/>
      </w:tblGrid>
      <w:tr w:rsidR="00E84E31" w:rsidRPr="00DD48C5" w:rsidTr="003B366C">
        <w:trPr>
          <w:trHeight w:val="330"/>
        </w:trPr>
        <w:tc>
          <w:tcPr>
            <w:tcW w:w="37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 xml:space="preserve">10% (vol/vol) NP-40         </w:t>
            </w:r>
          </w:p>
        </w:tc>
        <w:tc>
          <w:tcPr>
            <w:tcW w:w="817" w:type="dxa"/>
            <w:tcBorders>
              <w:top w:val="single" w:sz="8" w:space="0" w:color="auto"/>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3.8</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 Tris-HCl (pH 7.0)</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5 M NaCl</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7.5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protease inhibitor mix (100×)</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mM α-amanitin</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6.2</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RNasin</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0.3</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RNase-free H2O</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227.2</w:t>
            </w:r>
          </w:p>
        </w:tc>
      </w:tr>
      <w:tr w:rsidR="00E84E31" w:rsidRPr="00DD48C5" w:rsidTr="003B366C">
        <w:trPr>
          <w:trHeight w:val="372"/>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b/>
                <w:bCs/>
                <w:color w:val="000000"/>
              </w:rPr>
            </w:pPr>
            <w:r w:rsidRPr="00DD48C5">
              <w:rPr>
                <w:rFonts w:ascii="Arial" w:eastAsia="Times New Roman" w:hAnsi="Arial"/>
                <w:b/>
                <w:bCs/>
                <w:color w:val="000000"/>
              </w:rPr>
              <w:t>Total</w:t>
            </w:r>
          </w:p>
        </w:tc>
        <w:tc>
          <w:tcPr>
            <w:tcW w:w="817" w:type="dxa"/>
            <w:tcBorders>
              <w:top w:val="nil"/>
              <w:left w:val="nil"/>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250</w:t>
            </w:r>
          </w:p>
        </w:tc>
      </w:tr>
    </w:tbl>
    <w:tbl>
      <w:tblPr>
        <w:tblpPr w:leftFromText="180" w:rightFromText="180" w:vertAnchor="text" w:horzAnchor="page" w:tblpX="7069" w:tblpY="267"/>
        <w:tblW w:w="4525" w:type="dxa"/>
        <w:tblLook w:val="04A0" w:firstRow="1" w:lastRow="0" w:firstColumn="1" w:lastColumn="0" w:noHBand="0" w:noVBand="1"/>
      </w:tblPr>
      <w:tblGrid>
        <w:gridCol w:w="3708"/>
        <w:gridCol w:w="817"/>
      </w:tblGrid>
      <w:tr w:rsidR="00E84E31" w:rsidRPr="00DD48C5" w:rsidTr="003B366C">
        <w:trPr>
          <w:trHeight w:val="390"/>
        </w:trPr>
        <w:tc>
          <w:tcPr>
            <w:tcW w:w="37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50% (wt/vol) filter-sterilized sucrose</w:t>
            </w:r>
          </w:p>
        </w:tc>
        <w:tc>
          <w:tcPr>
            <w:tcW w:w="817" w:type="dxa"/>
            <w:tcBorders>
              <w:top w:val="single" w:sz="8" w:space="0" w:color="auto"/>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250</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 Tris-HCl (pH 7.0)</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5 M NaCl</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protease inhibitor mix (100×)</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mM α-amanitin</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12.5</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RNasin</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0.6</w:t>
            </w:r>
          </w:p>
        </w:tc>
      </w:tr>
      <w:tr w:rsidR="00E84E31" w:rsidRPr="00DD48C5" w:rsidTr="003B366C">
        <w:trPr>
          <w:trHeight w:val="324"/>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RNase-free H2O</w:t>
            </w:r>
          </w:p>
        </w:tc>
        <w:tc>
          <w:tcPr>
            <w:tcW w:w="817"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211.9</w:t>
            </w:r>
          </w:p>
        </w:tc>
      </w:tr>
      <w:tr w:rsidR="00E84E31" w:rsidRPr="00DD48C5" w:rsidTr="003B366C">
        <w:trPr>
          <w:trHeight w:val="372"/>
        </w:trPr>
        <w:tc>
          <w:tcPr>
            <w:tcW w:w="370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b/>
                <w:bCs/>
                <w:color w:val="000000"/>
              </w:rPr>
            </w:pPr>
            <w:r w:rsidRPr="00DD48C5">
              <w:rPr>
                <w:rFonts w:ascii="Arial" w:eastAsia="Times New Roman" w:hAnsi="Arial"/>
                <w:b/>
                <w:bCs/>
                <w:color w:val="000000"/>
              </w:rPr>
              <w:t>Total</w:t>
            </w:r>
          </w:p>
        </w:tc>
        <w:tc>
          <w:tcPr>
            <w:tcW w:w="817" w:type="dxa"/>
            <w:tcBorders>
              <w:top w:val="nil"/>
              <w:left w:val="nil"/>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500</w:t>
            </w:r>
          </w:p>
        </w:tc>
      </w:tr>
    </w:tbl>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r w:rsidRPr="00DD48C5">
        <w:rPr>
          <w:rFonts w:ascii="Arial" w:hAnsi="Arial"/>
          <w:noProof/>
          <w:lang w:val="en-IN" w:eastAsia="en-IN"/>
        </w:rPr>
        <mc:AlternateContent>
          <mc:Choice Requires="wps">
            <w:drawing>
              <wp:anchor distT="0" distB="0" distL="114300" distR="114300" simplePos="0" relativeHeight="251667456" behindDoc="0" locked="0" layoutInCell="1" allowOverlap="1" wp14:anchorId="1F6ACB71" wp14:editId="5F0B808C">
                <wp:simplePos x="0" y="0"/>
                <wp:positionH relativeFrom="column">
                  <wp:posOffset>5654040</wp:posOffset>
                </wp:positionH>
                <wp:positionV relativeFrom="paragraph">
                  <wp:posOffset>276860</wp:posOffset>
                </wp:positionV>
                <wp:extent cx="419100" cy="35052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41910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AE4F53" w:rsidRDefault="00E84E31" w:rsidP="00E84E31">
                            <w:pPr>
                              <w:rPr>
                                <w:b/>
                                <w:sz w:val="32"/>
                              </w:rPr>
                            </w:pPr>
                            <w:r w:rsidRPr="00AE4F53">
                              <w:rPr>
                                <w:b/>
                                <w:sz w:val="32"/>
                              </w:rPr>
                              <w:t>µl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6ACB71" id="Text Box 25" o:spid="_x0000_s1031" type="#_x0000_t202" style="position:absolute;margin-left:445.2pt;margin-top:21.8pt;width:33pt;height:27.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" fillcolor="white [3201]" stroked="f" strokeweight=".5pt">
                <v:textbox>
                  <w:txbxContent>
                    <w:p w:rsidR="00E84E31" w:rsidRPr="00AE4F53" w:rsidRDefault="00E84E31" w:rsidP="00E84E31">
                      <w:pPr>
                        <w:rPr>
                          <w:b/>
                          <w:sz w:val="32"/>
                        </w:rPr>
                      </w:pPr>
                      <w:r w:rsidRPr="00AE4F53">
                        <w:rPr>
                          <w:b/>
                          <w:sz w:val="32"/>
                        </w:rPr>
                        <w:t>µl</w:t>
                      </w:r>
                    </w:p>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6432" behindDoc="0" locked="0" layoutInCell="1" allowOverlap="1" wp14:anchorId="574F542C" wp14:editId="195D099B">
                <wp:simplePos x="0" y="0"/>
                <wp:positionH relativeFrom="column">
                  <wp:posOffset>2354580</wp:posOffset>
                </wp:positionH>
                <wp:positionV relativeFrom="paragraph">
                  <wp:posOffset>292100</wp:posOffset>
                </wp:positionV>
                <wp:extent cx="419100" cy="35052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1910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AE4F53" w:rsidRDefault="00E84E31" w:rsidP="00E84E31">
                            <w:pPr>
                              <w:rPr>
                                <w:b/>
                                <w:sz w:val="32"/>
                              </w:rPr>
                            </w:pPr>
                            <w:r w:rsidRPr="00AE4F53">
                              <w:rPr>
                                <w:b/>
                                <w:sz w:val="32"/>
                              </w:rPr>
                              <w:t>µl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4F542C" id="Text Box 24" o:spid="_x0000_s1032" type="#_x0000_t202" style="position:absolute;margin-left:185.4pt;margin-top:23pt;width:33pt;height:27.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" fillcolor="white [3201]" stroked="f" strokeweight=".5pt">
                <v:textbox>
                  <w:txbxContent>
                    <w:p w:rsidR="00E84E31" w:rsidRPr="00AE4F53" w:rsidRDefault="00E84E31" w:rsidP="00E84E31">
                      <w:pPr>
                        <w:rPr>
                          <w:b/>
                          <w:sz w:val="32"/>
                        </w:rPr>
                      </w:pPr>
                      <w:r w:rsidRPr="00AE4F53">
                        <w:rPr>
                          <w:b/>
                          <w:sz w:val="32"/>
                        </w:rPr>
                        <w:t>µl</w:t>
                      </w:r>
                    </w:p>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3360" behindDoc="0" locked="0" layoutInCell="1" allowOverlap="1" wp14:anchorId="21464F2F" wp14:editId="215889AE">
                <wp:simplePos x="0" y="0"/>
                <wp:positionH relativeFrom="column">
                  <wp:posOffset>3802380</wp:posOffset>
                </wp:positionH>
                <wp:positionV relativeFrom="paragraph">
                  <wp:posOffset>292100</wp:posOffset>
                </wp:positionV>
                <wp:extent cx="1577340" cy="350520"/>
                <wp:effectExtent l="0" t="0" r="3810" b="0"/>
                <wp:wrapNone/>
                <wp:docPr id="22" name="Text Box 22"/>
                <wp:cNvGraphicFramePr/>
                <a:graphic xmlns:a="http://schemas.openxmlformats.org/drawingml/2006/main">
                  <a:graphicData uri="http://schemas.microsoft.com/office/word/2010/wordprocessingShape">
                    <wps:wsp>
                      <wps:cNvSpPr txBox="1"/>
                      <wps:spPr>
                        <a:xfrm>
                          <a:off x="0" y="0"/>
                          <a:ext cx="157734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5F7067" w:rsidRDefault="00E84E31" w:rsidP="00E84E31">
                            <w:pPr>
                              <w:rPr>
                                <w:b/>
                                <w:sz w:val="28"/>
                                <w:u w:val="single"/>
                              </w:rPr>
                            </w:pPr>
                            <w:r>
                              <w:rPr>
                                <w:b/>
                                <w:sz w:val="28"/>
                                <w:u w:val="single"/>
                              </w:rPr>
                              <w:t>Nuclei lysis</w:t>
                            </w:r>
                            <w:r w:rsidRPr="005F7067">
                              <w:rPr>
                                <w:b/>
                                <w:sz w:val="28"/>
                                <w:u w:val="single"/>
                              </w:rPr>
                              <w:t xml:space="preserve"> buffer</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464F2F" id="Text Box 22" o:spid="_x0000_s1033" type="#_x0000_t202" style="position:absolute;margin-left:299.4pt;margin-top:23pt;width:124.2pt;height:27.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" fillcolor="white [3201]" stroked="f" strokeweight=".5pt">
                <v:textbox>
                  <w:txbxContent>
                    <w:p w:rsidR="00E84E31" w:rsidRPr="005F7067" w:rsidRDefault="00E84E31" w:rsidP="00E84E31">
                      <w:pPr>
                        <w:rPr>
                          <w:b/>
                          <w:sz w:val="28"/>
                          <w:u w:val="single"/>
                        </w:rPr>
                      </w:pPr>
                      <w:r>
                        <w:rPr>
                          <w:b/>
                          <w:sz w:val="28"/>
                          <w:u w:val="single"/>
                        </w:rPr>
                        <w:t>Nuclei lysis</w:t>
                      </w:r>
                      <w:r w:rsidRPr="005F7067">
                        <w:rPr>
                          <w:b/>
                          <w:sz w:val="28"/>
                          <w:u w:val="single"/>
                        </w:rPr>
                        <w:t xml:space="preserve"> buffer</w:t>
                      </w:r>
                    </w:p>
                    <w:p w:rsidR="00E84E31" w:rsidRDefault="00E84E31" w:rsidP="00E84E31"/>
                  </w:txbxContent>
                </v:textbox>
              </v:shape>
            </w:pict>
          </mc:Fallback>
        </mc:AlternateContent>
      </w:r>
      <w:r w:rsidRPr="00DD48C5">
        <w:rPr>
          <w:rFonts w:ascii="Arial" w:hAnsi="Arial"/>
          <w:noProof/>
          <w:lang w:val="en-IN" w:eastAsia="en-IN"/>
        </w:rPr>
        <mc:AlternateContent>
          <mc:Choice Requires="wps">
            <w:drawing>
              <wp:anchor distT="0" distB="0" distL="114300" distR="114300" simplePos="0" relativeHeight="251662336" behindDoc="0" locked="0" layoutInCell="1" allowOverlap="1" wp14:anchorId="5CA69640" wp14:editId="7DDEFE5F">
                <wp:simplePos x="0" y="0"/>
                <wp:positionH relativeFrom="column">
                  <wp:posOffset>624840</wp:posOffset>
                </wp:positionH>
                <wp:positionV relativeFrom="paragraph">
                  <wp:posOffset>299720</wp:posOffset>
                </wp:positionV>
                <wp:extent cx="1417320" cy="35052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1732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5F7067" w:rsidRDefault="00E84E31" w:rsidP="00E84E31">
                            <w:pPr>
                              <w:rPr>
                                <w:b/>
                                <w:sz w:val="28"/>
                                <w:u w:val="single"/>
                              </w:rPr>
                            </w:pPr>
                            <w:r>
                              <w:rPr>
                                <w:b/>
                                <w:sz w:val="28"/>
                                <w:u w:val="single"/>
                              </w:rPr>
                              <w:t>DNase</w:t>
                            </w:r>
                            <w:r w:rsidRPr="005F7067">
                              <w:rPr>
                                <w:b/>
                                <w:sz w:val="28"/>
                                <w:u w:val="single"/>
                              </w:rPr>
                              <w:t xml:space="preserve"> buffer</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A69640" id="Text Box 26" o:spid="_x0000_s1034" type="#_x0000_t202" style="position:absolute;margin-left:49.2pt;margin-top:23.6pt;width:111.6pt;height:27.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" fillcolor="white [3201]" stroked="f" strokeweight=".5pt">
                <v:textbox>
                  <w:txbxContent>
                    <w:p w:rsidR="00E84E31" w:rsidRPr="005F7067" w:rsidRDefault="00E84E31" w:rsidP="00E84E31">
                      <w:pPr>
                        <w:rPr>
                          <w:b/>
                          <w:sz w:val="28"/>
                          <w:u w:val="single"/>
                        </w:rPr>
                      </w:pPr>
                      <w:r>
                        <w:rPr>
                          <w:b/>
                          <w:sz w:val="28"/>
                          <w:u w:val="single"/>
                        </w:rPr>
                        <w:t>DNase</w:t>
                      </w:r>
                      <w:r w:rsidRPr="005F7067">
                        <w:rPr>
                          <w:b/>
                          <w:sz w:val="28"/>
                          <w:u w:val="single"/>
                        </w:rPr>
                        <w:t xml:space="preserve"> buffer</w:t>
                      </w:r>
                    </w:p>
                    <w:p w:rsidR="00E84E31" w:rsidRDefault="00E84E31" w:rsidP="00E84E31"/>
                  </w:txbxContent>
                </v:textbox>
              </v:shape>
            </w:pict>
          </mc:Fallback>
        </mc:AlternateContent>
      </w:r>
    </w:p>
    <w:p w:rsidR="00E84E31" w:rsidRPr="00DD48C5" w:rsidRDefault="00E84E31" w:rsidP="00E84E31">
      <w:pPr>
        <w:rPr>
          <w:rFonts w:ascii="Arial" w:hAnsi="Arial"/>
        </w:rPr>
      </w:pPr>
    </w:p>
    <w:tbl>
      <w:tblPr>
        <w:tblpPr w:leftFromText="180" w:rightFromText="180" w:vertAnchor="text" w:horzAnchor="margin" w:tblpY="55"/>
        <w:tblW w:w="4428" w:type="dxa"/>
        <w:tblLook w:val="04A0" w:firstRow="1" w:lastRow="0" w:firstColumn="1" w:lastColumn="0" w:noHBand="0" w:noVBand="1"/>
      </w:tblPr>
      <w:tblGrid>
        <w:gridCol w:w="3438"/>
        <w:gridCol w:w="990"/>
      </w:tblGrid>
      <w:tr w:rsidR="00E84E31" w:rsidRPr="00DD48C5" w:rsidTr="003B366C">
        <w:trPr>
          <w:trHeight w:val="324"/>
        </w:trPr>
        <w:tc>
          <w:tcPr>
            <w:tcW w:w="343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DNase buffer (x10) (NEB)</w:t>
            </w:r>
          </w:p>
        </w:tc>
        <w:tc>
          <w:tcPr>
            <w:tcW w:w="990" w:type="dxa"/>
            <w:tcBorders>
              <w:top w:val="single" w:sz="8" w:space="0" w:color="auto"/>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10</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protease inhibitor mix (100×)</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mM α-amanitin</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RNasin</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0.125</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RNase-free H2O</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86.375</w:t>
            </w:r>
          </w:p>
        </w:tc>
      </w:tr>
      <w:tr w:rsidR="00E84E31" w:rsidRPr="00DD48C5" w:rsidTr="003B366C">
        <w:trPr>
          <w:trHeight w:val="372"/>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b/>
                <w:bCs/>
                <w:color w:val="000000"/>
              </w:rPr>
            </w:pPr>
            <w:r w:rsidRPr="00DD48C5">
              <w:rPr>
                <w:rFonts w:ascii="Arial" w:eastAsia="Times New Roman" w:hAnsi="Arial"/>
                <w:b/>
                <w:bCs/>
                <w:color w:val="000000"/>
              </w:rPr>
              <w:t>Total</w:t>
            </w:r>
          </w:p>
        </w:tc>
        <w:tc>
          <w:tcPr>
            <w:tcW w:w="990" w:type="dxa"/>
            <w:tcBorders>
              <w:top w:val="nil"/>
              <w:left w:val="nil"/>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100</w:t>
            </w:r>
          </w:p>
        </w:tc>
      </w:tr>
    </w:tbl>
    <w:tbl>
      <w:tblPr>
        <w:tblpPr w:leftFromText="180" w:rightFromText="180" w:vertAnchor="page" w:horzAnchor="margin" w:tblpXSpec="right" w:tblpY="7492"/>
        <w:tblW w:w="4068" w:type="dxa"/>
        <w:tblLook w:val="04A0" w:firstRow="1" w:lastRow="0" w:firstColumn="1" w:lastColumn="0" w:noHBand="0" w:noVBand="1"/>
      </w:tblPr>
      <w:tblGrid>
        <w:gridCol w:w="3348"/>
        <w:gridCol w:w="720"/>
      </w:tblGrid>
      <w:tr w:rsidR="00E84E31" w:rsidRPr="00DD48C5" w:rsidTr="003B366C">
        <w:trPr>
          <w:trHeight w:val="324"/>
        </w:trPr>
        <w:tc>
          <w:tcPr>
            <w:tcW w:w="334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 xml:space="preserve">10% (vol/vol) NP-40         </w:t>
            </w:r>
          </w:p>
        </w:tc>
        <w:tc>
          <w:tcPr>
            <w:tcW w:w="720" w:type="dxa"/>
            <w:tcBorders>
              <w:top w:val="single" w:sz="8" w:space="0" w:color="auto"/>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 HEPES (pH 7.5)</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0.1 M EDTA</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5 M NaCl</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10 M filtersterilized urea</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1.25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0.1 M filter-sterilized DTT</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1.25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protease inhibitor mix (100×)</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mM α-amanitin</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6.2</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RNasin</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0.3</w:t>
            </w:r>
          </w:p>
        </w:tc>
      </w:tr>
      <w:tr w:rsidR="00E84E31" w:rsidRPr="00DD48C5" w:rsidTr="003B366C">
        <w:trPr>
          <w:trHeight w:val="324"/>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RNase-free H2O</w:t>
            </w:r>
          </w:p>
        </w:tc>
        <w:tc>
          <w:tcPr>
            <w:tcW w:w="72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203</w:t>
            </w:r>
          </w:p>
        </w:tc>
      </w:tr>
      <w:tr w:rsidR="00E84E31" w:rsidRPr="00DD48C5" w:rsidTr="003B366C">
        <w:trPr>
          <w:trHeight w:val="372"/>
        </w:trPr>
        <w:tc>
          <w:tcPr>
            <w:tcW w:w="334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b/>
                <w:bCs/>
                <w:color w:val="000000"/>
              </w:rPr>
            </w:pPr>
            <w:r w:rsidRPr="00DD48C5">
              <w:rPr>
                <w:rFonts w:ascii="Arial" w:eastAsia="Times New Roman" w:hAnsi="Arial"/>
                <w:b/>
                <w:bCs/>
                <w:color w:val="000000"/>
              </w:rPr>
              <w:t>Total</w:t>
            </w:r>
          </w:p>
        </w:tc>
        <w:tc>
          <w:tcPr>
            <w:tcW w:w="720" w:type="dxa"/>
            <w:tcBorders>
              <w:top w:val="nil"/>
              <w:left w:val="nil"/>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250</w:t>
            </w:r>
          </w:p>
        </w:tc>
      </w:tr>
    </w:tbl>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r w:rsidRPr="00DD48C5">
        <w:rPr>
          <w:rFonts w:ascii="Arial" w:hAnsi="Arial"/>
          <w:noProof/>
          <w:lang w:val="en-IN" w:eastAsia="en-IN"/>
        </w:rPr>
        <mc:AlternateContent>
          <mc:Choice Requires="wps">
            <w:drawing>
              <wp:anchor distT="0" distB="0" distL="114300" distR="114300" simplePos="0" relativeHeight="251668480" behindDoc="0" locked="0" layoutInCell="1" allowOverlap="1" wp14:anchorId="6ED17CA4" wp14:editId="75A7A2C6">
                <wp:simplePos x="0" y="0"/>
                <wp:positionH relativeFrom="column">
                  <wp:posOffset>533400</wp:posOffset>
                </wp:positionH>
                <wp:positionV relativeFrom="paragraph">
                  <wp:posOffset>308610</wp:posOffset>
                </wp:positionV>
                <wp:extent cx="1417320" cy="35052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41732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5F7067" w:rsidRDefault="00E84E31" w:rsidP="00E84E31">
                            <w:pPr>
                              <w:rPr>
                                <w:b/>
                                <w:sz w:val="28"/>
                                <w:u w:val="single"/>
                              </w:rPr>
                            </w:pPr>
                            <w:r>
                              <w:rPr>
                                <w:b/>
                                <w:sz w:val="28"/>
                                <w:u w:val="single"/>
                              </w:rPr>
                              <w:t>IP</w:t>
                            </w:r>
                            <w:r w:rsidRPr="005F7067">
                              <w:rPr>
                                <w:b/>
                                <w:sz w:val="28"/>
                                <w:u w:val="single"/>
                              </w:rPr>
                              <w:t xml:space="preserve"> buffer</w:t>
                            </w:r>
                          </w:p>
                          <w:p w:rsidR="00E84E31" w:rsidRDefault="00E84E31" w:rsidP="00E84E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D17CA4" id="Text Box 27" o:spid="_x0000_s1035" type="#_x0000_t202" style="position:absolute;margin-left:42pt;margin-top:24.3pt;width:111.6pt;height:27.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" fillcolor="white [3201]" stroked="f" strokeweight=".5pt">
                <v:textbox>
                  <w:txbxContent>
                    <w:p w:rsidR="00E84E31" w:rsidRPr="005F7067" w:rsidRDefault="00E84E31" w:rsidP="00E84E31">
                      <w:pPr>
                        <w:rPr>
                          <w:b/>
                          <w:sz w:val="28"/>
                          <w:u w:val="single"/>
                        </w:rPr>
                      </w:pPr>
                      <w:r>
                        <w:rPr>
                          <w:b/>
                          <w:sz w:val="28"/>
                          <w:u w:val="single"/>
                        </w:rPr>
                        <w:t>IP</w:t>
                      </w:r>
                      <w:r w:rsidRPr="005F7067">
                        <w:rPr>
                          <w:b/>
                          <w:sz w:val="28"/>
                          <w:u w:val="single"/>
                        </w:rPr>
                        <w:t xml:space="preserve"> buffer</w:t>
                      </w:r>
                    </w:p>
                    <w:p w:rsidR="00E84E31" w:rsidRDefault="00E84E31" w:rsidP="00E84E31"/>
                  </w:txbxContent>
                </v:textbox>
              </v:shape>
            </w:pict>
          </mc:Fallback>
        </mc:AlternateContent>
      </w:r>
    </w:p>
    <w:p w:rsidR="00E84E31" w:rsidRPr="00DD48C5" w:rsidRDefault="00E84E31" w:rsidP="00E84E31">
      <w:pPr>
        <w:rPr>
          <w:rFonts w:ascii="Arial" w:hAnsi="Arial"/>
        </w:rPr>
      </w:pPr>
      <w:r w:rsidRPr="00DD48C5">
        <w:rPr>
          <w:rFonts w:ascii="Arial" w:hAnsi="Arial"/>
          <w:noProof/>
          <w:lang w:val="en-IN" w:eastAsia="en-IN"/>
        </w:rPr>
        <mc:AlternateContent>
          <mc:Choice Requires="wps">
            <w:drawing>
              <wp:anchor distT="0" distB="0" distL="114300" distR="114300" simplePos="0" relativeHeight="251669504" behindDoc="0" locked="0" layoutInCell="1" allowOverlap="1" wp14:anchorId="3B1C883B" wp14:editId="50A3147A">
                <wp:simplePos x="0" y="0"/>
                <wp:positionH relativeFrom="column">
                  <wp:posOffset>2301240</wp:posOffset>
                </wp:positionH>
                <wp:positionV relativeFrom="paragraph">
                  <wp:posOffset>635</wp:posOffset>
                </wp:positionV>
                <wp:extent cx="419100" cy="35052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19100" cy="350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4E31" w:rsidRPr="00AE4F53" w:rsidRDefault="00E84E31" w:rsidP="00E84E31">
                            <w:pPr>
                              <w:rPr>
                                <w:b/>
                                <w:sz w:val="32"/>
                              </w:rPr>
                            </w:pPr>
                            <w:r>
                              <w:rPr>
                                <w:b/>
                                <w:sz w:val="32"/>
                              </w:rPr>
                              <w:t>m</w:t>
                            </w:r>
                            <w:r w:rsidRPr="00AE4F53">
                              <w:rPr>
                                <w:b/>
                                <w:sz w:val="32"/>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1C883B" id="Text Box 28" o:spid="_x0000_s1036" type="#_x0000_t202" style="position:absolute;margin-left:181.2pt;margin-top:.05pt;width:33pt;height:27.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" fillcolor="white [3201]" stroked="f" strokeweight=".5pt">
                <v:textbox>
                  <w:txbxContent>
                    <w:p w:rsidR="00E84E31" w:rsidRPr="00AE4F53" w:rsidRDefault="00E84E31" w:rsidP="00E84E31">
                      <w:pPr>
                        <w:rPr>
                          <w:b/>
                          <w:sz w:val="32"/>
                        </w:rPr>
                      </w:pPr>
                      <w:r>
                        <w:rPr>
                          <w:b/>
                          <w:sz w:val="32"/>
                        </w:rPr>
                        <w:t>m</w:t>
                      </w:r>
                      <w:r w:rsidRPr="00AE4F53">
                        <w:rPr>
                          <w:b/>
                          <w:sz w:val="32"/>
                        </w:rPr>
                        <w:t>l</w:t>
                      </w:r>
                    </w:p>
                  </w:txbxContent>
                </v:textbox>
              </v:shape>
            </w:pict>
          </mc:Fallback>
        </mc:AlternateContent>
      </w:r>
    </w:p>
    <w:tbl>
      <w:tblPr>
        <w:tblpPr w:leftFromText="180" w:rightFromText="180" w:vertAnchor="text" w:horzAnchor="margin" w:tblpY="55"/>
        <w:tblW w:w="4428" w:type="dxa"/>
        <w:tblLook w:val="04A0" w:firstRow="1" w:lastRow="0" w:firstColumn="1" w:lastColumn="0" w:noHBand="0" w:noVBand="1"/>
      </w:tblPr>
      <w:tblGrid>
        <w:gridCol w:w="3438"/>
        <w:gridCol w:w="990"/>
      </w:tblGrid>
      <w:tr w:rsidR="00E84E31" w:rsidRPr="00DD48C5" w:rsidTr="003B366C">
        <w:trPr>
          <w:trHeight w:val="324"/>
        </w:trPr>
        <w:tc>
          <w:tcPr>
            <w:tcW w:w="343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1 M Tris-HCl (pH 7.0)</w:t>
            </w:r>
          </w:p>
        </w:tc>
        <w:tc>
          <w:tcPr>
            <w:tcW w:w="990" w:type="dxa"/>
            <w:tcBorders>
              <w:top w:val="single" w:sz="8" w:space="0" w:color="auto"/>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5</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5 M NaCl</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 xml:space="preserve">10% (vol/vol) NP-40         </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0.5</w:t>
            </w:r>
          </w:p>
        </w:tc>
      </w:tr>
      <w:tr w:rsidR="00E84E31" w:rsidRPr="00DD48C5" w:rsidTr="003B366C">
        <w:trPr>
          <w:trHeight w:val="324"/>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color w:val="000000"/>
              </w:rPr>
            </w:pPr>
            <w:r w:rsidRPr="00DD48C5">
              <w:rPr>
                <w:rFonts w:ascii="Arial" w:eastAsia="Times New Roman" w:hAnsi="Arial"/>
                <w:color w:val="000000"/>
              </w:rPr>
              <w:t>RNase-free H2O</w:t>
            </w:r>
          </w:p>
        </w:tc>
        <w:tc>
          <w:tcPr>
            <w:tcW w:w="990" w:type="dxa"/>
            <w:tcBorders>
              <w:top w:val="nil"/>
              <w:left w:val="nil"/>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93.5</w:t>
            </w:r>
          </w:p>
        </w:tc>
      </w:tr>
      <w:tr w:rsidR="00E84E31" w:rsidRPr="00DD48C5" w:rsidTr="003B366C">
        <w:trPr>
          <w:trHeight w:val="372"/>
        </w:trPr>
        <w:tc>
          <w:tcPr>
            <w:tcW w:w="3438" w:type="dxa"/>
            <w:tcBorders>
              <w:top w:val="nil"/>
              <w:left w:val="single" w:sz="8" w:space="0" w:color="auto"/>
              <w:bottom w:val="single" w:sz="8" w:space="0" w:color="auto"/>
              <w:right w:val="single" w:sz="8" w:space="0" w:color="auto"/>
            </w:tcBorders>
            <w:shd w:val="clear" w:color="auto" w:fill="auto"/>
            <w:vAlign w:val="center"/>
            <w:hideMark/>
          </w:tcPr>
          <w:p w:rsidR="00E84E31" w:rsidRPr="00DD48C5" w:rsidRDefault="00E84E31" w:rsidP="003B366C">
            <w:pPr>
              <w:spacing w:after="0" w:line="240" w:lineRule="auto"/>
              <w:rPr>
                <w:rFonts w:ascii="Arial" w:eastAsia="Times New Roman" w:hAnsi="Arial"/>
                <w:b/>
                <w:bCs/>
                <w:color w:val="000000"/>
              </w:rPr>
            </w:pPr>
            <w:r w:rsidRPr="00DD48C5">
              <w:rPr>
                <w:rFonts w:ascii="Arial" w:eastAsia="Times New Roman" w:hAnsi="Arial"/>
                <w:b/>
                <w:bCs/>
                <w:color w:val="000000"/>
              </w:rPr>
              <w:t>Total</w:t>
            </w:r>
          </w:p>
        </w:tc>
        <w:tc>
          <w:tcPr>
            <w:tcW w:w="990" w:type="dxa"/>
            <w:tcBorders>
              <w:top w:val="nil"/>
              <w:left w:val="nil"/>
              <w:bottom w:val="single" w:sz="8" w:space="0" w:color="auto"/>
              <w:right w:val="single" w:sz="8" w:space="0" w:color="auto"/>
            </w:tcBorders>
            <w:shd w:val="clear" w:color="auto" w:fill="auto"/>
            <w:noWrap/>
            <w:vAlign w:val="bottom"/>
            <w:hideMark/>
          </w:tcPr>
          <w:p w:rsidR="00E84E31" w:rsidRPr="00DD48C5" w:rsidRDefault="00E84E31" w:rsidP="003B366C">
            <w:pPr>
              <w:spacing w:after="0" w:line="240" w:lineRule="auto"/>
              <w:jc w:val="right"/>
              <w:rPr>
                <w:rFonts w:ascii="Arial" w:eastAsia="Times New Roman" w:hAnsi="Arial"/>
                <w:b/>
                <w:bCs/>
                <w:color w:val="000000"/>
              </w:rPr>
            </w:pPr>
            <w:r w:rsidRPr="00DD48C5">
              <w:rPr>
                <w:rFonts w:ascii="Arial" w:eastAsia="Times New Roman" w:hAnsi="Arial"/>
                <w:b/>
                <w:bCs/>
                <w:color w:val="000000"/>
              </w:rPr>
              <w:t>100</w:t>
            </w:r>
          </w:p>
        </w:tc>
      </w:tr>
    </w:tbl>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Pr="00DD48C5" w:rsidRDefault="00E84E31" w:rsidP="00E84E31">
      <w:pPr>
        <w:rPr>
          <w:rFonts w:ascii="Arial" w:hAnsi="Arial"/>
        </w:rPr>
      </w:pPr>
    </w:p>
    <w:p w:rsidR="00E84E31" w:rsidRDefault="00E84E31" w:rsidP="00E84E31">
      <w:pPr>
        <w:spacing w:line="360" w:lineRule="auto"/>
        <w:jc w:val="both"/>
        <w:rPr>
          <w:rFonts w:ascii="Arial" w:hAnsi="Arial"/>
        </w:rPr>
      </w:pPr>
    </w:p>
    <w:p w:rsidR="00E84E31" w:rsidRPr="000F7671" w:rsidRDefault="00E84E31" w:rsidP="00E84E31">
      <w:pPr>
        <w:spacing w:line="360" w:lineRule="auto"/>
        <w:jc w:val="both"/>
        <w:rPr>
          <w:rFonts w:ascii="Arial" w:hAnsi="Arial"/>
        </w:rPr>
      </w:pPr>
      <w:r>
        <w:rPr>
          <w:rFonts w:ascii="Arial" w:hAnsi="Arial"/>
        </w:rPr>
        <w:fldChar w:fldCharType="begin"/>
      </w:r>
      <w:r>
        <w:rPr>
          <w:rFonts w:ascii="Arial" w:hAnsi="Arial"/>
        </w:rPr>
        <w:instrText xml:space="preserve"> ADDIN PAPERS2_CITATIONS &lt;papers2_bibliography/&gt;</w:instrText>
      </w:r>
      <w:r>
        <w:rPr>
          <w:rFonts w:ascii="Arial" w:hAnsi="Arial"/>
        </w:rPr>
        <w:fldChar w:fldCharType="end"/>
      </w:r>
    </w:p>
    <w:p w:rsidR="00070DC1" w:rsidRDefault="00070DC1">
      <w:bookmarkStart w:id="0" w:name="_GoBack"/>
      <w:bookmarkEnd w:id="0"/>
    </w:p>
    <w:sectPr w:rsidR="00070DC1" w:rsidSect="00DB0DFB">
      <w:footerReference w:type="even" r:id="rId9"/>
      <w:footerReference w:type="default" r:id="rId10"/>
      <w:pgSz w:w="11906" w:h="16838"/>
      <w:pgMar w:top="1440" w:right="1440" w:bottom="1440" w:left="1440" w:header="708" w:footer="708" w:gutter="0"/>
      <w:lnNumType w:countBy="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0371876"/>
      <w:docPartObj>
        <w:docPartGallery w:val="Page Numbers (Bottom of Page)"/>
        <w:docPartUnique/>
      </w:docPartObj>
    </w:sdtPr>
    <w:sdtEndPr>
      <w:rPr>
        <w:rStyle w:val="PageNumber"/>
      </w:rPr>
    </w:sdtEndPr>
    <w:sdtContent>
      <w:p w:rsidR="00211E86" w:rsidRDefault="00E84E31" w:rsidP="00DB0D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11E86" w:rsidRDefault="00E84E31" w:rsidP="00DB0D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131238550"/>
      <w:docPartObj>
        <w:docPartGallery w:val="Page Numbers (Bottom of Page)"/>
        <w:docPartUnique/>
      </w:docPartObj>
    </w:sdtPr>
    <w:sdtEndPr>
      <w:rPr>
        <w:rStyle w:val="PageNumber"/>
      </w:rPr>
    </w:sdtEndPr>
    <w:sdtContent>
      <w:p w:rsidR="00211E86" w:rsidRDefault="00E84E31" w:rsidP="00DB0D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rsidR="00211E86" w:rsidRDefault="00E84E31" w:rsidP="00DB0DFB">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B06E26"/>
    <w:multiLevelType w:val="hybridMultilevel"/>
    <w:tmpl w:val="A14C8F74"/>
    <w:lvl w:ilvl="0" w:tplc="971EE0C6">
      <w:numFmt w:val="bullet"/>
      <w:lvlText w:val="-"/>
      <w:lvlJc w:val="left"/>
      <w:pPr>
        <w:ind w:left="720" w:hanging="360"/>
      </w:pPr>
      <w:rPr>
        <w:rFonts w:ascii="Arial" w:eastAsiaTheme="minorHAns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E31"/>
    <w:rsid w:val="00070DC1"/>
    <w:rsid w:val="00461333"/>
    <w:rsid w:val="00523B2A"/>
    <w:rsid w:val="006078DD"/>
    <w:rsid w:val="0075377F"/>
    <w:rsid w:val="00E84E3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B0AAD4-87A4-42D9-AC09-B856CC47B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E31"/>
    <w:pPr>
      <w:spacing w:after="200" w:line="276" w:lineRule="auto"/>
    </w:pPr>
    <w:rPr>
      <w:rFonts w:ascii="Calibri" w:eastAsia="SimSun" w:hAnsi="Calibri" w:cs="Arial"/>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E31"/>
    <w:pPr>
      <w:ind w:left="720"/>
      <w:contextualSpacing/>
    </w:pPr>
  </w:style>
  <w:style w:type="paragraph" w:styleId="Footer">
    <w:name w:val="footer"/>
    <w:basedOn w:val="Normal"/>
    <w:link w:val="FooterChar"/>
    <w:uiPriority w:val="99"/>
    <w:unhideWhenUsed/>
    <w:rsid w:val="00E84E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4E31"/>
    <w:rPr>
      <w:rFonts w:ascii="Calibri" w:eastAsia="SimSun" w:hAnsi="Calibri" w:cs="Arial"/>
      <w:lang w:val="en-GB" w:eastAsia="zh-CN"/>
    </w:rPr>
  </w:style>
  <w:style w:type="character" w:styleId="PageNumber">
    <w:name w:val="page number"/>
    <w:basedOn w:val="DefaultParagraphFont"/>
    <w:uiPriority w:val="99"/>
    <w:semiHidden/>
    <w:unhideWhenUsed/>
    <w:rsid w:val="00E84E31"/>
  </w:style>
  <w:style w:type="character" w:styleId="LineNumber">
    <w:name w:val="line number"/>
    <w:basedOn w:val="DefaultParagraphFont"/>
    <w:uiPriority w:val="99"/>
    <w:semiHidden/>
    <w:unhideWhenUsed/>
    <w:rsid w:val="00E84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1191</Words>
  <Characters>6792</Characters>
  <Application>Microsoft Office Word</Application>
  <DocSecurity>0</DocSecurity>
  <Lines>56</Lines>
  <Paragraphs>15</Paragraphs>
  <ScaleCrop>false</ScaleCrop>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Usha Thangaraj, Integra-PDY, IN</dc:creator>
  <cp:keywords/>
  <dc:description/>
  <cp:lastModifiedBy>Usha Thangaraj, Integra-PDY, IN</cp:lastModifiedBy>
  <cp:revision>1</cp:revision>
  <dcterms:created xsi:type="dcterms:W3CDTF">2019-05-30T05:18:00Z</dcterms:created>
  <dcterms:modified xsi:type="dcterms:W3CDTF">2019-05-30T05:18:00Z</dcterms:modified>
</cp:coreProperties>
</file>