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1B" w:rsidRPr="00C74550" w:rsidRDefault="00ED551B" w:rsidP="00ED551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C74550">
        <w:rPr>
          <w:rFonts w:ascii="Times New Roman" w:hAnsi="Times New Roman"/>
          <w:b/>
          <w:sz w:val="24"/>
          <w:szCs w:val="24"/>
          <w:lang w:val="en-US"/>
        </w:rPr>
        <w:t>Supporting methods</w:t>
      </w:r>
      <w:r w:rsidR="00DA16F7">
        <w:rPr>
          <w:rFonts w:ascii="Times New Roman" w:hAnsi="Times New Roman"/>
          <w:b/>
          <w:sz w:val="24"/>
          <w:szCs w:val="24"/>
          <w:lang w:val="en-US"/>
        </w:rPr>
        <w:t xml:space="preserve"> S1</w:t>
      </w:r>
      <w:r w:rsidRPr="00C745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ED551B" w:rsidRPr="00232FAF" w:rsidRDefault="00ED551B" w:rsidP="00ED551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32FAF">
        <w:rPr>
          <w:rFonts w:ascii="Times New Roman" w:hAnsi="Times New Roman"/>
          <w:b/>
          <w:sz w:val="24"/>
          <w:szCs w:val="24"/>
          <w:lang w:val="en-US"/>
        </w:rPr>
        <w:t xml:space="preserve">16S </w:t>
      </w:r>
      <w:proofErr w:type="spellStart"/>
      <w:r w:rsidRPr="00232FAF">
        <w:rPr>
          <w:rFonts w:ascii="Times New Roman" w:hAnsi="Times New Roman"/>
          <w:b/>
          <w:sz w:val="24"/>
          <w:szCs w:val="24"/>
          <w:lang w:val="en-US"/>
        </w:rPr>
        <w:t>rDNA</w:t>
      </w:r>
      <w:proofErr w:type="spellEnd"/>
      <w:r w:rsidRPr="00232FAF">
        <w:rPr>
          <w:rFonts w:ascii="Times New Roman" w:hAnsi="Times New Roman"/>
          <w:b/>
          <w:sz w:val="24"/>
          <w:szCs w:val="24"/>
          <w:lang w:val="en-US"/>
        </w:rPr>
        <w:t xml:space="preserve"> amplification</w:t>
      </w:r>
      <w:bookmarkStart w:id="0" w:name="_GoBack"/>
      <w:bookmarkEnd w:id="0"/>
    </w:p>
    <w:p w:rsidR="00ED551B" w:rsidRPr="00B134ED" w:rsidRDefault="00ED551B" w:rsidP="00ED551B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PCR reactions were carried out </w:t>
      </w:r>
      <w:r w:rsidRPr="00D358A0">
        <w:rPr>
          <w:rFonts w:ascii="Times New Roman" w:hAnsi="Times New Roman"/>
          <w:sz w:val="24"/>
          <w:szCs w:val="24"/>
          <w:lang w:val="en-US"/>
        </w:rPr>
        <w:t>in 25 µl volume containing 1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 Flexi PCR buffer (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Promega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, Madison, WI, USA), 1.5 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mM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 MgCl</w:t>
      </w:r>
      <w:r w:rsidRPr="00D358A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, 250 µM 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deoxynucleotide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 triphosphate</w:t>
      </w:r>
      <w:r>
        <w:rPr>
          <w:rFonts w:ascii="Times New Roman" w:hAnsi="Times New Roman"/>
          <w:sz w:val="24"/>
          <w:szCs w:val="24"/>
          <w:lang w:val="en-US"/>
        </w:rPr>
        <w:t>s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dNTPs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), 400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of each primer, 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1U 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GoTaq</w:t>
      </w:r>
      <w:r w:rsidRPr="00D358A0">
        <w:rPr>
          <w:rFonts w:ascii="Times New Roman" w:hAnsi="Times New Roman"/>
          <w:sz w:val="24"/>
          <w:szCs w:val="24"/>
          <w:vertAlign w:val="superscript"/>
          <w:lang w:val="en-US"/>
        </w:rPr>
        <w:t>®</w:t>
      </w:r>
      <w:r w:rsidRPr="00D358A0">
        <w:rPr>
          <w:rFonts w:ascii="Times New Roman" w:hAnsi="Times New Roman"/>
          <w:sz w:val="24"/>
          <w:szCs w:val="24"/>
          <w:lang w:val="en-US"/>
        </w:rPr>
        <w:t>Flexi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 DNA polymerase (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Promega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and 0.5% tween 20 (v/v). 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Amplifications were performed </w:t>
      </w:r>
      <w:r>
        <w:rPr>
          <w:rFonts w:ascii="Times New Roman" w:hAnsi="Times New Roman"/>
          <w:sz w:val="24"/>
          <w:szCs w:val="24"/>
          <w:lang w:val="en-US"/>
        </w:rPr>
        <w:t xml:space="preserve">using a Tetrad 2 thermal cycler (Bio-Rad) </w:t>
      </w:r>
      <w:r w:rsidRPr="00D358A0">
        <w:rPr>
          <w:rFonts w:ascii="Times New Roman" w:hAnsi="Times New Roman"/>
          <w:sz w:val="24"/>
          <w:szCs w:val="24"/>
          <w:lang w:val="en-US"/>
        </w:rPr>
        <w:t>under the following conditions: an initial denaturation for 4 min at 95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°C, 5 cycles of 95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 for 30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s, </w:t>
      </w:r>
      <w:r>
        <w:rPr>
          <w:rFonts w:ascii="Times New Roman" w:hAnsi="Times New Roman"/>
          <w:sz w:val="24"/>
          <w:szCs w:val="24"/>
          <w:lang w:val="en-US"/>
        </w:rPr>
        <w:t xml:space="preserve">60 </w:t>
      </w:r>
      <w:r w:rsidRPr="00D358A0">
        <w:rPr>
          <w:rFonts w:ascii="Times New Roman" w:hAnsi="Times New Roman"/>
          <w:sz w:val="24"/>
          <w:szCs w:val="24"/>
          <w:lang w:val="en-US"/>
        </w:rPr>
        <w:t>°C for 30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s, 72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 for 45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s,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5 cycles of 95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 for 30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s, </w:t>
      </w:r>
      <w:r>
        <w:rPr>
          <w:rFonts w:ascii="Times New Roman" w:hAnsi="Times New Roman"/>
          <w:sz w:val="24"/>
          <w:szCs w:val="24"/>
          <w:lang w:val="en-US"/>
        </w:rPr>
        <w:t xml:space="preserve">60 </w:t>
      </w:r>
      <w:r w:rsidRPr="00D358A0">
        <w:rPr>
          <w:rFonts w:ascii="Times New Roman" w:hAnsi="Times New Roman"/>
          <w:sz w:val="24"/>
          <w:szCs w:val="24"/>
          <w:lang w:val="en-US"/>
        </w:rPr>
        <w:t>°C for 30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 xml:space="preserve"> (decreasing temperature by 1°C at each cycle)</w:t>
      </w:r>
      <w:r w:rsidRPr="00D358A0">
        <w:rPr>
          <w:rFonts w:ascii="Times New Roman" w:hAnsi="Times New Roman"/>
          <w:sz w:val="24"/>
          <w:szCs w:val="24"/>
          <w:lang w:val="en-US"/>
        </w:rPr>
        <w:t>, 72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 for 45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, 2</w:t>
      </w:r>
      <w:r w:rsidRPr="00D358A0">
        <w:rPr>
          <w:rFonts w:ascii="Times New Roman" w:hAnsi="Times New Roman"/>
          <w:sz w:val="24"/>
          <w:szCs w:val="24"/>
          <w:lang w:val="en-US"/>
        </w:rPr>
        <w:t>5 cycles of 95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 for 30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s, </w:t>
      </w:r>
      <w:r>
        <w:rPr>
          <w:rFonts w:ascii="Times New Roman" w:hAnsi="Times New Roman"/>
          <w:sz w:val="24"/>
          <w:szCs w:val="24"/>
          <w:lang w:val="en-US"/>
        </w:rPr>
        <w:t xml:space="preserve">55 </w:t>
      </w:r>
      <w:r w:rsidRPr="00D358A0">
        <w:rPr>
          <w:rFonts w:ascii="Times New Roman" w:hAnsi="Times New Roman"/>
          <w:sz w:val="24"/>
          <w:szCs w:val="24"/>
          <w:lang w:val="en-US"/>
        </w:rPr>
        <w:t>°C for 30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s, 72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°C for 45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>s and a final extension step at 72°C for 10 min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Amplicons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 were purified with 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PureLink</w:t>
      </w:r>
      <w:r w:rsidRPr="00D358A0">
        <w:rPr>
          <w:rFonts w:ascii="Times New Roman" w:hAnsi="Times New Roman"/>
          <w:sz w:val="24"/>
          <w:szCs w:val="24"/>
          <w:vertAlign w:val="superscript"/>
          <w:lang w:val="en-US"/>
        </w:rPr>
        <w:t>TM</w:t>
      </w:r>
      <w:r w:rsidRPr="00D358A0">
        <w:rPr>
          <w:rFonts w:ascii="Times New Roman" w:hAnsi="Times New Roman"/>
          <w:sz w:val="24"/>
          <w:szCs w:val="24"/>
          <w:lang w:val="en-US"/>
        </w:rPr>
        <w:t>PCR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 purification kit (Invitrogen, Thermo Fisher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cientific) and subjected to sequencing </w:t>
      </w:r>
      <w:r>
        <w:rPr>
          <w:rFonts w:ascii="Times New Roman" w:hAnsi="Times New Roman"/>
          <w:sz w:val="24"/>
          <w:szCs w:val="24"/>
          <w:lang w:val="en-US"/>
        </w:rPr>
        <w:t xml:space="preserve">at the </w:t>
      </w:r>
      <w:r w:rsidRPr="00C14B21">
        <w:rPr>
          <w:rFonts w:ascii="Times New Roman" w:hAnsi="Times New Roman"/>
          <w:sz w:val="24"/>
          <w:szCs w:val="24"/>
          <w:lang w:val="en-US"/>
        </w:rPr>
        <w:t>Interdepartmental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4B21">
        <w:rPr>
          <w:rFonts w:ascii="Times New Roman" w:hAnsi="Times New Roman"/>
          <w:sz w:val="24"/>
          <w:szCs w:val="24"/>
          <w:lang w:val="en-US"/>
        </w:rPr>
        <w:t>Centre for Agricultural, Chemical and Industrial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4B21">
        <w:rPr>
          <w:rFonts w:ascii="Times New Roman" w:hAnsi="Times New Roman"/>
          <w:sz w:val="24"/>
          <w:szCs w:val="24"/>
          <w:lang w:val="en-US"/>
        </w:rPr>
        <w:t>Biotechnology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C14B21">
        <w:rPr>
          <w:rFonts w:ascii="Times New Roman" w:hAnsi="Times New Roman"/>
          <w:sz w:val="24"/>
          <w:szCs w:val="24"/>
          <w:lang w:val="en-US"/>
        </w:rPr>
        <w:t>CIBIACI)</w:t>
      </w:r>
      <w:r w:rsidRPr="00D358A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58A0">
        <w:rPr>
          <w:rFonts w:ascii="Times New Roman" w:hAnsi="Times New Roman"/>
          <w:sz w:val="24"/>
          <w:szCs w:val="24"/>
          <w:lang w:val="en-US"/>
        </w:rPr>
        <w:t xml:space="preserve">The 16S </w:t>
      </w:r>
      <w:proofErr w:type="spellStart"/>
      <w:r w:rsidRPr="00D358A0">
        <w:rPr>
          <w:rFonts w:ascii="Times New Roman" w:hAnsi="Times New Roman"/>
          <w:sz w:val="24"/>
          <w:szCs w:val="24"/>
          <w:lang w:val="en-US"/>
        </w:rPr>
        <w:t>rDNA</w:t>
      </w:r>
      <w:proofErr w:type="spellEnd"/>
      <w:r w:rsidRPr="00D358A0">
        <w:rPr>
          <w:rFonts w:ascii="Times New Roman" w:hAnsi="Times New Roman"/>
          <w:sz w:val="24"/>
          <w:szCs w:val="24"/>
          <w:lang w:val="en-US"/>
        </w:rPr>
        <w:t xml:space="preserve"> sequence chromatograms were checked and edited to verify the absence of ambiguous peaks.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779CF" w:rsidRDefault="004779CF"/>
    <w:sectPr w:rsidR="00477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1B"/>
    <w:rsid w:val="004779CF"/>
    <w:rsid w:val="00DA16F7"/>
    <w:rsid w:val="00E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51B"/>
    <w:rPr>
      <w:rFonts w:ascii="Calibri" w:eastAsia="Times New Roman" w:hAnsi="Calibri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51B"/>
    <w:rPr>
      <w:rFonts w:ascii="Calibri" w:eastAsia="Times New Roman" w:hAnsi="Calibri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CLM</dc:creator>
  <cp:lastModifiedBy>CLM</cp:lastModifiedBy>
  <cp:revision>2</cp:revision>
  <dcterms:created xsi:type="dcterms:W3CDTF">2019-04-09T12:45:00Z</dcterms:created>
  <dcterms:modified xsi:type="dcterms:W3CDTF">2019-04-09T12:49:00Z</dcterms:modified>
</cp:coreProperties>
</file>