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11" w:type="pct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9"/>
        <w:gridCol w:w="181"/>
        <w:gridCol w:w="2357"/>
        <w:gridCol w:w="1267"/>
        <w:gridCol w:w="1299"/>
      </w:tblGrid>
      <w:tr w:rsidR="00070918" w:rsidRPr="00655A25" w:rsidTr="002246F3">
        <w:trPr>
          <w:trHeight w:val="255"/>
        </w:trPr>
        <w:tc>
          <w:tcPr>
            <w:tcW w:w="5000" w:type="pct"/>
            <w:gridSpan w:val="5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70918" w:rsidRPr="00655A25" w:rsidRDefault="00070918" w:rsidP="002246F3">
            <w:pPr>
              <w:pStyle w:val="TableTITLE"/>
              <w:spacing w:line="480" w:lineRule="auto"/>
              <w:rPr>
                <w:rFonts w:ascii="Arial" w:hAnsi="Arial" w:cs="Arial"/>
                <w:b/>
                <w:sz w:val="22"/>
                <w:szCs w:val="24"/>
                <w:lang w:val="en-GB"/>
              </w:rPr>
            </w:pPr>
            <w:bookmarkStart w:id="0" w:name="_GoBack"/>
            <w:bookmarkEnd w:id="0"/>
            <w:r w:rsidRPr="00655A25">
              <w:rPr>
                <w:rFonts w:ascii="Arial" w:hAnsi="Arial" w:cs="Arial"/>
                <w:b/>
                <w:bCs/>
                <w:sz w:val="22"/>
                <w:szCs w:val="24"/>
                <w:lang w:val="en-GB"/>
              </w:rPr>
              <w:t xml:space="preserve">Additional file </w:t>
            </w:r>
            <w:r w:rsidR="0014472E">
              <w:rPr>
                <w:rFonts w:ascii="Arial" w:hAnsi="Arial" w:cs="Arial"/>
                <w:b/>
                <w:bCs/>
                <w:sz w:val="22"/>
                <w:szCs w:val="24"/>
                <w:lang w:val="en-GB"/>
              </w:rPr>
              <w:t>2</w:t>
            </w:r>
            <w:r w:rsidRPr="00655A25">
              <w:rPr>
                <w:rFonts w:ascii="Arial" w:hAnsi="Arial" w:cs="Arial"/>
                <w:b/>
                <w:bCs/>
                <w:sz w:val="22"/>
                <w:szCs w:val="24"/>
                <w:lang w:val="en-GB"/>
              </w:rPr>
              <w:t xml:space="preserve"> – </w:t>
            </w:r>
            <w:r w:rsidRPr="00655A25">
              <w:rPr>
                <w:rFonts w:ascii="Arial" w:hAnsi="Arial" w:cs="Arial"/>
                <w:b/>
                <w:sz w:val="22"/>
                <w:szCs w:val="24"/>
                <w:lang w:val="en-GB"/>
              </w:rPr>
              <w:t xml:space="preserve">Health care utilisation: costs prices used 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Category</w:t>
            </w: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Subcategory</w:t>
            </w: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Costs in euros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Intervention costs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66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 participant</w:t>
            </w:r>
          </w:p>
        </w:tc>
        <w:tc>
          <w:tcPr>
            <w:tcW w:w="684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mean of 26 </w:t>
            </w:r>
            <w:r w:rsidR="00206C5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trainers</w:t>
            </w:r>
            <w:r w:rsidR="00206C53" w:rsidRPr="00C471B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*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Training (from </w:t>
            </w:r>
            <w:proofErr w:type="spellStart"/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Trimbos</w:t>
            </w:r>
            <w:proofErr w:type="spellEnd"/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Institute)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N/A</w:t>
            </w:r>
          </w:p>
        </w:tc>
        <w:tc>
          <w:tcPr>
            <w:tcW w:w="666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302.00</w:t>
            </w:r>
          </w:p>
        </w:tc>
        <w:tc>
          <w:tcPr>
            <w:tcW w:w="684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Intervention (training, preparation &amp; </w:t>
            </w:r>
          </w:p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contact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ours)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Hours </w:t>
            </w:r>
          </w:p>
        </w:tc>
        <w:tc>
          <w:tcPr>
            <w:tcW w:w="666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2041.00</w:t>
            </w:r>
          </w:p>
        </w:tc>
        <w:tc>
          <w:tcPr>
            <w:tcW w:w="684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683.00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Materials (DVD, DVD-player, facilitator 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</w:p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workbook &amp; participant workbook)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N/A</w:t>
            </w:r>
          </w:p>
        </w:tc>
        <w:tc>
          <w:tcPr>
            <w:tcW w:w="666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111.00</w:t>
            </w:r>
          </w:p>
        </w:tc>
        <w:tc>
          <w:tcPr>
            <w:tcW w:w="684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66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2455.00</w:t>
            </w:r>
          </w:p>
        </w:tc>
        <w:tc>
          <w:tcPr>
            <w:tcW w:w="684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716.00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Healthcare costs</w:t>
            </w:r>
          </w:p>
        </w:tc>
        <w:tc>
          <w:tcPr>
            <w:tcW w:w="9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588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Primary care 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50" w:type="pct"/>
            <w:gridSpan w:val="2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GP and practice nurse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Consultation 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29.00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Telephone consultation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Home visit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45.00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Occupational therapist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Session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Physiotherapist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Session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37.00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Session at home</w:t>
            </w:r>
          </w:p>
        </w:tc>
        <w:tc>
          <w:tcPr>
            <w:tcW w:w="1350" w:type="pct"/>
            <w:gridSpan w:val="2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53.00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1F252E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Other </w:t>
            </w:r>
            <w:r w:rsidR="001F252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allied professionals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Session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From 23.00 till 80.00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Session at home</w:t>
            </w:r>
          </w:p>
        </w:tc>
        <w:tc>
          <w:tcPr>
            <w:tcW w:w="1350" w:type="pct"/>
            <w:gridSpan w:val="2"/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From 38.00 till 96.00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Hospital care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50" w:type="pct"/>
            <w:gridSpan w:val="2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 medical services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Consultation</w:t>
            </w:r>
          </w:p>
        </w:tc>
        <w:tc>
          <w:tcPr>
            <w:tcW w:w="1350" w:type="pct"/>
            <w:gridSpan w:val="2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66.00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Day care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Day</w:t>
            </w:r>
          </w:p>
        </w:tc>
        <w:tc>
          <w:tcPr>
            <w:tcW w:w="1350" w:type="pct"/>
            <w:gridSpan w:val="2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261.00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Hospital admission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Admission day</w:t>
            </w:r>
          </w:p>
        </w:tc>
        <w:tc>
          <w:tcPr>
            <w:tcW w:w="1350" w:type="pct"/>
            <w:gridSpan w:val="2"/>
            <w:noWrap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452.00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Patient and family costs</w:t>
            </w:r>
          </w:p>
        </w:tc>
        <w:tc>
          <w:tcPr>
            <w:tcW w:w="95" w:type="pct"/>
            <w:tcBorders>
              <w:left w:val="nil"/>
              <w:bottom w:val="nil"/>
              <w:right w:val="nil"/>
            </w:tcBorders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tcBorders>
              <w:left w:val="nil"/>
              <w:bottom w:val="nil"/>
              <w:right w:val="nil"/>
            </w:tcBorders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50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Professional home care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Hour</w:t>
            </w:r>
          </w:p>
        </w:tc>
        <w:tc>
          <w:tcPr>
            <w:tcW w:w="1350" w:type="pct"/>
            <w:gridSpan w:val="2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46.00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Professional domestic help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Hour</w:t>
            </w:r>
          </w:p>
        </w:tc>
        <w:tc>
          <w:tcPr>
            <w:tcW w:w="1350" w:type="pct"/>
            <w:gridSpan w:val="2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tcBorders>
              <w:top w:val="nil"/>
              <w:left w:val="nil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Domestic help</w:t>
            </w:r>
          </w:p>
        </w:tc>
        <w:tc>
          <w:tcPr>
            <w:tcW w:w="95" w:type="pct"/>
            <w:tcBorders>
              <w:top w:val="nil"/>
              <w:left w:val="nil"/>
              <w:right w:val="nil"/>
            </w:tcBorders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tcBorders>
              <w:top w:val="nil"/>
              <w:left w:val="nil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Hour</w:t>
            </w:r>
          </w:p>
        </w:tc>
        <w:tc>
          <w:tcPr>
            <w:tcW w:w="1350" w:type="pct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Informal care</w:t>
            </w:r>
          </w:p>
        </w:tc>
        <w:tc>
          <w:tcPr>
            <w:tcW w:w="95" w:type="pct"/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Hour</w:t>
            </w:r>
          </w:p>
        </w:tc>
        <w:tc>
          <w:tcPr>
            <w:tcW w:w="1350" w:type="pct"/>
            <w:gridSpan w:val="2"/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13.00</w:t>
            </w:r>
          </w:p>
        </w:tc>
      </w:tr>
      <w:tr w:rsidR="00070918" w:rsidRPr="00C731BA" w:rsidTr="002246F3">
        <w:trPr>
          <w:trHeight w:val="255"/>
        </w:trPr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 </w:t>
            </w: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Helping aids/ in-home modifications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0918" w:rsidRPr="00C731BA" w:rsidRDefault="00070918" w:rsidP="002246F3">
            <w:pPr>
              <w:pStyle w:val="TableTXT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From 9.00 till 2694.00</w:t>
            </w:r>
          </w:p>
        </w:tc>
      </w:tr>
      <w:tr w:rsidR="00070918" w:rsidRPr="00C731BA" w:rsidTr="002246F3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6C53" w:rsidRPr="00206C53" w:rsidRDefault="00070918" w:rsidP="002246F3">
            <w:pPr>
              <w:pStyle w:val="TableLEGEND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Most prices are obtained from the Dutch manual for cost-analysis in healthcare research (2009), except helpings aids and </w:t>
            </w:r>
            <w:proofErr w:type="gramStart"/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 home</w:t>
            </w:r>
            <w:proofErr w:type="gramEnd"/>
            <w:r w:rsidRPr="00C73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modifications (internet, 2013); Subsequently, costs per categories were indexed to the reference year (2011) using a consumer price index.</w:t>
            </w:r>
            <w:r w:rsidR="00206C5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06C5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r w:rsidR="00206C5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 xml:space="preserve">* </w:t>
            </w:r>
            <w:r w:rsidR="00206C5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total of 26 trainers were involved in the study. Hence, intervention costs were based on 26 trainers. </w:t>
            </w:r>
          </w:p>
        </w:tc>
      </w:tr>
    </w:tbl>
    <w:p w:rsidR="00FD7AC6" w:rsidRDefault="00FD7AC6"/>
    <w:sectPr w:rsidR="00FD7A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1B5" w:rsidRDefault="00C471B5" w:rsidP="00C471B5">
      <w:pPr>
        <w:spacing w:line="240" w:lineRule="auto"/>
      </w:pPr>
      <w:r>
        <w:separator/>
      </w:r>
    </w:p>
  </w:endnote>
  <w:endnote w:type="continuationSeparator" w:id="0">
    <w:p w:rsidR="00C471B5" w:rsidRDefault="00C471B5" w:rsidP="00C47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B5" w:rsidRDefault="00C471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B5" w:rsidRDefault="00C471B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233c46059f410b5637268422" descr="{&quot;HashCode&quot;:156159341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471B5" w:rsidRPr="00C471B5" w:rsidRDefault="00C471B5" w:rsidP="00C471B5">
                          <w:pPr>
                            <w:jc w:val="left"/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C471B5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233c46059f410b5637268422" o:spid="_x0000_s1026" type="#_x0000_t202" alt="{&quot;HashCode&quot;:156159341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" o:allowincell="f" filled="f" stroked="f" strokeweight=".5pt">
              <v:fill o:detectmouseclick="t"/>
              <v:textbox inset="20pt,0,,0">
                <w:txbxContent>
                  <w:p w:rsidR="00C471B5" w:rsidRPr="00C471B5" w:rsidRDefault="00C471B5" w:rsidP="00C471B5">
                    <w:pPr>
                      <w:jc w:val="left"/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C471B5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B5" w:rsidRDefault="00C47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1B5" w:rsidRDefault="00C471B5" w:rsidP="00C471B5">
      <w:pPr>
        <w:spacing w:line="240" w:lineRule="auto"/>
      </w:pPr>
      <w:r>
        <w:separator/>
      </w:r>
    </w:p>
  </w:footnote>
  <w:footnote w:type="continuationSeparator" w:id="0">
    <w:p w:rsidR="00C471B5" w:rsidRDefault="00C471B5" w:rsidP="00C471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B5" w:rsidRDefault="00C47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B5" w:rsidRDefault="00C471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B5" w:rsidRDefault="00C471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918"/>
    <w:rsid w:val="00070918"/>
    <w:rsid w:val="0009306E"/>
    <w:rsid w:val="0014472E"/>
    <w:rsid w:val="001F252E"/>
    <w:rsid w:val="001F3389"/>
    <w:rsid w:val="00206C53"/>
    <w:rsid w:val="00AA1B1D"/>
    <w:rsid w:val="00C471B5"/>
    <w:rsid w:val="00FD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086689-F309-4044-BD07-2F4DA35D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0918"/>
    <w:pPr>
      <w:tabs>
        <w:tab w:val="left" w:pos="369"/>
      </w:tabs>
      <w:spacing w:after="0" w:line="264" w:lineRule="auto"/>
      <w:jc w:val="both"/>
    </w:pPr>
    <w:rPr>
      <w:rFonts w:ascii="Calibri Light" w:hAnsi="Calibri Light"/>
      <w:sz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B1D"/>
    <w:pPr>
      <w:keepNext/>
      <w:keepLines/>
      <w:tabs>
        <w:tab w:val="clear" w:pos="369"/>
      </w:tabs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aliases w:val="Kop 3 - proefschrift"/>
    <w:basedOn w:val="Normal"/>
    <w:next w:val="Normal"/>
    <w:link w:val="SubtitleChar"/>
    <w:uiPriority w:val="11"/>
    <w:qFormat/>
    <w:rsid w:val="0009306E"/>
    <w:pPr>
      <w:numPr>
        <w:ilvl w:val="1"/>
      </w:numPr>
      <w:tabs>
        <w:tab w:val="clear" w:pos="369"/>
      </w:tabs>
      <w:spacing w:after="200" w:line="276" w:lineRule="auto"/>
      <w:jc w:val="left"/>
    </w:pPr>
    <w:rPr>
      <w:rFonts w:asciiTheme="minorHAnsi" w:eastAsiaTheme="majorEastAsia" w:hAnsiTheme="minorHAnsi" w:cstheme="majorBidi"/>
      <w:b/>
      <w:iCs/>
      <w:color w:val="4F81BD" w:themeColor="accent1"/>
      <w:spacing w:val="15"/>
      <w:sz w:val="22"/>
      <w:szCs w:val="24"/>
      <w:lang w:val="nl-NL"/>
    </w:rPr>
  </w:style>
  <w:style w:type="character" w:customStyle="1" w:styleId="SubtitleChar">
    <w:name w:val="Subtitle Char"/>
    <w:aliases w:val="Kop 3 - proefschrift Char"/>
    <w:basedOn w:val="DefaultParagraphFont"/>
    <w:link w:val="Subtitle"/>
    <w:uiPriority w:val="11"/>
    <w:rsid w:val="0009306E"/>
    <w:rPr>
      <w:rFonts w:eastAsiaTheme="majorEastAsia" w:cstheme="majorBidi"/>
      <w:b/>
      <w:iCs/>
      <w:color w:val="4F81BD" w:themeColor="accent1"/>
      <w:spacing w:val="15"/>
      <w:szCs w:val="24"/>
    </w:rPr>
  </w:style>
  <w:style w:type="paragraph" w:customStyle="1" w:styleId="Kop2-proefschrift">
    <w:name w:val="Kop 2 - proefschrift"/>
    <w:basedOn w:val="Heading2"/>
    <w:link w:val="Kop2-proefschriftChar"/>
    <w:autoRedefine/>
    <w:qFormat/>
    <w:rsid w:val="00AA1B1D"/>
    <w:pPr>
      <w:spacing w:line="480" w:lineRule="auto"/>
    </w:pPr>
    <w:rPr>
      <w:rFonts w:asciiTheme="minorHAnsi" w:hAnsiTheme="minorHAnsi" w:cs="Arial"/>
      <w:sz w:val="24"/>
    </w:rPr>
  </w:style>
  <w:style w:type="character" w:customStyle="1" w:styleId="Kop2-proefschriftChar">
    <w:name w:val="Kop 2 - proefschrift Char"/>
    <w:basedOn w:val="DefaultParagraphFont"/>
    <w:link w:val="Kop2-proefschrift"/>
    <w:rsid w:val="00AA1B1D"/>
    <w:rPr>
      <w:rFonts w:eastAsiaTheme="majorEastAsia" w:cs="Arial"/>
      <w:b/>
      <w:bCs/>
      <w:color w:val="4F81BD" w:themeColor="accent1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B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TXT">
    <w:name w:val="Table TXT"/>
    <w:basedOn w:val="Normal"/>
    <w:qFormat/>
    <w:rsid w:val="00070918"/>
    <w:pPr>
      <w:suppressAutoHyphens/>
      <w:jc w:val="left"/>
    </w:pPr>
    <w:rPr>
      <w:sz w:val="16"/>
    </w:rPr>
  </w:style>
  <w:style w:type="paragraph" w:customStyle="1" w:styleId="TableLEGEND">
    <w:name w:val="Table LEGEND"/>
    <w:basedOn w:val="TableTXT"/>
    <w:qFormat/>
    <w:rsid w:val="00070918"/>
    <w:pPr>
      <w:spacing w:before="40"/>
      <w:jc w:val="both"/>
    </w:pPr>
  </w:style>
  <w:style w:type="paragraph" w:customStyle="1" w:styleId="TableTITLE">
    <w:name w:val="Table TITLE"/>
    <w:basedOn w:val="TableTXT"/>
    <w:qFormat/>
    <w:rsid w:val="00070918"/>
    <w:pPr>
      <w:spacing w:after="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6C5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C53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471B5"/>
    <w:pPr>
      <w:tabs>
        <w:tab w:val="clear" w:pos="369"/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1B5"/>
    <w:rPr>
      <w:rFonts w:ascii="Calibri Light" w:hAnsi="Calibri Light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1B5"/>
    <w:pPr>
      <w:tabs>
        <w:tab w:val="clear" w:pos="369"/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1B5"/>
    <w:rPr>
      <w:rFonts w:ascii="Calibri Light" w:hAnsi="Calibri Light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Nagda, Priti</cp:lastModifiedBy>
  <cp:revision>2</cp:revision>
  <dcterms:created xsi:type="dcterms:W3CDTF">2019-09-09T15:46:00Z</dcterms:created>
  <dcterms:modified xsi:type="dcterms:W3CDTF">2019-09-09T15:46:00Z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1c070e-054b-4d1c-ba4c-fc70b099192e_Enabled">
    <vt:lpwstr>True</vt:lpwstr>
  </property>
  <property fmtid="{D5CDD505-2E9C-101B-9397-08002B2CF9AE}" pid="3" name="MSIP_Label_181c070e-054b-4d1c-ba4c-fc70b099192e_SiteId">
    <vt:lpwstr>2567d566-604c-408a-8a60-55d0dc9d9d6b</vt:lpwstr>
  </property>
  <property fmtid="{D5CDD505-2E9C-101B-9397-08002B2CF9AE}" pid="4" name="MSIP_Label_181c070e-054b-4d1c-ba4c-fc70b099192e_Owner">
    <vt:lpwstr>Priti.Nagda@informa.com</vt:lpwstr>
  </property>
  <property fmtid="{D5CDD505-2E9C-101B-9397-08002B2CF9AE}" pid="5" name="MSIP_Label_181c070e-054b-4d1c-ba4c-fc70b099192e_SetDate">
    <vt:lpwstr>2019-09-09T15:46:43.1670322Z</vt:lpwstr>
  </property>
  <property fmtid="{D5CDD505-2E9C-101B-9397-08002B2CF9AE}" pid="6" name="MSIP_Label_181c070e-054b-4d1c-ba4c-fc70b099192e_Name">
    <vt:lpwstr>General</vt:lpwstr>
  </property>
  <property fmtid="{D5CDD505-2E9C-101B-9397-08002B2CF9AE}" pid="7" name="MSIP_Label_181c070e-054b-4d1c-ba4c-fc70b099192e_Application">
    <vt:lpwstr>Microsoft Azure Information Protection</vt:lpwstr>
  </property>
  <property fmtid="{D5CDD505-2E9C-101B-9397-08002B2CF9AE}" pid="8" name="MSIP_Label_181c070e-054b-4d1c-ba4c-fc70b099192e_ActionId">
    <vt:lpwstr>7848282a-e89a-46f0-95c4-e85cdf9748fa</vt:lpwstr>
  </property>
  <property fmtid="{D5CDD505-2E9C-101B-9397-08002B2CF9AE}" pid="9" name="MSIP_Label_181c070e-054b-4d1c-ba4c-fc70b099192e_Extended_MSFT_Method">
    <vt:lpwstr>Automatic</vt:lpwstr>
  </property>
  <property fmtid="{D5CDD505-2E9C-101B-9397-08002B2CF9AE}" pid="10" name="MSIP_Label_2bbab825-a111-45e4-86a1-18cee0005896_Enabled">
    <vt:lpwstr>True</vt:lpwstr>
  </property>
  <property fmtid="{D5CDD505-2E9C-101B-9397-08002B2CF9AE}" pid="11" name="MSIP_Label_2bbab825-a111-45e4-86a1-18cee0005896_SiteId">
    <vt:lpwstr>2567d566-604c-408a-8a60-55d0dc9d9d6b</vt:lpwstr>
  </property>
  <property fmtid="{D5CDD505-2E9C-101B-9397-08002B2CF9AE}" pid="12" name="MSIP_Label_2bbab825-a111-45e4-86a1-18cee0005896_Owner">
    <vt:lpwstr>Priti.Nagda@informa.com</vt:lpwstr>
  </property>
  <property fmtid="{D5CDD505-2E9C-101B-9397-08002B2CF9AE}" pid="13" name="MSIP_Label_2bbab825-a111-45e4-86a1-18cee0005896_SetDate">
    <vt:lpwstr>2019-09-09T15:46:43.1670322Z</vt:lpwstr>
  </property>
  <property fmtid="{D5CDD505-2E9C-101B-9397-08002B2CF9AE}" pid="14" name="MSIP_Label_2bbab825-a111-45e4-86a1-18cee0005896_Name">
    <vt:lpwstr>Un-restricted</vt:lpwstr>
  </property>
  <property fmtid="{D5CDD505-2E9C-101B-9397-08002B2CF9AE}" pid="15" name="MSIP_Label_2bbab825-a111-45e4-86a1-18cee0005896_Application">
    <vt:lpwstr>Microsoft Azure Information Protection</vt:lpwstr>
  </property>
  <property fmtid="{D5CDD505-2E9C-101B-9397-08002B2CF9AE}" pid="16" name="MSIP_Label_2bbab825-a111-45e4-86a1-18cee0005896_ActionId">
    <vt:lpwstr>7848282a-e89a-46f0-95c4-e85cdf9748fa</vt:lpwstr>
  </property>
  <property fmtid="{D5CDD505-2E9C-101B-9397-08002B2CF9AE}" pid="17" name="MSIP_Label_2bbab825-a111-45e4-86a1-18cee0005896_Parent">
    <vt:lpwstr>181c070e-054b-4d1c-ba4c-fc70b099192e</vt:lpwstr>
  </property>
  <property fmtid="{D5CDD505-2E9C-101B-9397-08002B2CF9AE}" pid="18" name="MSIP_Label_2bbab825-a111-45e4-86a1-18cee0005896_Extended_MSFT_Method">
    <vt:lpwstr>Automatic</vt:lpwstr>
  </property>
  <property fmtid="{D5CDD505-2E9C-101B-9397-08002B2CF9AE}" pid="19" name="Sensitivity">
    <vt:lpwstr>General Un-restricted</vt:lpwstr>
  </property>
</Properties>
</file>