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18750" w14:textId="77777777" w:rsidR="00EF40C6" w:rsidRDefault="00EF40C6" w:rsidP="00EF40C6">
      <w:bookmarkStart w:id="0" w:name="_GoBack"/>
      <w:bookmarkEnd w:id="0"/>
    </w:p>
    <w:p w14:paraId="0B30D504" w14:textId="7EDD3041" w:rsidR="00E50D80" w:rsidRDefault="00EF40C6" w:rsidP="00EF40C6">
      <w:pPr>
        <w:pStyle w:val="NoSpacing"/>
        <w:rPr>
          <w:rStyle w:val="SubtleEmphasis"/>
          <w:b/>
        </w:rPr>
      </w:pPr>
      <w:r w:rsidRPr="00EF40C6">
        <w:rPr>
          <w:rStyle w:val="SubtleEmphasis"/>
          <w:b/>
          <w:noProof/>
        </w:rPr>
        <w:drawing>
          <wp:anchor distT="0" distB="0" distL="114300" distR="114300" simplePos="0" relativeHeight="251658240" behindDoc="0" locked="0" layoutInCell="1" allowOverlap="1" wp14:anchorId="1DAF7B51" wp14:editId="701A9C14">
            <wp:simplePos x="0" y="0"/>
            <wp:positionH relativeFrom="column">
              <wp:posOffset>4166870</wp:posOffset>
            </wp:positionH>
            <wp:positionV relativeFrom="paragraph">
              <wp:posOffset>0</wp:posOffset>
            </wp:positionV>
            <wp:extent cx="1926590" cy="921385"/>
            <wp:effectExtent l="0" t="0" r="3810" b="0"/>
            <wp:wrapTight wrapText="bothSides">
              <wp:wrapPolygon edited="0">
                <wp:start x="9682" y="0"/>
                <wp:lineTo x="4556" y="2977"/>
                <wp:lineTo x="3987" y="4168"/>
                <wp:lineTo x="3987" y="9527"/>
                <wp:lineTo x="0" y="16077"/>
                <wp:lineTo x="0" y="17268"/>
                <wp:lineTo x="5411" y="20841"/>
                <wp:lineTo x="8258" y="20841"/>
                <wp:lineTo x="9682" y="20841"/>
                <wp:lineTo x="15378" y="20841"/>
                <wp:lineTo x="17371" y="20245"/>
                <wp:lineTo x="21358" y="17268"/>
                <wp:lineTo x="21358" y="16077"/>
                <wp:lineTo x="17371" y="9527"/>
                <wp:lineTo x="17941" y="4764"/>
                <wp:lineTo x="16802" y="2977"/>
                <wp:lineTo x="11676" y="0"/>
                <wp:lineTo x="9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6590" cy="921385"/>
                    </a:xfrm>
                    <a:prstGeom prst="rect">
                      <a:avLst/>
                    </a:prstGeom>
                  </pic:spPr>
                </pic:pic>
              </a:graphicData>
            </a:graphic>
            <wp14:sizeRelH relativeFrom="page">
              <wp14:pctWidth>0</wp14:pctWidth>
            </wp14:sizeRelH>
            <wp14:sizeRelV relativeFrom="page">
              <wp14:pctHeight>0</wp14:pctHeight>
            </wp14:sizeRelV>
          </wp:anchor>
        </w:drawing>
      </w:r>
      <w:r w:rsidR="000A0C1B">
        <w:rPr>
          <w:rStyle w:val="SubtleEmphasis"/>
          <w:b/>
        </w:rPr>
        <w:t>SUPPLEMENTAL INFORMATION</w:t>
      </w:r>
    </w:p>
    <w:p w14:paraId="6B68C2D5" w14:textId="77777777" w:rsidR="00EF40C6" w:rsidRDefault="00EF40C6" w:rsidP="00EF40C6">
      <w:pPr>
        <w:pStyle w:val="NoSpacing"/>
        <w:rPr>
          <w:rStyle w:val="SubtleEmphasis"/>
          <w:b/>
        </w:rPr>
      </w:pPr>
    </w:p>
    <w:p w14:paraId="2D07510D" w14:textId="77777777" w:rsidR="00EF40C6" w:rsidRDefault="00EF40C6" w:rsidP="00EF40C6">
      <w:pPr>
        <w:pStyle w:val="NoSpacing"/>
        <w:rPr>
          <w:rStyle w:val="SubtleEmphasis"/>
          <w:b/>
        </w:rPr>
      </w:pPr>
    </w:p>
    <w:p w14:paraId="0CBD3A50" w14:textId="77777777" w:rsidR="00EF40C6" w:rsidRDefault="00EF40C6" w:rsidP="00EF40C6">
      <w:pPr>
        <w:spacing w:line="360" w:lineRule="auto"/>
        <w:jc w:val="both"/>
        <w:rPr>
          <w:rStyle w:val="SubtleEmphasis"/>
          <w:rFonts w:asciiTheme="minorHAnsi" w:eastAsiaTheme="minorHAnsi" w:hAnsiTheme="minorHAnsi" w:cstheme="minorBidi"/>
          <w:b/>
          <w:sz w:val="24"/>
          <w:szCs w:val="24"/>
          <w:bdr w:val="none" w:sz="0" w:space="0" w:color="auto"/>
        </w:rPr>
      </w:pPr>
    </w:p>
    <w:p w14:paraId="5272D9B1" w14:textId="77777777" w:rsidR="00EF40C6" w:rsidRPr="00037810" w:rsidRDefault="000A0C1B" w:rsidP="00037810">
      <w:pPr>
        <w:spacing w:line="360" w:lineRule="auto"/>
        <w:rPr>
          <w:rFonts w:ascii="Times New Roman" w:hAnsi="Times New Roman"/>
          <w:b/>
          <w:sz w:val="24"/>
          <w:szCs w:val="24"/>
          <w:u w:val="single"/>
        </w:rPr>
      </w:pPr>
      <w:r w:rsidRPr="00037810">
        <w:rPr>
          <w:rFonts w:ascii="Times New Roman" w:hAnsi="Times New Roman"/>
          <w:b/>
          <w:sz w:val="24"/>
          <w:szCs w:val="24"/>
          <w:u w:val="single"/>
        </w:rPr>
        <w:t>1</w:t>
      </w:r>
      <w:r w:rsidRPr="00037810">
        <w:rPr>
          <w:rFonts w:ascii="Times New Roman" w:hAnsi="Times New Roman"/>
          <w:b/>
          <w:sz w:val="24"/>
          <w:szCs w:val="24"/>
          <w:u w:val="single"/>
        </w:rPr>
        <w:tab/>
      </w:r>
      <w:r w:rsidR="00EF40C6" w:rsidRPr="00037810">
        <w:rPr>
          <w:rFonts w:ascii="Times New Roman" w:hAnsi="Times New Roman"/>
          <w:b/>
          <w:sz w:val="24"/>
          <w:szCs w:val="24"/>
          <w:u w:val="single"/>
        </w:rPr>
        <w:t>INFORMATION ON THE FACULTY OF MEDICINE</w:t>
      </w:r>
    </w:p>
    <w:p w14:paraId="1B1631D8" w14:textId="4249F50D" w:rsidR="00EF40C6" w:rsidRDefault="00EF40C6" w:rsidP="00037810">
      <w:pPr>
        <w:spacing w:line="360" w:lineRule="auto"/>
        <w:jc w:val="both"/>
        <w:rPr>
          <w:rFonts w:ascii="Times New Roman" w:hAnsi="Times New Roman"/>
          <w:sz w:val="24"/>
          <w:szCs w:val="24"/>
        </w:rPr>
      </w:pPr>
      <w:r>
        <w:rPr>
          <w:rFonts w:ascii="Times New Roman" w:hAnsi="Times New Roman"/>
          <w:sz w:val="24"/>
          <w:szCs w:val="24"/>
        </w:rPr>
        <w:t>The Faculty of Medicine, University of Maribor, Slovenia</w:t>
      </w:r>
      <w:r w:rsidR="00CB6519">
        <w:rPr>
          <w:rFonts w:ascii="Times New Roman" w:hAnsi="Times New Roman"/>
          <w:sz w:val="24"/>
          <w:szCs w:val="24"/>
        </w:rPr>
        <w:t xml:space="preserve"> (MFUM)</w:t>
      </w:r>
      <w:r>
        <w:rPr>
          <w:rFonts w:ascii="Times New Roman" w:hAnsi="Times New Roman"/>
          <w:sz w:val="24"/>
          <w:szCs w:val="24"/>
        </w:rPr>
        <w:t xml:space="preserve"> has been established in 2003 as the 2</w:t>
      </w:r>
      <w:r w:rsidRPr="00037810">
        <w:rPr>
          <w:rFonts w:ascii="Times New Roman" w:hAnsi="Times New Roman"/>
          <w:sz w:val="24"/>
          <w:szCs w:val="24"/>
          <w:vertAlign w:val="superscript"/>
        </w:rPr>
        <w:t>nd</w:t>
      </w:r>
      <w:r>
        <w:rPr>
          <w:rFonts w:ascii="Times New Roman" w:hAnsi="Times New Roman"/>
          <w:sz w:val="24"/>
          <w:szCs w:val="24"/>
        </w:rPr>
        <w:t xml:space="preserve"> medical school in Slovenia (a country with approximately 2 million inhabitants). The first generation of undergraduate students enrolled in academic year 2004/2005. Since then our curriculum has already faced one major reform according to specific Bologna reform standards in 2008. First generation started this uniform master’s degree study </w:t>
      </w:r>
      <w:proofErr w:type="spellStart"/>
      <w:r>
        <w:rPr>
          <w:rFonts w:ascii="Times New Roman" w:hAnsi="Times New Roman"/>
          <w:sz w:val="24"/>
          <w:szCs w:val="24"/>
        </w:rPr>
        <w:t>programme</w:t>
      </w:r>
      <w:proofErr w:type="spellEnd"/>
      <w:r>
        <w:rPr>
          <w:rFonts w:ascii="Times New Roman" w:hAnsi="Times New Roman"/>
          <w:sz w:val="24"/>
          <w:szCs w:val="24"/>
        </w:rPr>
        <w:t xml:space="preserve"> of General Medicine in 2009/2010, still through high school entry. Since establishment there are more candidates than available places (two-three per each place). We enrol</w:t>
      </w:r>
      <w:r w:rsidR="00DD3226">
        <w:rPr>
          <w:rFonts w:ascii="Times New Roman" w:hAnsi="Times New Roman"/>
          <w:sz w:val="24"/>
          <w:szCs w:val="24"/>
        </w:rPr>
        <w:t>l</w:t>
      </w:r>
      <w:r>
        <w:rPr>
          <w:rFonts w:ascii="Times New Roman" w:hAnsi="Times New Roman"/>
          <w:sz w:val="24"/>
          <w:szCs w:val="24"/>
        </w:rPr>
        <w:t xml:space="preserve"> around 90 students annually and so far we have around 800 graduates. </w:t>
      </w:r>
    </w:p>
    <w:p w14:paraId="3D82FD71" w14:textId="77777777" w:rsidR="00EF40C6" w:rsidRPr="00037810" w:rsidRDefault="000A0C1B" w:rsidP="00EF40C6">
      <w:pPr>
        <w:spacing w:line="360" w:lineRule="auto"/>
        <w:rPr>
          <w:rFonts w:ascii="Times New Roman" w:hAnsi="Times New Roman"/>
          <w:b/>
          <w:sz w:val="24"/>
          <w:szCs w:val="24"/>
          <w:u w:val="single"/>
        </w:rPr>
      </w:pPr>
      <w:r w:rsidRPr="00037810">
        <w:rPr>
          <w:rFonts w:ascii="Times New Roman" w:hAnsi="Times New Roman"/>
          <w:b/>
          <w:sz w:val="24"/>
          <w:szCs w:val="24"/>
          <w:u w:val="single"/>
        </w:rPr>
        <w:t>2</w:t>
      </w:r>
      <w:r w:rsidRPr="00037810">
        <w:rPr>
          <w:rFonts w:ascii="Times New Roman" w:hAnsi="Times New Roman"/>
          <w:b/>
          <w:sz w:val="24"/>
          <w:szCs w:val="24"/>
          <w:u w:val="single"/>
        </w:rPr>
        <w:tab/>
      </w:r>
      <w:r w:rsidR="00EF40C6" w:rsidRPr="00037810">
        <w:rPr>
          <w:rFonts w:ascii="Times New Roman" w:hAnsi="Times New Roman"/>
          <w:b/>
          <w:sz w:val="24"/>
          <w:szCs w:val="24"/>
          <w:u w:val="single"/>
        </w:rPr>
        <w:t>THE MEDICAL SCHOOL CURRICULUM</w:t>
      </w:r>
    </w:p>
    <w:p w14:paraId="6541A6F3" w14:textId="77777777" w:rsidR="00EF40C6" w:rsidRDefault="00EF40C6" w:rsidP="00EF40C6">
      <w:pPr>
        <w:spacing w:line="360" w:lineRule="auto"/>
        <w:jc w:val="both"/>
        <w:rPr>
          <w:rFonts w:ascii="Times New Roman" w:hAnsi="Times New Roman"/>
          <w:sz w:val="24"/>
          <w:szCs w:val="24"/>
        </w:rPr>
      </w:pPr>
      <w:r>
        <w:rPr>
          <w:rFonts w:ascii="Times New Roman" w:hAnsi="Times New Roman"/>
          <w:sz w:val="24"/>
          <w:szCs w:val="24"/>
        </w:rPr>
        <w:t xml:space="preserve">Our undergraduate curriculum lasts for 6 years and is still subject based, but the subjects are tightly intertwined within individual study years (horizontal) and in-between those (vertical), among others by using problem based learning (PBL) modules (6.7% of curriculum) that like a spiral cover basics of medical theory and practice, advancing from preclinical emphasis to clinical. In Years 1-2 elective subjects are extended topics of preclinical subjects, whereas in Years 3-6 they are extended topics of clinical subjects (these elective subjects form 10% of curriculum). The </w:t>
      </w:r>
      <w:proofErr w:type="spellStart"/>
      <w:r>
        <w:rPr>
          <w:rFonts w:ascii="Times New Roman" w:hAnsi="Times New Roman"/>
          <w:sz w:val="24"/>
          <w:szCs w:val="24"/>
        </w:rPr>
        <w:t>programme</w:t>
      </w:r>
      <w:proofErr w:type="spellEnd"/>
      <w:r>
        <w:rPr>
          <w:rFonts w:ascii="Times New Roman" w:hAnsi="Times New Roman"/>
          <w:sz w:val="24"/>
          <w:szCs w:val="24"/>
        </w:rPr>
        <w:t xml:space="preserve"> is carried out in form of lectures, seminars and practical work (including simulation) and exclusively as full-time study. The program also enables international student and teaching staff exchange among medical faculties within EU and is in accordance with EU standards.</w:t>
      </w:r>
    </w:p>
    <w:p w14:paraId="5A497822" w14:textId="453257A6" w:rsidR="001A5B2A" w:rsidRPr="001A5B2A" w:rsidRDefault="001A5B2A" w:rsidP="00EF40C6">
      <w:pPr>
        <w:spacing w:line="360" w:lineRule="auto"/>
        <w:jc w:val="both"/>
        <w:rPr>
          <w:rFonts w:ascii="Times New Roman" w:hAnsi="Times New Roman"/>
          <w:b/>
          <w:sz w:val="24"/>
          <w:szCs w:val="24"/>
          <w:u w:val="single"/>
        </w:rPr>
      </w:pPr>
      <w:r w:rsidRPr="001A5B2A">
        <w:rPr>
          <w:rFonts w:ascii="Times New Roman" w:hAnsi="Times New Roman"/>
          <w:b/>
          <w:sz w:val="24"/>
          <w:szCs w:val="24"/>
          <w:u w:val="single"/>
        </w:rPr>
        <w:t>3</w:t>
      </w:r>
      <w:r w:rsidRPr="001A5B2A">
        <w:rPr>
          <w:rFonts w:ascii="Times New Roman" w:hAnsi="Times New Roman"/>
          <w:b/>
          <w:sz w:val="24"/>
          <w:szCs w:val="24"/>
          <w:u w:val="single"/>
        </w:rPr>
        <w:tab/>
        <w:t>THE</w:t>
      </w:r>
      <w:r>
        <w:rPr>
          <w:rFonts w:ascii="Times New Roman" w:hAnsi="Times New Roman"/>
          <w:b/>
          <w:sz w:val="24"/>
          <w:szCs w:val="24"/>
          <w:u w:val="single"/>
        </w:rPr>
        <w:t xml:space="preserve"> SCHOOLS’ INTERNATIONAL ENGAGEMENT</w:t>
      </w:r>
    </w:p>
    <w:p w14:paraId="26A454B8" w14:textId="77777777" w:rsidR="00CB6519" w:rsidRDefault="000249CF" w:rsidP="00EF40C6">
      <w:pPr>
        <w:spacing w:line="360" w:lineRule="auto"/>
        <w:jc w:val="both"/>
        <w:rPr>
          <w:rFonts w:ascii="Times New Roman" w:hAnsi="Times New Roman"/>
          <w:sz w:val="24"/>
          <w:szCs w:val="24"/>
        </w:rPr>
      </w:pPr>
      <w:r>
        <w:rPr>
          <w:rFonts w:ascii="Times New Roman" w:hAnsi="Times New Roman"/>
          <w:sz w:val="24"/>
          <w:szCs w:val="24"/>
        </w:rPr>
        <w:t>The school</w:t>
      </w:r>
      <w:r w:rsidR="001A5B2A">
        <w:rPr>
          <w:rFonts w:ascii="Times New Roman" w:hAnsi="Times New Roman"/>
          <w:sz w:val="24"/>
          <w:szCs w:val="24"/>
        </w:rPr>
        <w:t xml:space="preserve"> encourages </w:t>
      </w:r>
      <w:r>
        <w:rPr>
          <w:rFonts w:ascii="Times New Roman" w:hAnsi="Times New Roman"/>
          <w:sz w:val="24"/>
          <w:szCs w:val="24"/>
        </w:rPr>
        <w:t xml:space="preserve">e.g. </w:t>
      </w:r>
      <w:r w:rsidR="001A5B2A">
        <w:rPr>
          <w:rFonts w:ascii="Times New Roman" w:hAnsi="Times New Roman"/>
          <w:sz w:val="24"/>
          <w:szCs w:val="24"/>
        </w:rPr>
        <w:t>by increasing the repertoire of international</w:t>
      </w:r>
      <w:r w:rsidR="00CB6519">
        <w:rPr>
          <w:rFonts w:ascii="Times New Roman" w:hAnsi="Times New Roman"/>
          <w:sz w:val="24"/>
          <w:szCs w:val="24"/>
        </w:rPr>
        <w:t xml:space="preserve"> contracts, promotions, funding</w:t>
      </w:r>
      <w:r w:rsidR="001A5B2A">
        <w:rPr>
          <w:rFonts w:ascii="Times New Roman" w:hAnsi="Times New Roman"/>
          <w:sz w:val="24"/>
          <w:szCs w:val="24"/>
        </w:rPr>
        <w:t xml:space="preserve"> Erasmus practice and Erasmus exchange </w:t>
      </w:r>
      <w:r w:rsidR="00CB6519">
        <w:rPr>
          <w:rFonts w:ascii="Times New Roman" w:hAnsi="Times New Roman"/>
          <w:sz w:val="24"/>
          <w:szCs w:val="24"/>
        </w:rPr>
        <w:t>and</w:t>
      </w:r>
      <w:r w:rsidR="001A5B2A">
        <w:rPr>
          <w:rFonts w:ascii="Times New Roman" w:hAnsi="Times New Roman"/>
          <w:sz w:val="24"/>
          <w:szCs w:val="24"/>
        </w:rPr>
        <w:t xml:space="preserve"> I</w:t>
      </w:r>
      <w:r w:rsidR="00CB6519">
        <w:rPr>
          <w:rFonts w:ascii="Times New Roman" w:hAnsi="Times New Roman"/>
          <w:sz w:val="24"/>
          <w:szCs w:val="24"/>
        </w:rPr>
        <w:t>nternational Federation of Medical Student Association elective exchanges. Students have also participated in</w:t>
      </w:r>
      <w:r w:rsidR="001A5B2A">
        <w:rPr>
          <w:rFonts w:ascii="Times New Roman" w:hAnsi="Times New Roman"/>
          <w:sz w:val="24"/>
          <w:szCs w:val="24"/>
        </w:rPr>
        <w:t xml:space="preserve"> internships at Texas Heart Institute and Memorial Herman Hospital, Houston USA. Exams taken during an Erasmus </w:t>
      </w:r>
      <w:r w:rsidR="001A5B2A">
        <w:rPr>
          <w:rFonts w:ascii="Times New Roman" w:hAnsi="Times New Roman"/>
          <w:sz w:val="24"/>
          <w:szCs w:val="24"/>
        </w:rPr>
        <w:lastRenderedPageBreak/>
        <w:t xml:space="preserve">exchange are readily </w:t>
      </w:r>
      <w:r w:rsidR="00CB6519">
        <w:rPr>
          <w:rFonts w:ascii="Times New Roman" w:hAnsi="Times New Roman"/>
          <w:sz w:val="24"/>
          <w:szCs w:val="24"/>
        </w:rPr>
        <w:t>recognized</w:t>
      </w:r>
      <w:r w:rsidR="001A5B2A">
        <w:rPr>
          <w:rFonts w:ascii="Times New Roman" w:hAnsi="Times New Roman"/>
          <w:sz w:val="24"/>
          <w:szCs w:val="24"/>
        </w:rPr>
        <w:t xml:space="preserve"> by </w:t>
      </w:r>
      <w:r w:rsidR="00CB6519">
        <w:rPr>
          <w:rFonts w:ascii="Times New Roman" w:hAnsi="Times New Roman"/>
          <w:sz w:val="24"/>
          <w:szCs w:val="24"/>
        </w:rPr>
        <w:t>the school</w:t>
      </w:r>
      <w:r w:rsidR="001A5B2A">
        <w:rPr>
          <w:rFonts w:ascii="Times New Roman" w:hAnsi="Times New Roman"/>
          <w:sz w:val="24"/>
          <w:szCs w:val="24"/>
        </w:rPr>
        <w:t xml:space="preserve"> following a special study contract. So, Erasmus exchange does not encourage only culturally diverse experience but gives our students a possibility for active advancement through their studies. </w:t>
      </w:r>
    </w:p>
    <w:p w14:paraId="166C2E0D" w14:textId="0733C0AB" w:rsidR="001A5B2A" w:rsidRDefault="001A5B2A" w:rsidP="00EF40C6">
      <w:pPr>
        <w:spacing w:line="360" w:lineRule="auto"/>
        <w:jc w:val="both"/>
        <w:rPr>
          <w:rFonts w:ascii="Times New Roman" w:eastAsia="Times New Roman" w:hAnsi="Times New Roman" w:cs="Times New Roman"/>
          <w:sz w:val="24"/>
          <w:szCs w:val="24"/>
        </w:rPr>
      </w:pPr>
      <w:r>
        <w:rPr>
          <w:rFonts w:ascii="Times New Roman" w:hAnsi="Times New Roman"/>
          <w:sz w:val="24"/>
          <w:szCs w:val="24"/>
        </w:rPr>
        <w:t>All experience with foreign healthcare systems and education in duration exceeding 14 days (even students’ own incentives, e.g. 2 students performed additional electives in Oxford UK in 2011)</w:t>
      </w:r>
      <w:r w:rsidR="00CB6519">
        <w:rPr>
          <w:rFonts w:ascii="Times New Roman" w:hAnsi="Times New Roman"/>
          <w:sz w:val="24"/>
          <w:szCs w:val="24"/>
        </w:rPr>
        <w:t xml:space="preserve"> credited and</w:t>
      </w:r>
      <w:r>
        <w:rPr>
          <w:rFonts w:ascii="Times New Roman" w:hAnsi="Times New Roman"/>
          <w:sz w:val="24"/>
          <w:szCs w:val="24"/>
        </w:rPr>
        <w:t xml:space="preserve"> certified by the Diploma Supplement. Doing so, MFUM proves its highest support for international collaboration and global community as the Diploma Supplement is an official document introduced by Bologna Reform to certify comparably the graduate’s experience Europe-wide.</w:t>
      </w:r>
    </w:p>
    <w:p w14:paraId="6712B184" w14:textId="73935396" w:rsidR="00C15FEE" w:rsidRPr="00037810" w:rsidRDefault="00C15FEE" w:rsidP="00EF40C6">
      <w:pPr>
        <w:spacing w:line="360" w:lineRule="auto"/>
        <w:jc w:val="both"/>
        <w:rPr>
          <w:rFonts w:ascii="Times New Roman" w:hAnsi="Times New Roman"/>
          <w:b/>
          <w:sz w:val="24"/>
          <w:szCs w:val="24"/>
          <w:u w:val="single"/>
        </w:rPr>
      </w:pPr>
      <w:r w:rsidRPr="00037810">
        <w:rPr>
          <w:rFonts w:ascii="Times New Roman" w:hAnsi="Times New Roman"/>
          <w:b/>
          <w:sz w:val="24"/>
          <w:szCs w:val="24"/>
          <w:u w:val="single"/>
        </w:rPr>
        <w:t>3</w:t>
      </w:r>
      <w:r w:rsidRPr="00037810">
        <w:rPr>
          <w:rFonts w:ascii="Times New Roman" w:hAnsi="Times New Roman"/>
          <w:b/>
          <w:sz w:val="24"/>
          <w:szCs w:val="24"/>
          <w:u w:val="single"/>
        </w:rPr>
        <w:tab/>
        <w:t>STUDENT ENGAGEMENT IN THE COMMUNITY THROUGH EXTRACURRICULAR PROJECTS</w:t>
      </w:r>
    </w:p>
    <w:p w14:paraId="19E19522" w14:textId="0CCF6A88" w:rsidR="00C15FEE" w:rsidRPr="00037810" w:rsidRDefault="00C15FEE" w:rsidP="000A0C1B">
      <w:pPr>
        <w:spacing w:line="360" w:lineRule="auto"/>
        <w:jc w:val="both"/>
        <w:rPr>
          <w:rFonts w:ascii="Times New Roman" w:hAnsi="Times New Roman"/>
          <w:b/>
          <w:sz w:val="24"/>
          <w:szCs w:val="24"/>
        </w:rPr>
      </w:pPr>
      <w:r w:rsidRPr="00037810">
        <w:rPr>
          <w:rFonts w:ascii="Times New Roman" w:hAnsi="Times New Roman"/>
          <w:b/>
          <w:sz w:val="24"/>
          <w:szCs w:val="24"/>
        </w:rPr>
        <w:t xml:space="preserve">The Faculty supports projects conducted by the teachers such as public health projects: </w:t>
      </w:r>
    </w:p>
    <w:p w14:paraId="0264C511" w14:textId="77777777" w:rsidR="00C15FEE" w:rsidRPr="00037810" w:rsidRDefault="00C15FEE" w:rsidP="00037810">
      <w:pPr>
        <w:pStyle w:val="ListParagraph"/>
        <w:numPr>
          <w:ilvl w:val="0"/>
          <w:numId w:val="1"/>
        </w:numPr>
        <w:spacing w:line="360" w:lineRule="auto"/>
        <w:jc w:val="both"/>
        <w:rPr>
          <w:rFonts w:ascii="Times New Roman" w:hAnsi="Times New Roman"/>
          <w:sz w:val="24"/>
          <w:szCs w:val="24"/>
        </w:rPr>
      </w:pPr>
      <w:r w:rsidRPr="00037810">
        <w:rPr>
          <w:rFonts w:ascii="Times New Roman" w:hAnsi="Times New Roman"/>
          <w:b/>
          <w:i/>
          <w:sz w:val="24"/>
          <w:szCs w:val="24"/>
          <w:u w:color="000000"/>
          <w:shd w:val="clear" w:color="auto" w:fill="FFFFFF"/>
        </w:rPr>
        <w:t>Teddy Bear Hospital</w:t>
      </w:r>
      <w:r w:rsidRPr="00C15FEE">
        <w:rPr>
          <w:rFonts w:ascii="Times New Roman" w:hAnsi="Times New Roman"/>
          <w:sz w:val="24"/>
          <w:szCs w:val="24"/>
          <w:u w:color="000000"/>
          <w:shd w:val="clear" w:color="auto" w:fill="FFFFFF"/>
        </w:rPr>
        <w:t>: K</w:t>
      </w:r>
      <w:r w:rsidRPr="00037810">
        <w:rPr>
          <w:rFonts w:ascii="Times New Roman" w:hAnsi="Times New Roman"/>
          <w:sz w:val="24"/>
          <w:szCs w:val="24"/>
          <w:u w:color="000000"/>
          <w:shd w:val="clear" w:color="auto" w:fill="FFFFFF"/>
        </w:rPr>
        <w:t>indergarten visits in order to facilitate the relationship between (future) phy</w:t>
      </w:r>
      <w:r w:rsidRPr="00C15FEE">
        <w:rPr>
          <w:rFonts w:ascii="Times New Roman" w:hAnsi="Times New Roman"/>
          <w:sz w:val="24"/>
          <w:szCs w:val="24"/>
          <w:u w:color="000000"/>
          <w:shd w:val="clear" w:color="auto" w:fill="FFFFFF"/>
        </w:rPr>
        <w:t>sicians and children</w:t>
      </w:r>
      <w:r w:rsidRPr="00037810">
        <w:rPr>
          <w:rFonts w:ascii="Times New Roman" w:hAnsi="Times New Roman"/>
          <w:sz w:val="24"/>
          <w:szCs w:val="24"/>
          <w:u w:color="000000"/>
          <w:shd w:val="clear" w:color="auto" w:fill="FFFFFF"/>
        </w:rPr>
        <w:t xml:space="preserve"> </w:t>
      </w:r>
    </w:p>
    <w:p w14:paraId="3F0265EA" w14:textId="77777777" w:rsidR="00C15FEE" w:rsidRPr="00037810" w:rsidRDefault="00C15FEE" w:rsidP="00037810">
      <w:pPr>
        <w:pStyle w:val="ListParagraph"/>
        <w:numPr>
          <w:ilvl w:val="0"/>
          <w:numId w:val="1"/>
        </w:numPr>
        <w:spacing w:line="360" w:lineRule="auto"/>
        <w:jc w:val="both"/>
        <w:rPr>
          <w:rFonts w:ascii="Times New Roman" w:hAnsi="Times New Roman"/>
          <w:sz w:val="24"/>
          <w:szCs w:val="24"/>
        </w:rPr>
      </w:pPr>
      <w:proofErr w:type="spellStart"/>
      <w:r w:rsidRPr="00037810">
        <w:rPr>
          <w:rFonts w:ascii="Times New Roman" w:hAnsi="Times New Roman"/>
          <w:b/>
          <w:i/>
          <w:sz w:val="24"/>
          <w:szCs w:val="24"/>
          <w:u w:color="000000"/>
          <w:shd w:val="clear" w:color="auto" w:fill="FFFFFF"/>
        </w:rPr>
        <w:t>Pedolandija</w:t>
      </w:r>
      <w:proofErr w:type="spellEnd"/>
      <w:r w:rsidRPr="00C15FEE">
        <w:rPr>
          <w:rFonts w:ascii="Times New Roman" w:hAnsi="Times New Roman"/>
          <w:sz w:val="24"/>
          <w:szCs w:val="24"/>
          <w:u w:color="000000"/>
          <w:shd w:val="clear" w:color="auto" w:fill="FFFFFF"/>
        </w:rPr>
        <w:t>: a project aiming</w:t>
      </w:r>
      <w:r w:rsidRPr="00037810">
        <w:rPr>
          <w:rFonts w:ascii="Times New Roman" w:hAnsi="Times New Roman"/>
          <w:sz w:val="24"/>
          <w:szCs w:val="24"/>
          <w:u w:color="000000"/>
          <w:shd w:val="clear" w:color="auto" w:fill="FFFFFF"/>
        </w:rPr>
        <w:t xml:space="preserve"> to increase hospitalized children’s wellbeing by delivering thematic workshops usually at ba</w:t>
      </w:r>
      <w:r w:rsidRPr="00C15FEE">
        <w:rPr>
          <w:rFonts w:ascii="Times New Roman" w:hAnsi="Times New Roman"/>
          <w:sz w:val="24"/>
          <w:szCs w:val="24"/>
          <w:u w:color="000000"/>
          <w:shd w:val="clear" w:color="auto" w:fill="FFFFFF"/>
        </w:rPr>
        <w:t>nk holidays or other feast days</w:t>
      </w:r>
      <w:r w:rsidRPr="00037810">
        <w:rPr>
          <w:rFonts w:ascii="Times New Roman" w:hAnsi="Times New Roman"/>
          <w:sz w:val="24"/>
          <w:szCs w:val="24"/>
          <w:u w:color="000000"/>
          <w:shd w:val="clear" w:color="auto" w:fill="FFFFFF"/>
        </w:rPr>
        <w:t xml:space="preserve"> </w:t>
      </w:r>
    </w:p>
    <w:p w14:paraId="03F998E7" w14:textId="77777777" w:rsidR="00C15FEE" w:rsidRPr="00037810" w:rsidRDefault="00C15FEE" w:rsidP="00037810">
      <w:pPr>
        <w:pStyle w:val="ListParagraph"/>
        <w:numPr>
          <w:ilvl w:val="0"/>
          <w:numId w:val="1"/>
        </w:numPr>
        <w:spacing w:line="360" w:lineRule="auto"/>
        <w:jc w:val="both"/>
        <w:rPr>
          <w:rFonts w:ascii="Times New Roman" w:hAnsi="Times New Roman"/>
          <w:sz w:val="24"/>
          <w:szCs w:val="24"/>
        </w:rPr>
      </w:pPr>
      <w:r w:rsidRPr="00037810">
        <w:rPr>
          <w:rFonts w:ascii="Times New Roman" w:hAnsi="Times New Roman"/>
          <w:b/>
          <w:i/>
          <w:sz w:val="24"/>
          <w:szCs w:val="24"/>
          <w:u w:color="000000"/>
          <w:shd w:val="clear" w:color="auto" w:fill="FFFFFF"/>
        </w:rPr>
        <w:t>Love and sex</w:t>
      </w:r>
      <w:r>
        <w:rPr>
          <w:rFonts w:ascii="Times New Roman" w:hAnsi="Times New Roman"/>
          <w:sz w:val="24"/>
          <w:szCs w:val="24"/>
          <w:u w:color="000000"/>
          <w:shd w:val="clear" w:color="auto" w:fill="FFFFFF"/>
        </w:rPr>
        <w:t>:</w:t>
      </w:r>
      <w:r w:rsidRPr="00C15FEE">
        <w:rPr>
          <w:rFonts w:ascii="Times New Roman" w:hAnsi="Times New Roman"/>
          <w:sz w:val="24"/>
          <w:szCs w:val="24"/>
          <w:u w:color="000000"/>
          <w:shd w:val="clear" w:color="auto" w:fill="FFFFFF"/>
        </w:rPr>
        <w:t xml:space="preserve"> </w:t>
      </w:r>
      <w:r w:rsidRPr="00037810">
        <w:rPr>
          <w:rFonts w:ascii="Times New Roman" w:hAnsi="Times New Roman"/>
          <w:sz w:val="24"/>
          <w:szCs w:val="24"/>
          <w:u w:color="000000"/>
          <w:shd w:val="clear" w:color="auto" w:fill="FFFFFF"/>
        </w:rPr>
        <w:t xml:space="preserve">students visit adolescents in schools and talk with them about safe-sex practice, sexually transmitted diseases and relationships </w:t>
      </w:r>
      <w:r w:rsidRPr="00C15FEE">
        <w:rPr>
          <w:rFonts w:ascii="Times New Roman" w:hAnsi="Times New Roman"/>
          <w:sz w:val="24"/>
          <w:szCs w:val="24"/>
          <w:u w:color="000000"/>
          <w:shd w:val="clear" w:color="auto" w:fill="FFFFFF"/>
        </w:rPr>
        <w:t>in a teacher-free environment</w:t>
      </w:r>
    </w:p>
    <w:p w14:paraId="1FB228DB" w14:textId="78D7E093" w:rsidR="00EF40C6" w:rsidRPr="00037810" w:rsidRDefault="00C15FEE" w:rsidP="00037810">
      <w:pPr>
        <w:pStyle w:val="ListParagraph"/>
        <w:numPr>
          <w:ilvl w:val="0"/>
          <w:numId w:val="1"/>
        </w:numPr>
        <w:spacing w:line="360" w:lineRule="auto"/>
        <w:jc w:val="both"/>
        <w:rPr>
          <w:rFonts w:ascii="Times New Roman" w:hAnsi="Times New Roman"/>
          <w:sz w:val="24"/>
          <w:szCs w:val="24"/>
        </w:rPr>
      </w:pPr>
      <w:r w:rsidRPr="00037810">
        <w:rPr>
          <w:rFonts w:ascii="Times New Roman" w:hAnsi="Times New Roman"/>
          <w:b/>
          <w:i/>
          <w:sz w:val="24"/>
          <w:szCs w:val="24"/>
          <w:u w:color="000000"/>
          <w:shd w:val="clear" w:color="auto" w:fill="FFFFFF"/>
        </w:rPr>
        <w:t>Touch of life</w:t>
      </w:r>
      <w:r w:rsidRPr="00C15FEE">
        <w:rPr>
          <w:rFonts w:ascii="Times New Roman" w:hAnsi="Times New Roman"/>
          <w:sz w:val="24"/>
          <w:szCs w:val="24"/>
          <w:u w:color="000000"/>
          <w:shd w:val="clear" w:color="auto" w:fill="FFFFFF"/>
        </w:rPr>
        <w:t xml:space="preserve">: </w:t>
      </w:r>
      <w:r w:rsidRPr="00037810">
        <w:rPr>
          <w:rFonts w:ascii="Times New Roman" w:hAnsi="Times New Roman"/>
          <w:sz w:val="24"/>
          <w:szCs w:val="24"/>
          <w:u w:color="000000"/>
          <w:shd w:val="clear" w:color="auto" w:fill="FFFFFF"/>
        </w:rPr>
        <w:t>students teach high-school girls how to self-examine their breasts for any potential dangerous lumps and encourage them to pass on the skill to their moth</w:t>
      </w:r>
      <w:r w:rsidRPr="00195A4F">
        <w:rPr>
          <w:rFonts w:ascii="Times New Roman" w:hAnsi="Times New Roman"/>
          <w:sz w:val="24"/>
          <w:szCs w:val="24"/>
          <w:u w:color="000000"/>
          <w:shd w:val="clear" w:color="auto" w:fill="FFFFFF"/>
        </w:rPr>
        <w:t>ers and grandmothers</w:t>
      </w:r>
      <w:r w:rsidRPr="00037810">
        <w:rPr>
          <w:rFonts w:ascii="Times New Roman" w:hAnsi="Times New Roman"/>
          <w:sz w:val="24"/>
          <w:szCs w:val="24"/>
          <w:u w:color="000000"/>
          <w:shd w:val="clear" w:color="auto" w:fill="FFFFFF"/>
        </w:rPr>
        <w:t>.</w:t>
      </w:r>
    </w:p>
    <w:p w14:paraId="4CA3112F" w14:textId="06912833" w:rsidR="00037810" w:rsidRPr="00037810" w:rsidRDefault="00195A4F" w:rsidP="00037810">
      <w:pPr>
        <w:spacing w:line="360" w:lineRule="auto"/>
        <w:ind w:left="360"/>
        <w:jc w:val="both"/>
        <w:rPr>
          <w:rStyle w:val="SubtleEmphasis"/>
          <w:rFonts w:ascii="Times New Roman" w:hAnsi="Times New Roman"/>
          <w:b/>
          <w:i w:val="0"/>
          <w:iCs w:val="0"/>
          <w:color w:val="000000"/>
          <w:sz w:val="24"/>
          <w:szCs w:val="24"/>
        </w:rPr>
      </w:pPr>
      <w:r w:rsidRPr="00037810">
        <w:rPr>
          <w:rStyle w:val="SubtleEmphasis"/>
          <w:rFonts w:ascii="Times New Roman" w:hAnsi="Times New Roman"/>
          <w:b/>
          <w:i w:val="0"/>
          <w:iCs w:val="0"/>
          <w:color w:val="000000"/>
          <w:sz w:val="24"/>
          <w:szCs w:val="24"/>
        </w:rPr>
        <w:t xml:space="preserve">Next to health </w:t>
      </w:r>
      <w:r w:rsidR="00037810" w:rsidRPr="00037810">
        <w:rPr>
          <w:rStyle w:val="SubtleEmphasis"/>
          <w:rFonts w:ascii="Times New Roman" w:hAnsi="Times New Roman"/>
          <w:b/>
          <w:i w:val="0"/>
          <w:iCs w:val="0"/>
          <w:color w:val="000000"/>
          <w:sz w:val="24"/>
          <w:szCs w:val="24"/>
        </w:rPr>
        <w:t xml:space="preserve">projects, the students have the possibility to participate in students lead projects on culture and sports:  </w:t>
      </w:r>
    </w:p>
    <w:p w14:paraId="633C2F85" w14:textId="7DA7C681" w:rsidR="00037810" w:rsidRPr="00037810" w:rsidRDefault="00037810" w:rsidP="00037810">
      <w:pPr>
        <w:pStyle w:val="ListParagraph"/>
        <w:numPr>
          <w:ilvl w:val="0"/>
          <w:numId w:val="2"/>
        </w:numPr>
        <w:spacing w:line="360" w:lineRule="auto"/>
        <w:jc w:val="both"/>
        <w:rPr>
          <w:rFonts w:ascii="Times New Roman" w:hAnsi="Times New Roman"/>
          <w:sz w:val="24"/>
          <w:szCs w:val="24"/>
        </w:rPr>
      </w:pPr>
      <w:r w:rsidRPr="00037810">
        <w:rPr>
          <w:rFonts w:ascii="Times New Roman" w:hAnsi="Times New Roman"/>
          <w:b/>
          <w:i/>
          <w:sz w:val="24"/>
          <w:szCs w:val="24"/>
        </w:rPr>
        <w:t>Academic Choir</w:t>
      </w:r>
      <w:r w:rsidRPr="00037810">
        <w:rPr>
          <w:rFonts w:ascii="Times New Roman" w:hAnsi="Times New Roman"/>
          <w:sz w:val="24"/>
          <w:szCs w:val="24"/>
        </w:rPr>
        <w:t xml:space="preserve">: currently composed of 35 medical student singers (biggest Academic choir in Maribor). They aim to provide opportunity for medical students to be culturally active, represent our medical school as cultural ambassadors, and to constantly improve their quality. In 2012 they had their first international performance in Austria. Mainly they perform at academic ceremonies and protocol events, organize own concerts, </w:t>
      </w:r>
      <w:r w:rsidRPr="00037810">
        <w:rPr>
          <w:rFonts w:ascii="Times New Roman" w:hAnsi="Times New Roman"/>
          <w:sz w:val="24"/>
          <w:szCs w:val="24"/>
        </w:rPr>
        <w:lastRenderedPageBreak/>
        <w:t>attend different competitions (at the national competition of adult choirs in 2009 they received the golden award from professional committee and the first place by audience choice).</w:t>
      </w:r>
      <w:r w:rsidR="00CE77BA">
        <w:rPr>
          <w:rFonts w:ascii="Times New Roman" w:hAnsi="Times New Roman"/>
          <w:sz w:val="24"/>
          <w:szCs w:val="24"/>
        </w:rPr>
        <w:t xml:space="preserve"> </w:t>
      </w:r>
      <w:r w:rsidRPr="00037810">
        <w:rPr>
          <w:rFonts w:ascii="Times New Roman" w:hAnsi="Times New Roman"/>
          <w:sz w:val="24"/>
          <w:szCs w:val="24"/>
        </w:rPr>
        <w:t>Traditional Christmas concert which more than 600 students, parents, faculty members and physicians attend each year. Obviously, the concert gives space for mingling between different age-groups of physicians. One of the future challenges is finding a solution to accommodate larger audience as the concert is quickly sold out.</w:t>
      </w:r>
    </w:p>
    <w:p w14:paraId="27FA85E4" w14:textId="77777777" w:rsidR="00037810" w:rsidRDefault="00037810" w:rsidP="00037810">
      <w:pPr>
        <w:pStyle w:val="ListParagraph"/>
        <w:numPr>
          <w:ilvl w:val="0"/>
          <w:numId w:val="2"/>
        </w:numPr>
        <w:spacing w:line="360" w:lineRule="auto"/>
        <w:jc w:val="both"/>
        <w:rPr>
          <w:rFonts w:ascii="Times New Roman" w:hAnsi="Times New Roman"/>
          <w:sz w:val="24"/>
          <w:szCs w:val="24"/>
        </w:rPr>
      </w:pPr>
      <w:r w:rsidRPr="00CE77BA">
        <w:rPr>
          <w:rFonts w:ascii="Times New Roman" w:hAnsi="Times New Roman"/>
          <w:b/>
          <w:i/>
          <w:sz w:val="24"/>
          <w:szCs w:val="24"/>
        </w:rPr>
        <w:t>The Drama group</w:t>
      </w:r>
      <w:r w:rsidRPr="00037810">
        <w:rPr>
          <w:rFonts w:ascii="Times New Roman" w:hAnsi="Times New Roman"/>
          <w:sz w:val="24"/>
          <w:szCs w:val="24"/>
        </w:rPr>
        <w:t xml:space="preserve">, freshmen reception, motivational weekend for students to actively join projects, thematic parties etc. </w:t>
      </w:r>
    </w:p>
    <w:p w14:paraId="2617FD01" w14:textId="50EF4362" w:rsidR="00037810" w:rsidRDefault="00037810" w:rsidP="00037810">
      <w:pPr>
        <w:pStyle w:val="ListParagraph"/>
        <w:numPr>
          <w:ilvl w:val="0"/>
          <w:numId w:val="2"/>
        </w:numPr>
        <w:spacing w:line="360" w:lineRule="auto"/>
        <w:jc w:val="both"/>
        <w:rPr>
          <w:rFonts w:ascii="Times New Roman" w:hAnsi="Times New Roman"/>
          <w:sz w:val="24"/>
          <w:szCs w:val="24"/>
        </w:rPr>
      </w:pPr>
      <w:r w:rsidRPr="00037810">
        <w:rPr>
          <w:rFonts w:ascii="Times New Roman" w:hAnsi="Times New Roman"/>
          <w:sz w:val="24"/>
          <w:szCs w:val="24"/>
        </w:rPr>
        <w:t xml:space="preserve">Among the </w:t>
      </w:r>
      <w:r w:rsidRPr="00CE77BA">
        <w:rPr>
          <w:rFonts w:ascii="Times New Roman" w:hAnsi="Times New Roman"/>
          <w:b/>
          <w:i/>
          <w:sz w:val="24"/>
          <w:szCs w:val="24"/>
        </w:rPr>
        <w:t>sporting events</w:t>
      </w:r>
      <w:r w:rsidRPr="00037810">
        <w:rPr>
          <w:rFonts w:ascii="Times New Roman" w:hAnsi="Times New Roman"/>
          <w:sz w:val="24"/>
          <w:szCs w:val="24"/>
        </w:rPr>
        <w:t xml:space="preserve">, our students attended </w:t>
      </w:r>
      <w:proofErr w:type="spellStart"/>
      <w:r w:rsidRPr="00037810">
        <w:rPr>
          <w:rFonts w:ascii="Times New Roman" w:hAnsi="Times New Roman"/>
          <w:sz w:val="24"/>
          <w:szCs w:val="24"/>
        </w:rPr>
        <w:t>Batavierenrace</w:t>
      </w:r>
      <w:proofErr w:type="spellEnd"/>
      <w:r w:rsidRPr="00037810">
        <w:rPr>
          <w:rFonts w:ascii="Times New Roman" w:hAnsi="Times New Roman"/>
          <w:sz w:val="24"/>
          <w:szCs w:val="24"/>
        </w:rPr>
        <w:t xml:space="preserve"> in Netherlands, </w:t>
      </w:r>
      <w:proofErr w:type="spellStart"/>
      <w:r w:rsidRPr="00037810">
        <w:rPr>
          <w:rFonts w:ascii="Times New Roman" w:hAnsi="Times New Roman"/>
          <w:sz w:val="24"/>
          <w:szCs w:val="24"/>
        </w:rPr>
        <w:t>organised</w:t>
      </w:r>
      <w:proofErr w:type="spellEnd"/>
      <w:r w:rsidRPr="00037810">
        <w:rPr>
          <w:rFonts w:ascii="Times New Roman" w:hAnsi="Times New Roman"/>
          <w:sz w:val="24"/>
          <w:szCs w:val="24"/>
        </w:rPr>
        <w:t xml:space="preserve"> a sports day and regular compete in the University sports league: our basketball team won the tournament in 2011 and finished 2nd in 2012, volleyball team was 5th and soccer team 7th in 2011, 3rd place at University rafting competition in 2012.</w:t>
      </w:r>
    </w:p>
    <w:p w14:paraId="375549FD" w14:textId="77777777" w:rsidR="005B2354" w:rsidRDefault="005B2354" w:rsidP="005B2354">
      <w:pPr>
        <w:spacing w:line="360" w:lineRule="auto"/>
        <w:jc w:val="both"/>
        <w:rPr>
          <w:rFonts w:ascii="Times New Roman" w:hAnsi="Times New Roman"/>
          <w:sz w:val="24"/>
          <w:szCs w:val="24"/>
        </w:rPr>
      </w:pPr>
    </w:p>
    <w:p w14:paraId="6A85CF1A" w14:textId="4EA83B4E" w:rsidR="005B2354" w:rsidRPr="00CB6519" w:rsidRDefault="005B2354" w:rsidP="005B2354">
      <w:pPr>
        <w:spacing w:line="360" w:lineRule="auto"/>
        <w:jc w:val="both"/>
        <w:rPr>
          <w:rFonts w:ascii="Times New Roman" w:hAnsi="Times New Roman"/>
          <w:b/>
          <w:sz w:val="24"/>
          <w:szCs w:val="24"/>
        </w:rPr>
      </w:pPr>
      <w:r w:rsidRPr="00CB6519">
        <w:rPr>
          <w:rFonts w:ascii="Times New Roman" w:hAnsi="Times New Roman"/>
          <w:b/>
          <w:sz w:val="24"/>
          <w:szCs w:val="24"/>
        </w:rPr>
        <w:t xml:space="preserve">4 INFORMATION ON INTERNATIONAL HEALTHCARE STAYS IN DEVELOPING COUNTRIES </w:t>
      </w:r>
    </w:p>
    <w:p w14:paraId="36AE004A" w14:textId="30B2EF52" w:rsidR="00CB6519" w:rsidRDefault="00CB6519" w:rsidP="005B2354">
      <w:pPr>
        <w:spacing w:line="360" w:lineRule="auto"/>
        <w:jc w:val="both"/>
        <w:rPr>
          <w:rFonts w:ascii="Times New Roman" w:hAnsi="Times New Roman"/>
          <w:sz w:val="24"/>
          <w:szCs w:val="24"/>
        </w:rPr>
      </w:pPr>
      <w:r>
        <w:rPr>
          <w:rFonts w:ascii="Times New Roman" w:hAnsi="Times New Roman"/>
          <w:sz w:val="24"/>
          <w:szCs w:val="24"/>
        </w:rPr>
        <w:t xml:space="preserve">During the student international healthcare stays in developing countries the students write blogs and social media posts: </w:t>
      </w:r>
    </w:p>
    <w:p w14:paraId="64CB1E5E" w14:textId="384D8813" w:rsidR="00CB6519" w:rsidRDefault="002715DA" w:rsidP="00CB6519">
      <w:pPr>
        <w:pStyle w:val="ListParagraph"/>
        <w:numPr>
          <w:ilvl w:val="0"/>
          <w:numId w:val="3"/>
        </w:numPr>
        <w:spacing w:line="360" w:lineRule="auto"/>
        <w:jc w:val="both"/>
        <w:rPr>
          <w:rFonts w:ascii="Times New Roman" w:hAnsi="Times New Roman"/>
          <w:sz w:val="24"/>
          <w:szCs w:val="24"/>
        </w:rPr>
      </w:pPr>
      <w:hyperlink r:id="rId6" w:history="1">
        <w:r w:rsidR="00CB6519" w:rsidRPr="002823DC">
          <w:rPr>
            <w:rStyle w:val="Hyperlink"/>
            <w:rFonts w:ascii="Times New Roman" w:hAnsi="Times New Roman"/>
            <w:sz w:val="24"/>
            <w:szCs w:val="24"/>
          </w:rPr>
          <w:t>http://odprava-malavi2010.blogspot.si</w:t>
        </w:r>
      </w:hyperlink>
      <w:r w:rsidR="00CB6519">
        <w:rPr>
          <w:rFonts w:ascii="Times New Roman" w:hAnsi="Times New Roman"/>
          <w:sz w:val="24"/>
          <w:szCs w:val="24"/>
        </w:rPr>
        <w:t xml:space="preserve">; </w:t>
      </w:r>
      <w:hyperlink r:id="rId7" w:history="1">
        <w:r w:rsidR="00CB6519" w:rsidRPr="002823DC">
          <w:rPr>
            <w:rStyle w:val="Hyperlink"/>
            <w:rFonts w:ascii="Times New Roman" w:hAnsi="Times New Roman"/>
            <w:sz w:val="24"/>
            <w:szCs w:val="24"/>
          </w:rPr>
          <w:t>http://malavi-april-2013.stpm.org</w:t>
        </w:r>
      </w:hyperlink>
      <w:r w:rsidR="00CB6519">
        <w:rPr>
          <w:rFonts w:ascii="Times New Roman" w:hAnsi="Times New Roman"/>
          <w:sz w:val="24"/>
          <w:szCs w:val="24"/>
        </w:rPr>
        <w:t xml:space="preserve">; </w:t>
      </w:r>
      <w:hyperlink r:id="rId8" w:history="1">
        <w:r w:rsidR="00CB6519" w:rsidRPr="002823DC">
          <w:rPr>
            <w:rStyle w:val="Hyperlink"/>
            <w:rFonts w:ascii="Times New Roman" w:hAnsi="Times New Roman"/>
            <w:sz w:val="24"/>
            <w:szCs w:val="24"/>
          </w:rPr>
          <w:t>https://www.facebook.com/Ugandabunyonyi2016/</w:t>
        </w:r>
      </w:hyperlink>
      <w:r w:rsidR="00CB6519">
        <w:rPr>
          <w:rFonts w:ascii="Times New Roman" w:hAnsi="Times New Roman"/>
          <w:sz w:val="24"/>
          <w:szCs w:val="24"/>
        </w:rPr>
        <w:t xml:space="preserve">  </w:t>
      </w:r>
    </w:p>
    <w:p w14:paraId="0DD2D683" w14:textId="77777777" w:rsidR="00CB6519" w:rsidRDefault="00CB6519" w:rsidP="005B2354">
      <w:pPr>
        <w:spacing w:line="360" w:lineRule="auto"/>
        <w:jc w:val="both"/>
        <w:rPr>
          <w:rFonts w:ascii="Times New Roman" w:hAnsi="Times New Roman"/>
          <w:sz w:val="24"/>
          <w:szCs w:val="24"/>
        </w:rPr>
      </w:pPr>
      <w:r>
        <w:rPr>
          <w:rFonts w:ascii="Times New Roman" w:hAnsi="Times New Roman"/>
          <w:sz w:val="24"/>
          <w:szCs w:val="24"/>
        </w:rPr>
        <w:t xml:space="preserve">As well as video-document their journey: </w:t>
      </w:r>
    </w:p>
    <w:p w14:paraId="63480512" w14:textId="2EF12DFF" w:rsidR="009D3A3F" w:rsidRPr="00CB6519" w:rsidRDefault="002715DA" w:rsidP="005B2354">
      <w:pPr>
        <w:pStyle w:val="ListParagraph"/>
        <w:numPr>
          <w:ilvl w:val="0"/>
          <w:numId w:val="3"/>
        </w:numPr>
        <w:spacing w:line="360" w:lineRule="auto"/>
        <w:jc w:val="both"/>
        <w:rPr>
          <w:rFonts w:ascii="Times New Roman" w:hAnsi="Times New Roman"/>
          <w:sz w:val="24"/>
          <w:szCs w:val="24"/>
        </w:rPr>
      </w:pPr>
      <w:hyperlink r:id="rId9" w:history="1">
        <w:r w:rsidR="00CB6519" w:rsidRPr="002823DC">
          <w:rPr>
            <w:rStyle w:val="Hyperlink"/>
            <w:rFonts w:ascii="Times New Roman" w:hAnsi="Times New Roman"/>
            <w:sz w:val="24"/>
            <w:szCs w:val="24"/>
          </w:rPr>
          <w:t>https://www.youtube.com/watch?v=Tu9jnZ5bPi8</w:t>
        </w:r>
      </w:hyperlink>
      <w:r w:rsidR="00CB6519">
        <w:rPr>
          <w:rFonts w:ascii="Times New Roman" w:hAnsi="Times New Roman"/>
          <w:sz w:val="24"/>
          <w:szCs w:val="24"/>
        </w:rPr>
        <w:t xml:space="preserve"> </w:t>
      </w:r>
    </w:p>
    <w:p w14:paraId="42939978" w14:textId="40C3C645" w:rsidR="00037810" w:rsidRPr="00037810" w:rsidRDefault="00037810" w:rsidP="00037810">
      <w:pPr>
        <w:spacing w:line="360" w:lineRule="auto"/>
        <w:jc w:val="both"/>
        <w:rPr>
          <w:rStyle w:val="SubtleEmphasis"/>
          <w:rFonts w:ascii="Times New Roman" w:hAnsi="Times New Roman"/>
          <w:i w:val="0"/>
          <w:iCs w:val="0"/>
          <w:color w:val="000000"/>
          <w:sz w:val="24"/>
          <w:szCs w:val="24"/>
        </w:rPr>
      </w:pPr>
    </w:p>
    <w:sectPr w:rsidR="00037810" w:rsidRPr="00037810" w:rsidSect="005D2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023A6"/>
    <w:multiLevelType w:val="hybridMultilevel"/>
    <w:tmpl w:val="874E4E7E"/>
    <w:lvl w:ilvl="0" w:tplc="4300C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526F5"/>
    <w:multiLevelType w:val="hybridMultilevel"/>
    <w:tmpl w:val="CCC2E222"/>
    <w:lvl w:ilvl="0" w:tplc="5D7A9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87331"/>
    <w:multiLevelType w:val="hybridMultilevel"/>
    <w:tmpl w:val="DD4A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2B"/>
    <w:rsid w:val="000249CF"/>
    <w:rsid w:val="00037810"/>
    <w:rsid w:val="000A0C1B"/>
    <w:rsid w:val="00172D78"/>
    <w:rsid w:val="00195A4F"/>
    <w:rsid w:val="001A5B2A"/>
    <w:rsid w:val="002715DA"/>
    <w:rsid w:val="003E1F28"/>
    <w:rsid w:val="005B2354"/>
    <w:rsid w:val="005D2725"/>
    <w:rsid w:val="006C30B2"/>
    <w:rsid w:val="00935F2B"/>
    <w:rsid w:val="009D3A3F"/>
    <w:rsid w:val="00A01518"/>
    <w:rsid w:val="00C15FEE"/>
    <w:rsid w:val="00CB6519"/>
    <w:rsid w:val="00CE77BA"/>
    <w:rsid w:val="00DD3226"/>
    <w:rsid w:val="00EF40C6"/>
    <w:rsid w:val="00FD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AA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40C6"/>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F40C6"/>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pPr>
    <w:rPr>
      <w:rFonts w:asciiTheme="minorHAnsi" w:eastAsiaTheme="minorEastAsia" w:hAnsiTheme="minorHAnsi" w:cstheme="minorBidi"/>
      <w:color w:val="5A5A5A" w:themeColor="text1" w:themeTint="A5"/>
      <w:spacing w:val="15"/>
      <w:bdr w:val="none" w:sz="0" w:space="0" w:color="auto"/>
    </w:rPr>
  </w:style>
  <w:style w:type="character" w:customStyle="1" w:styleId="SubtitleChar">
    <w:name w:val="Subtitle Char"/>
    <w:basedOn w:val="DefaultParagraphFont"/>
    <w:link w:val="Subtitle"/>
    <w:uiPriority w:val="11"/>
    <w:rsid w:val="00EF40C6"/>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EF40C6"/>
    <w:rPr>
      <w:i/>
      <w:iCs/>
      <w:color w:val="404040" w:themeColor="text1" w:themeTint="BF"/>
    </w:rPr>
  </w:style>
  <w:style w:type="paragraph" w:styleId="NoSpacing">
    <w:name w:val="No Spacing"/>
    <w:uiPriority w:val="1"/>
    <w:qFormat/>
    <w:rsid w:val="00EF40C6"/>
  </w:style>
  <w:style w:type="paragraph" w:styleId="BalloonText">
    <w:name w:val="Balloon Text"/>
    <w:basedOn w:val="Normal"/>
    <w:link w:val="BalloonTextChar"/>
    <w:uiPriority w:val="99"/>
    <w:semiHidden/>
    <w:unhideWhenUsed/>
    <w:rsid w:val="00EF40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40C6"/>
    <w:rPr>
      <w:rFonts w:ascii="Times New Roman" w:eastAsia="Arial Unicode MS" w:hAnsi="Times New Roman" w:cs="Times New Roman"/>
      <w:color w:val="000000"/>
      <w:sz w:val="18"/>
      <w:szCs w:val="18"/>
      <w:bdr w:val="nil"/>
    </w:rPr>
  </w:style>
  <w:style w:type="paragraph" w:styleId="ListParagraph">
    <w:name w:val="List Paragraph"/>
    <w:basedOn w:val="Normal"/>
    <w:uiPriority w:val="34"/>
    <w:qFormat/>
    <w:rsid w:val="00C15FEE"/>
    <w:pPr>
      <w:ind w:left="720"/>
      <w:contextualSpacing/>
    </w:pPr>
  </w:style>
  <w:style w:type="character" w:styleId="Hyperlink">
    <w:name w:val="Hyperlink"/>
    <w:basedOn w:val="DefaultParagraphFont"/>
    <w:uiPriority w:val="99"/>
    <w:unhideWhenUsed/>
    <w:rsid w:val="009D3A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gandabunyonyi2016/" TargetMode="External"/><Relationship Id="rId3" Type="http://schemas.openxmlformats.org/officeDocument/2006/relationships/settings" Target="settings.xml"/><Relationship Id="rId7" Type="http://schemas.openxmlformats.org/officeDocument/2006/relationships/hyperlink" Target="http://malavi-april-2013.stp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dprava-malavi2010.blogspot.si"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Tu9jnZ5bP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4890</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Monika</dc:creator>
  <cp:keywords/>
  <dc:description/>
  <cp:lastModifiedBy>Vyshnavi Kalanath</cp:lastModifiedBy>
  <cp:revision>2</cp:revision>
  <dcterms:created xsi:type="dcterms:W3CDTF">2018-03-09T07:03:00Z</dcterms:created>
  <dcterms:modified xsi:type="dcterms:W3CDTF">2018-03-09T07:03:00Z</dcterms:modified>
</cp:coreProperties>
</file>