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DA" w:rsidRPr="00C116DA" w:rsidRDefault="00C116DA" w:rsidP="008E4BBD">
      <w:pPr>
        <w:pStyle w:val="SupplementalMaterialsTitle"/>
        <w:rPr>
          <w:rFonts w:eastAsia="Calibri"/>
          <w:lang w:val="tr-TR"/>
        </w:rPr>
      </w:pPr>
      <w:r w:rsidRPr="00C116DA">
        <w:rPr>
          <w:rFonts w:eastAsia="Calibri"/>
          <w:lang w:val="tr-TR"/>
        </w:rPr>
        <w:t xml:space="preserve">Experimental  and  Theoretical  Investigation of Antioxidant  Activity and </w:t>
      </w:r>
    </w:p>
    <w:p w:rsidR="00DB1F30" w:rsidRPr="008E4BBD" w:rsidRDefault="00C116DA" w:rsidP="008E4BBD">
      <w:pPr>
        <w:pStyle w:val="SupplementalMaterialsTitle"/>
        <w:rPr>
          <w:rFonts w:eastAsia="Calibri"/>
          <w:lang w:val="tr-TR"/>
        </w:rPr>
      </w:pPr>
      <w:r w:rsidRPr="00C116DA">
        <w:rPr>
          <w:rFonts w:eastAsia="Calibri"/>
          <w:lang w:val="tr-TR"/>
        </w:rPr>
        <w:t xml:space="preserve">Capacities of  Thiosemicarbazones Based on Isatin Derivatives  </w:t>
      </w:r>
    </w:p>
    <w:p w:rsidR="00C116DA" w:rsidRPr="00C116DA" w:rsidRDefault="00C116DA" w:rsidP="008E4BBD">
      <w:pPr>
        <w:pStyle w:val="SupplementalMaterialsAuthors"/>
        <w:rPr>
          <w:rFonts w:eastAsia="Times New Roman"/>
          <w:lang w:val="tr-TR" w:eastAsia="tr-TR"/>
        </w:rPr>
      </w:pPr>
      <w:r w:rsidRPr="00C116DA">
        <w:rPr>
          <w:rFonts w:eastAsia="Times New Roman"/>
          <w:lang w:val="tr-TR" w:eastAsia="tr-TR"/>
        </w:rPr>
        <w:t xml:space="preserve">Temelkan Bakır </w:t>
      </w:r>
      <w:r w:rsidRPr="00C116DA">
        <w:rPr>
          <w:rFonts w:eastAsia="Times New Roman"/>
          <w:vertAlign w:val="superscript"/>
          <w:lang w:val="tr-TR" w:eastAsia="tr-TR"/>
        </w:rPr>
        <w:t>a)*</w:t>
      </w:r>
      <w:r w:rsidRPr="00C116DA">
        <w:rPr>
          <w:rFonts w:eastAsia="Times New Roman"/>
          <w:lang w:val="tr-TR" w:eastAsia="tr-TR"/>
        </w:rPr>
        <w:t xml:space="preserve">, </w:t>
      </w:r>
      <w:proofErr w:type="spellStart"/>
      <w:r w:rsidRPr="00C116DA">
        <w:rPr>
          <w:rFonts w:eastAsia="Calibri"/>
          <w:lang w:val="en-GB"/>
        </w:rPr>
        <w:t>Hakan</w:t>
      </w:r>
      <w:proofErr w:type="spellEnd"/>
      <w:r w:rsidRPr="00C116DA">
        <w:rPr>
          <w:rFonts w:eastAsia="Calibri"/>
          <w:lang w:val="en-GB"/>
        </w:rPr>
        <w:t xml:space="preserve"> </w:t>
      </w:r>
      <w:proofErr w:type="spellStart"/>
      <w:r w:rsidRPr="00C116DA">
        <w:rPr>
          <w:rFonts w:eastAsia="Calibri"/>
          <w:lang w:val="en-GB"/>
        </w:rPr>
        <w:t>Sezgin</w:t>
      </w:r>
      <w:proofErr w:type="spellEnd"/>
      <w:r w:rsidRPr="00C116DA">
        <w:rPr>
          <w:rFonts w:eastAsia="Calibri"/>
          <w:lang w:val="en-GB"/>
        </w:rPr>
        <w:t xml:space="preserve"> SAYINER </w:t>
      </w:r>
      <w:r w:rsidRPr="00C116DA">
        <w:rPr>
          <w:rFonts w:eastAsia="Calibri"/>
          <w:vertAlign w:val="superscript"/>
          <w:lang w:val="en-GB"/>
        </w:rPr>
        <w:t>b)</w:t>
      </w:r>
      <w:r w:rsidRPr="00C116DA">
        <w:rPr>
          <w:rFonts w:eastAsia="Calibri"/>
          <w:lang w:val="en-GB"/>
        </w:rPr>
        <w:t>,</w:t>
      </w:r>
      <w:r w:rsidRPr="00C116DA">
        <w:rPr>
          <w:rFonts w:eastAsia="Times New Roman"/>
          <w:lang w:val="tr-TR" w:eastAsia="tr-TR"/>
        </w:rPr>
        <w:t xml:space="preserve">Fatma Kandemirli </w:t>
      </w:r>
      <w:r w:rsidRPr="00C116DA">
        <w:rPr>
          <w:rFonts w:eastAsia="Times New Roman"/>
          <w:vertAlign w:val="superscript"/>
          <w:lang w:val="tr-TR" w:eastAsia="tr-TR"/>
        </w:rPr>
        <w:t>c)</w:t>
      </w:r>
      <w:r w:rsidRPr="00C116DA">
        <w:rPr>
          <w:rFonts w:eastAsia="Times New Roman"/>
          <w:lang w:val="tr-TR" w:eastAsia="tr-TR"/>
        </w:rPr>
        <w:t xml:space="preserve"> </w:t>
      </w:r>
    </w:p>
    <w:p w:rsidR="00C116DA" w:rsidRDefault="00C116DA" w:rsidP="008E4BBD">
      <w:pPr>
        <w:pStyle w:val="SupplementalMaterialsAffiliation"/>
        <w:rPr>
          <w:rFonts w:eastAsia="Times"/>
          <w:lang w:val="tr-TR" w:eastAsia="zh-CN"/>
        </w:rPr>
      </w:pPr>
      <w:r w:rsidRPr="00C116DA">
        <w:rPr>
          <w:rFonts w:eastAsia="Times New Roman"/>
          <w:vertAlign w:val="superscript"/>
          <w:lang w:val="tr-TR" w:eastAsia="tr-TR"/>
        </w:rPr>
        <w:t>a)</w:t>
      </w:r>
      <w:r w:rsidRPr="00C116DA">
        <w:rPr>
          <w:rFonts w:eastAsia="Times New Roman"/>
          <w:lang w:val="tr-TR" w:eastAsia="tr-TR"/>
        </w:rPr>
        <w:t>Kastamonu University, Faculty of Science and Letters, Department of Chemistry,Kastamonu,</w:t>
      </w:r>
      <w:r w:rsidR="008E4BBD">
        <w:rPr>
          <w:rFonts w:eastAsia="Times"/>
          <w:lang w:val="tr-TR" w:eastAsia="zh-CN"/>
        </w:rPr>
        <w:t xml:space="preserve"> </w:t>
      </w:r>
      <w:r w:rsidRPr="00C116DA">
        <w:rPr>
          <w:rFonts w:eastAsia="Times"/>
          <w:lang w:val="tr-TR" w:eastAsia="zh-CN"/>
        </w:rPr>
        <w:t>Turkey</w:t>
      </w:r>
    </w:p>
    <w:p w:rsidR="00C116DA" w:rsidRPr="00C116DA" w:rsidRDefault="00C116DA" w:rsidP="008E4BBD">
      <w:pPr>
        <w:pStyle w:val="SupplementalMaterialsAffiliation"/>
        <w:rPr>
          <w:rFonts w:eastAsia="Times New Roman"/>
          <w:vertAlign w:val="superscript"/>
          <w:lang w:val="tr-TR" w:eastAsia="tr-TR"/>
        </w:rPr>
      </w:pPr>
      <w:r w:rsidRPr="00C116DA">
        <w:rPr>
          <w:rFonts w:eastAsia="Times New Roman"/>
          <w:lang w:val="tr-TR" w:eastAsia="tr-TR"/>
        </w:rPr>
        <w:t xml:space="preserve">  </w:t>
      </w:r>
      <w:proofErr w:type="gramStart"/>
      <w:r w:rsidRPr="00C116DA">
        <w:rPr>
          <w:rFonts w:eastAsia="Calibri"/>
          <w:vertAlign w:val="superscript"/>
          <w:lang w:val="en-GB" w:eastAsia="tr-TR"/>
        </w:rPr>
        <w:t>b)</w:t>
      </w:r>
      <w:r w:rsidRPr="00C116DA">
        <w:rPr>
          <w:rFonts w:eastAsia="Times"/>
          <w:lang w:val="tr-TR" w:eastAsia="zh-CN"/>
        </w:rPr>
        <w:t>Infectious</w:t>
      </w:r>
      <w:proofErr w:type="gramEnd"/>
      <w:r w:rsidRPr="00C116DA">
        <w:rPr>
          <w:rFonts w:eastAsia="Times"/>
          <w:lang w:val="tr-TR" w:eastAsia="zh-CN"/>
        </w:rPr>
        <w:t xml:space="preserve"> Diseases, Medicine Department,  Adiyaman University, Adıyaman, Turkey</w:t>
      </w:r>
    </w:p>
    <w:p w:rsidR="00C116DA" w:rsidRPr="00C116DA" w:rsidRDefault="00C116DA" w:rsidP="008E4BBD">
      <w:pPr>
        <w:pStyle w:val="SupplementalMaterialsAffiliation"/>
        <w:rPr>
          <w:rFonts w:eastAsia="Times New Roman"/>
          <w:vertAlign w:val="superscript"/>
          <w:lang w:val="tr-TR" w:eastAsia="tr-TR"/>
        </w:rPr>
      </w:pPr>
      <w:r w:rsidRPr="00C116DA">
        <w:rPr>
          <w:rFonts w:eastAsia="Times New Roman"/>
          <w:vertAlign w:val="superscript"/>
          <w:lang w:val="tr-TR" w:eastAsia="tr-TR"/>
        </w:rPr>
        <w:t>c)</w:t>
      </w:r>
      <w:r w:rsidRPr="00C116DA">
        <w:rPr>
          <w:rFonts w:eastAsia="Times New Roman"/>
          <w:lang w:val="tr-TR" w:eastAsia="tr-TR"/>
        </w:rPr>
        <w:t xml:space="preserve">Kastamonu University, Faculty of Engineering, Department of biomedical engineering, Kastamonu, </w:t>
      </w:r>
      <w:r w:rsidRPr="00C116DA">
        <w:rPr>
          <w:rFonts w:eastAsia="Times"/>
          <w:lang w:val="tr-TR" w:eastAsia="zh-CN"/>
        </w:rPr>
        <w:t>Turkey</w:t>
      </w:r>
    </w:p>
    <w:p w:rsidR="00DB1F30" w:rsidRPr="00545B59" w:rsidRDefault="008E4BBD" w:rsidP="008E4BBD">
      <w:pPr>
        <w:pStyle w:val="SupplementalMaterialsText"/>
      </w:pPr>
      <w:r>
        <w:t xml:space="preserve">Email: </w:t>
      </w:r>
      <w:r w:rsidRPr="00C116DA">
        <w:rPr>
          <w:lang w:val="pt-BR"/>
        </w:rPr>
        <w:t>temelkan@kastamonu.edu.tr</w:t>
      </w:r>
    </w:p>
    <w:p w:rsidR="00C116DA" w:rsidRDefault="00C116DA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26C6" w:rsidRDefault="000047F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7F3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:rsidR="00695C89" w:rsidRPr="00695C89" w:rsidRDefault="00695C89" w:rsidP="00695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C89">
        <w:rPr>
          <w:rFonts w:ascii="Times New Roman" w:eastAsia="Times New Roman" w:hAnsi="Times New Roman" w:cs="Times New Roman"/>
          <w:sz w:val="24"/>
          <w:szCs w:val="24"/>
        </w:rPr>
        <w:t xml:space="preserve">The optimized HOMO, LUMO, and electron density of </w:t>
      </w:r>
      <w:r w:rsidRPr="00695C89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Pr="00695C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</w:t>
      </w:r>
      <w:r w:rsidRPr="00695C89">
        <w:rPr>
          <w:rFonts w:ascii="Times New Roman" w:eastAsia="Times New Roman" w:hAnsi="Times New Roman" w:cs="Times New Roman"/>
          <w:sz w:val="24"/>
          <w:szCs w:val="24"/>
          <w:lang w:eastAsia="tr-TR"/>
        </w:rPr>
        <w:t>5MI3PT</w:t>
      </w:r>
      <w:r w:rsidRPr="00695C8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695C89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Pr="00695C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</w:t>
      </w:r>
      <w:r w:rsidRPr="00695C89">
        <w:rPr>
          <w:rFonts w:ascii="Times New Roman" w:eastAsia="Times New Roman" w:hAnsi="Times New Roman" w:cs="Times New Roman"/>
          <w:sz w:val="24"/>
          <w:szCs w:val="24"/>
          <w:lang w:eastAsia="tr-TR"/>
        </w:rPr>
        <w:t>5MI3ClPT</w:t>
      </w:r>
      <w:r w:rsidRPr="00695C89">
        <w:rPr>
          <w:rFonts w:ascii="Times New Roman" w:eastAsia="Times New Roman" w:hAnsi="Times New Roman" w:cs="Times New Roman"/>
          <w:sz w:val="24"/>
          <w:szCs w:val="24"/>
        </w:rPr>
        <w:t xml:space="preserve"> for neutral, anionic, cationic, and radical forms are given in Fig. S</w:t>
      </w:r>
      <w:r w:rsidR="008E4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C89">
        <w:rPr>
          <w:rFonts w:ascii="Times New Roman" w:eastAsia="Times New Roman" w:hAnsi="Times New Roman" w:cs="Times New Roman"/>
          <w:sz w:val="24"/>
          <w:szCs w:val="24"/>
        </w:rPr>
        <w:t xml:space="preserve">1. The HOMO mainly consists of an </w:t>
      </w:r>
      <w:proofErr w:type="spellStart"/>
      <w:r w:rsidRPr="00695C89">
        <w:rPr>
          <w:rFonts w:ascii="Times New Roman" w:eastAsia="Times New Roman" w:hAnsi="Times New Roman" w:cs="Times New Roman"/>
          <w:sz w:val="24"/>
          <w:szCs w:val="24"/>
        </w:rPr>
        <w:t>isatin</w:t>
      </w:r>
      <w:proofErr w:type="spellEnd"/>
      <w:r w:rsidRPr="00695C89">
        <w:rPr>
          <w:rFonts w:ascii="Times New Roman" w:eastAsia="Times New Roman" w:hAnsi="Times New Roman" w:cs="Times New Roman"/>
          <w:sz w:val="24"/>
          <w:szCs w:val="24"/>
        </w:rPr>
        <w:t xml:space="preserve"> group and </w:t>
      </w:r>
      <w:proofErr w:type="gramStart"/>
      <w:r w:rsidRPr="00695C8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95C89">
        <w:rPr>
          <w:rFonts w:ascii="Times New Roman" w:eastAsia="Times New Roman" w:hAnsi="Times New Roman" w:cs="Times New Roman"/>
          <w:sz w:val="24"/>
          <w:szCs w:val="24"/>
        </w:rPr>
        <w:t xml:space="preserve"> S atom for </w:t>
      </w:r>
      <w:r w:rsidRPr="00695C89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Pr="00695C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</w:t>
      </w:r>
      <w:r w:rsidRPr="00695C89">
        <w:rPr>
          <w:rFonts w:ascii="Times New Roman" w:eastAsia="Times New Roman" w:hAnsi="Times New Roman" w:cs="Times New Roman"/>
          <w:sz w:val="24"/>
          <w:szCs w:val="24"/>
          <w:lang w:eastAsia="tr-TR"/>
        </w:rPr>
        <w:t>5MI3PT,</w:t>
      </w:r>
      <w:r w:rsidRPr="00695C89">
        <w:rPr>
          <w:rFonts w:ascii="Times New Roman" w:eastAsia="Times New Roman" w:hAnsi="Times New Roman" w:cs="Times New Roman"/>
          <w:sz w:val="24"/>
          <w:szCs w:val="24"/>
        </w:rPr>
        <w:t xml:space="preserve"> but for </w:t>
      </w:r>
      <w:r w:rsidRPr="00695C89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Pr="00695C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</w:t>
      </w:r>
      <w:r w:rsidRPr="00695C89">
        <w:rPr>
          <w:rFonts w:ascii="Times New Roman" w:eastAsia="Times New Roman" w:hAnsi="Times New Roman" w:cs="Times New Roman"/>
          <w:sz w:val="24"/>
          <w:szCs w:val="24"/>
          <w:lang w:eastAsia="tr-TR"/>
        </w:rPr>
        <w:t>5MI3ClPT</w:t>
      </w:r>
      <w:r w:rsidRPr="00695C89">
        <w:rPr>
          <w:rFonts w:ascii="Times New Roman" w:eastAsia="Times New Roman" w:hAnsi="Times New Roman" w:cs="Times New Roman"/>
          <w:sz w:val="24"/>
          <w:szCs w:val="24"/>
        </w:rPr>
        <w:t xml:space="preserve">, the HOMO is distributed over the whole of the molecule. The LUMO mainly consists of an </w:t>
      </w:r>
      <w:proofErr w:type="spellStart"/>
      <w:r w:rsidRPr="00695C89">
        <w:rPr>
          <w:rFonts w:ascii="Times New Roman" w:eastAsia="Times New Roman" w:hAnsi="Times New Roman" w:cs="Times New Roman"/>
          <w:sz w:val="24"/>
          <w:szCs w:val="24"/>
        </w:rPr>
        <w:t>isatin</w:t>
      </w:r>
      <w:proofErr w:type="spellEnd"/>
      <w:r w:rsidRPr="00695C89">
        <w:rPr>
          <w:rFonts w:ascii="Times New Roman" w:eastAsia="Times New Roman" w:hAnsi="Times New Roman" w:cs="Times New Roman"/>
          <w:sz w:val="24"/>
          <w:szCs w:val="24"/>
        </w:rPr>
        <w:t xml:space="preserve"> group for the neutral form. The optimized HOMO, LUMO, and electron density of DPPH for neutral, radical, anionic, and cationic forms are shown in Fig. S2.</w:t>
      </w:r>
    </w:p>
    <w:p w:rsidR="00695C89" w:rsidRPr="00C116DA" w:rsidRDefault="00695C89" w:rsidP="00C116D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116DA" w:rsidRDefault="00690B29" w:rsidP="00924F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7F964ED" wp14:editId="25A1AB45">
            <wp:extent cx="5943600" cy="6924675"/>
            <wp:effectExtent l="0" t="0" r="0" b="9525"/>
            <wp:docPr id="3" name="Resim 3" descr="C:\Users\KAST.ÜNİ-2\Desktop\mx23,11,2017\YAYIN ÇALIŞMALARI\scı BEKLENENLER\phos,sulf,and silicon\resubmit\re submit-R1\gönderilecekler 04,03,2018\Fig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T.ÜNİ-2\Desktop\mx23,11,2017\YAYIN ÇALIŞMALARI\scı BEKLENENLER\phos,sulf,and silicon\resubmit\re submit-R1\gönderilecekler 04,03,2018\Fig 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DA" w:rsidRPr="00C116DA" w:rsidRDefault="00C116DA" w:rsidP="00C116D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8E4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F18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Pr="00C116D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Optimized form, HOMO, LUMO and Electron density of </w:t>
      </w:r>
      <w:r w:rsidRPr="00C116D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</w:t>
      </w:r>
      <w:r w:rsidRPr="00C116DA">
        <w:rPr>
          <w:rFonts w:ascii="Times New Roman" w:eastAsia="Times New Roman" w:hAnsi="Times New Roman" w:cs="Times New Roman"/>
          <w:sz w:val="24"/>
          <w:szCs w:val="24"/>
          <w:vertAlign w:val="subscript"/>
          <w:lang w:val="tr-TR" w:eastAsia="tr-TR"/>
        </w:rPr>
        <w:t>2</w:t>
      </w:r>
      <w:r w:rsidRPr="00C116D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5MI3ClPT</w:t>
      </w:r>
      <w:r w:rsidRPr="00C116D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and </w:t>
      </w:r>
      <w:r w:rsidRPr="00C116D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</w:t>
      </w:r>
      <w:r w:rsidRPr="00C116DA">
        <w:rPr>
          <w:rFonts w:ascii="Times New Roman" w:eastAsia="Times New Roman" w:hAnsi="Times New Roman" w:cs="Times New Roman"/>
          <w:sz w:val="24"/>
          <w:szCs w:val="24"/>
          <w:vertAlign w:val="subscript"/>
          <w:lang w:val="tr-TR" w:eastAsia="tr-TR"/>
        </w:rPr>
        <w:t>2</w:t>
      </w:r>
      <w:r w:rsidRPr="00C116D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5MI3PT</w:t>
      </w:r>
      <w:r w:rsidRPr="00C116D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</w:t>
      </w:r>
      <w:proofErr w:type="gramStart"/>
      <w:r w:rsidRPr="00C116DA">
        <w:rPr>
          <w:rFonts w:ascii="Times New Roman" w:eastAsia="Times New Roman" w:hAnsi="Times New Roman" w:cs="Times New Roman"/>
          <w:sz w:val="24"/>
          <w:szCs w:val="24"/>
          <w:lang w:val="tr-TR"/>
        </w:rPr>
        <w:t>molecules  for</w:t>
      </w:r>
      <w:proofErr w:type="gramEnd"/>
      <w:r w:rsidRPr="00C116D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neutral radical anionic and cationic form</w:t>
      </w:r>
    </w:p>
    <w:p w:rsidR="00CD6CF1" w:rsidRDefault="00851152" w:rsidP="00851152">
      <w:pPr>
        <w:tabs>
          <w:tab w:val="left" w:pos="53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90B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55681"/>
            <wp:effectExtent l="0" t="0" r="0" b="0"/>
            <wp:docPr id="4" name="Resim 4" descr="C:\Users\KAST.ÜNİ-2\Desktop\mx23,11,2017\YAYIN ÇALIŞMALARI\scı BEKLENENLER\phos,sulf,and silicon\resubmit\re submit-R1\gönderilecekler 04,03,2018\Fig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T.ÜNİ-2\Desktop\mx23,11,2017\YAYIN ÇALIŞMALARI\scı BEKLENENLER\phos,sulf,and silicon\resubmit\re submit-R1\gönderilecekler 04,03,2018\Fig 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18" w:rsidRDefault="00CD6CF1" w:rsidP="00CD6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8E4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C116DA">
        <w:rPr>
          <w:rFonts w:ascii="Times New Roman" w:eastAsia="Times New Roman" w:hAnsi="Times New Roman" w:cs="Times New Roman"/>
          <w:sz w:val="24"/>
          <w:szCs w:val="24"/>
          <w:lang w:val="tr-TR"/>
        </w:rPr>
        <w:t>Optimized form, HOMO, LUMO and Ele</w:t>
      </w:r>
      <w:r w:rsidR="008E4BB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ctron density of DPPH molecule </w:t>
      </w:r>
      <w:bookmarkStart w:id="0" w:name="_GoBack"/>
      <w:bookmarkEnd w:id="0"/>
      <w:r w:rsidRPr="00C116DA">
        <w:rPr>
          <w:rFonts w:ascii="Times New Roman" w:eastAsia="Times New Roman" w:hAnsi="Times New Roman" w:cs="Times New Roman"/>
          <w:sz w:val="24"/>
          <w:szCs w:val="24"/>
          <w:lang w:val="tr-TR"/>
        </w:rPr>
        <w:t>for neutral radical anionic and cationic form</w:t>
      </w:r>
    </w:p>
    <w:sectPr w:rsidR="00924F18" w:rsidSect="00F80F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7B" w:rsidRDefault="0004057B" w:rsidP="00EF26C6">
      <w:pPr>
        <w:spacing w:after="0" w:line="240" w:lineRule="auto"/>
      </w:pPr>
      <w:r>
        <w:separator/>
      </w:r>
    </w:p>
    <w:p w:rsidR="0004057B" w:rsidRDefault="0004057B"/>
    <w:p w:rsidR="0004057B" w:rsidRDefault="0004057B" w:rsidP="00924F18"/>
  </w:endnote>
  <w:endnote w:type="continuationSeparator" w:id="0">
    <w:p w:rsidR="0004057B" w:rsidRDefault="0004057B" w:rsidP="00EF26C6">
      <w:pPr>
        <w:spacing w:after="0" w:line="240" w:lineRule="auto"/>
      </w:pPr>
      <w:r>
        <w:continuationSeparator/>
      </w:r>
    </w:p>
    <w:p w:rsidR="0004057B" w:rsidRDefault="0004057B"/>
    <w:p w:rsidR="0004057B" w:rsidRDefault="0004057B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7B" w:rsidRDefault="0004057B" w:rsidP="00EF26C6">
      <w:pPr>
        <w:spacing w:after="0" w:line="240" w:lineRule="auto"/>
      </w:pPr>
      <w:r>
        <w:separator/>
      </w:r>
    </w:p>
    <w:p w:rsidR="0004057B" w:rsidRDefault="0004057B"/>
    <w:p w:rsidR="0004057B" w:rsidRDefault="0004057B" w:rsidP="00924F18"/>
  </w:footnote>
  <w:footnote w:type="continuationSeparator" w:id="0">
    <w:p w:rsidR="0004057B" w:rsidRDefault="0004057B" w:rsidP="00EF26C6">
      <w:pPr>
        <w:spacing w:after="0" w:line="240" w:lineRule="auto"/>
      </w:pPr>
      <w:r>
        <w:continuationSeparator/>
      </w:r>
    </w:p>
    <w:p w:rsidR="0004057B" w:rsidRDefault="0004057B"/>
    <w:p w:rsidR="0004057B" w:rsidRDefault="0004057B" w:rsidP="00924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785"/>
      <w:docPartObj>
        <w:docPartGallery w:val="Page Numbers (Top of Page)"/>
        <w:docPartUnique/>
      </w:docPartObj>
    </w:sdtPr>
    <w:sdtEndPr/>
    <w:sdtContent>
      <w:p w:rsidR="00F1789D" w:rsidRDefault="00F1789D">
        <w:pPr>
          <w:pStyle w:val="Header"/>
          <w:jc w:val="right"/>
        </w:pPr>
        <w:r>
          <w:t xml:space="preserve">S </w:t>
        </w:r>
        <w:r w:rsidR="004B0C99">
          <w:fldChar w:fldCharType="begin"/>
        </w:r>
        <w:r w:rsidR="004B0C99">
          <w:instrText xml:space="preserve"> PAGE   \* MERGEFORMAT </w:instrText>
        </w:r>
        <w:r w:rsidR="004B0C99">
          <w:fldChar w:fldCharType="separate"/>
        </w:r>
        <w:r w:rsidR="008E4BBD">
          <w:rPr>
            <w:noProof/>
          </w:rPr>
          <w:t>3</w:t>
        </w:r>
        <w:r w:rsidR="004B0C99">
          <w:rPr>
            <w:noProof/>
          </w:rPr>
          <w:fldChar w:fldCharType="end"/>
        </w:r>
      </w:p>
    </w:sdtContent>
  </w:sdt>
  <w:p w:rsidR="00F1789D" w:rsidRDefault="00F1789D">
    <w:pPr>
      <w:pStyle w:val="Header"/>
    </w:pPr>
  </w:p>
  <w:p w:rsidR="00440500" w:rsidRDefault="00440500"/>
  <w:p w:rsidR="00440500" w:rsidRDefault="00440500" w:rsidP="00924F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3"/>
    <w:rsid w:val="000047F3"/>
    <w:rsid w:val="00014842"/>
    <w:rsid w:val="00033CE9"/>
    <w:rsid w:val="0004057B"/>
    <w:rsid w:val="00083BA6"/>
    <w:rsid w:val="000A1F6B"/>
    <w:rsid w:val="00116863"/>
    <w:rsid w:val="00226A42"/>
    <w:rsid w:val="00392161"/>
    <w:rsid w:val="003957D9"/>
    <w:rsid w:val="00440500"/>
    <w:rsid w:val="00477744"/>
    <w:rsid w:val="004B0C99"/>
    <w:rsid w:val="004C20A9"/>
    <w:rsid w:val="00690B29"/>
    <w:rsid w:val="00695C89"/>
    <w:rsid w:val="006E52F0"/>
    <w:rsid w:val="00733574"/>
    <w:rsid w:val="00851152"/>
    <w:rsid w:val="008553BE"/>
    <w:rsid w:val="008E4BBD"/>
    <w:rsid w:val="00924F18"/>
    <w:rsid w:val="00947A61"/>
    <w:rsid w:val="009A1F19"/>
    <w:rsid w:val="00A379C1"/>
    <w:rsid w:val="00AD167B"/>
    <w:rsid w:val="00AF351D"/>
    <w:rsid w:val="00C116DA"/>
    <w:rsid w:val="00C51409"/>
    <w:rsid w:val="00CD6CF1"/>
    <w:rsid w:val="00CF71CC"/>
    <w:rsid w:val="00DB1F30"/>
    <w:rsid w:val="00EB1F66"/>
    <w:rsid w:val="00EF26C6"/>
    <w:rsid w:val="00F1789D"/>
    <w:rsid w:val="00F80F4F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27EF1-C5A3-4A1C-8A1B-BB59C310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table" w:styleId="TableGrid">
    <w:name w:val="Table Grid"/>
    <w:basedOn w:val="TableNormal"/>
    <w:uiPriority w:val="59"/>
    <w:rsid w:val="00C116D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DF57-8959-4D91-B584-4A84E297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EIC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Rudd, Martin</cp:lastModifiedBy>
  <cp:revision>2</cp:revision>
  <dcterms:created xsi:type="dcterms:W3CDTF">2018-03-11T12:53:00Z</dcterms:created>
  <dcterms:modified xsi:type="dcterms:W3CDTF">2018-03-11T12:53:00Z</dcterms:modified>
</cp:coreProperties>
</file>