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9E" w:rsidRPr="0098749E" w:rsidRDefault="0098749E" w:rsidP="0098749E">
      <w:pPr>
        <w:tabs>
          <w:tab w:val="left" w:pos="3402"/>
        </w:tabs>
        <w:jc w:val="center"/>
        <w:rPr>
          <w:b/>
          <w:i/>
          <w:sz w:val="24"/>
        </w:rPr>
      </w:pPr>
      <w:r w:rsidRPr="0098749E">
        <w:rPr>
          <w:b/>
          <w:i/>
          <w:sz w:val="24"/>
        </w:rPr>
        <w:t>Supplementary material</w:t>
      </w:r>
    </w:p>
    <w:p w:rsidR="0098749E" w:rsidRPr="0098749E" w:rsidRDefault="0098749E" w:rsidP="0098749E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Theme="majorHAnsi" w:eastAsia="Andale Sans UI" w:hAnsiTheme="majorHAnsi" w:cstheme="majorHAnsi"/>
          <w:kern w:val="36"/>
          <w:lang w:eastAsia="ja-JP" w:bidi="fa-IR"/>
        </w:rPr>
      </w:pPr>
      <w:bookmarkStart w:id="0" w:name="_Hlk491272656"/>
      <w:bookmarkEnd w:id="0"/>
      <w:r w:rsidRPr="0098749E">
        <w:rPr>
          <w:rFonts w:asciiTheme="majorHAnsi" w:eastAsia="Andale Sans UI" w:hAnsiTheme="majorHAnsi" w:cstheme="majorHAnsi"/>
          <w:kern w:val="36"/>
          <w:lang w:eastAsia="ja-JP" w:bidi="fa-IR"/>
        </w:rPr>
        <w:t>Microencapsulation of caffeic acid and its release using a w/o/w double emulsion method: assessment of formulation parameters</w:t>
      </w:r>
    </w:p>
    <w:p w:rsidR="0098749E" w:rsidRPr="0098749E" w:rsidRDefault="0098749E" w:rsidP="0098749E">
      <w:pPr>
        <w:widowControl w:val="0"/>
        <w:suppressAutoHyphens/>
        <w:autoSpaceDN w:val="0"/>
        <w:spacing w:after="0" w:line="480" w:lineRule="auto"/>
        <w:ind w:left="720"/>
        <w:jc w:val="center"/>
        <w:textAlignment w:val="baseline"/>
        <w:rPr>
          <w:rFonts w:asciiTheme="majorHAnsi" w:eastAsia="Andale Sans UI" w:hAnsiTheme="majorHAnsi" w:cstheme="majorHAnsi"/>
          <w:color w:val="0000FF"/>
          <w:kern w:val="36"/>
          <w:lang w:eastAsia="ja-JP" w:bidi="fa-IR"/>
        </w:rPr>
      </w:pPr>
    </w:p>
    <w:p w:rsidR="0098749E" w:rsidRPr="0098749E" w:rsidRDefault="0098749E" w:rsidP="0098749E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t-PT" w:eastAsia="ja-JP" w:bidi="fa-IR"/>
        </w:rPr>
      </w:pPr>
      <w:r w:rsidRPr="0098749E">
        <w:rPr>
          <w:rFonts w:ascii="Calibri Light" w:eastAsia="Andale Sans UI" w:hAnsi="Calibri Light" w:cs="Calibri Light"/>
          <w:b/>
          <w:i/>
          <w:kern w:val="3"/>
          <w:lang w:val="pt-PT" w:eastAsia="ja-JP" w:bidi="fa-IR"/>
        </w:rPr>
        <w:t>Filipa Teixeira Paulo</w:t>
      </w:r>
      <w:r w:rsidRPr="0098749E">
        <w:rPr>
          <w:rFonts w:ascii="Calibri Light" w:eastAsia="Andale Sans UI" w:hAnsi="Calibri Light" w:cs="Calibri Light"/>
          <w:b/>
          <w:i/>
          <w:kern w:val="3"/>
          <w:vertAlign w:val="superscript"/>
          <w:lang w:val="pt-PT" w:eastAsia="ja-JP" w:bidi="fa-IR"/>
        </w:rPr>
        <w:t>1</w:t>
      </w:r>
      <w:r w:rsidRPr="0098749E">
        <w:rPr>
          <w:rFonts w:ascii="Calibri Light" w:eastAsia="Andale Sans UI" w:hAnsi="Calibri Light" w:cs="Calibri Light"/>
          <w:b/>
          <w:i/>
          <w:kern w:val="3"/>
          <w:lang w:val="pt-PT" w:eastAsia="ja-JP" w:bidi="fa-IR"/>
        </w:rPr>
        <w:t>, Lúcia Silveira Santos</w:t>
      </w:r>
      <w:r w:rsidRPr="0098749E">
        <w:rPr>
          <w:rFonts w:ascii="Calibri Light" w:eastAsia="Andale Sans UI" w:hAnsi="Calibri Light" w:cs="Calibri Light"/>
          <w:b/>
          <w:i/>
          <w:kern w:val="3"/>
          <w:vertAlign w:val="superscript"/>
          <w:lang w:val="pt-PT" w:eastAsia="ja-JP" w:bidi="fa-IR"/>
        </w:rPr>
        <w:t>2</w:t>
      </w:r>
      <w:r w:rsidRPr="0098749E">
        <w:rPr>
          <w:rFonts w:ascii="Calibri Light" w:eastAsia="Andale Sans UI" w:hAnsi="Calibri Light" w:cs="Calibri Light"/>
          <w:b/>
          <w:i/>
          <w:kern w:val="3"/>
          <w:lang w:val="pt-PT" w:eastAsia="ja-JP" w:bidi="fa-IR"/>
        </w:rPr>
        <w:t>*</w:t>
      </w:r>
    </w:p>
    <w:p w:rsidR="0098749E" w:rsidRPr="0098749E" w:rsidRDefault="0098749E" w:rsidP="0098749E">
      <w:pPr>
        <w:widowControl w:val="0"/>
        <w:suppressAutoHyphens/>
        <w:autoSpaceDN w:val="0"/>
        <w:spacing w:after="0" w:line="480" w:lineRule="auto"/>
        <w:textAlignment w:val="baseline"/>
        <w:rPr>
          <w:rFonts w:ascii="Calibri Light" w:eastAsia="Andale Sans UI" w:hAnsi="Calibri Light" w:cs="Calibri Light"/>
          <w:kern w:val="3"/>
          <w:lang w:eastAsia="ja-JP" w:bidi="fa-IR"/>
        </w:rPr>
      </w:pPr>
      <w:r w:rsidRPr="0098749E">
        <w:rPr>
          <w:rFonts w:ascii="Calibri Light" w:eastAsia="Andale Sans UI" w:hAnsi="Calibri Light" w:cs="Calibri Light"/>
          <w:kern w:val="3"/>
          <w:vertAlign w:val="superscript"/>
          <w:lang w:eastAsia="ja-JP" w:bidi="fa-IR"/>
        </w:rPr>
        <w:t>1</w:t>
      </w:r>
      <w:r w:rsidRPr="0098749E">
        <w:rPr>
          <w:rFonts w:ascii="Calibri Light" w:eastAsia="Andale Sans UI" w:hAnsi="Calibri Light" w:cs="Calibri Light"/>
          <w:kern w:val="3"/>
          <w:lang w:eastAsia="ja-JP" w:bidi="fa-IR"/>
        </w:rPr>
        <w:t xml:space="preserve"> LEPABE – Laboratory for Process Engineering, Environment, Biotechnology and Energy, Faculty of Engineering, University of Porto, Rua Dr. Roberto Frias, 4200-465, Porto, Portugal; e-mail address: </w:t>
      </w:r>
      <w:hyperlink r:id="rId6" w:history="1">
        <w:r w:rsidRPr="0098749E">
          <w:rPr>
            <w:rFonts w:ascii="Calibri Light" w:eastAsia="Andale Sans UI" w:hAnsi="Calibri Light" w:cs="Calibri Light"/>
            <w:color w:val="0563C1"/>
            <w:kern w:val="3"/>
            <w:u w:val="single"/>
            <w:lang w:eastAsia="ja-JP" w:bidi="fa-IR"/>
          </w:rPr>
          <w:t>fpaulo@fe.up.pt</w:t>
        </w:r>
      </w:hyperlink>
    </w:p>
    <w:p w:rsidR="0098749E" w:rsidRPr="0098749E" w:rsidRDefault="0098749E" w:rsidP="0098749E">
      <w:pPr>
        <w:widowControl w:val="0"/>
        <w:suppressAutoHyphens/>
        <w:autoSpaceDN w:val="0"/>
        <w:spacing w:after="0" w:line="480" w:lineRule="auto"/>
        <w:textAlignment w:val="baseline"/>
        <w:rPr>
          <w:rFonts w:ascii="Calibri Light" w:eastAsia="Andale Sans UI" w:hAnsi="Calibri Light" w:cs="Calibri Light"/>
          <w:kern w:val="3"/>
          <w:lang w:eastAsia="ja-JP" w:bidi="fa-IR"/>
        </w:rPr>
      </w:pPr>
      <w:r w:rsidRPr="0098749E">
        <w:rPr>
          <w:rFonts w:ascii="Calibri Light" w:eastAsia="Andale Sans UI" w:hAnsi="Calibri Light" w:cs="Calibri Light"/>
          <w:kern w:val="3"/>
          <w:vertAlign w:val="superscript"/>
          <w:lang w:eastAsia="ja-JP" w:bidi="fa-IR"/>
        </w:rPr>
        <w:t xml:space="preserve">2 </w:t>
      </w:r>
      <w:r w:rsidRPr="0098749E">
        <w:rPr>
          <w:rFonts w:ascii="Calibri Light" w:eastAsia="Andale Sans UI" w:hAnsi="Calibri Light" w:cs="Calibri Light"/>
          <w:kern w:val="3"/>
          <w:lang w:eastAsia="ja-JP" w:bidi="fa-IR"/>
        </w:rPr>
        <w:t xml:space="preserve">LEPABE – Laboratory for Process Engineering, Environment, Biotechnology and Energy, Faculty of Engineering, University of Porto, Rua Dr. Roberto Frias, 4200-465, Porto, Portugal; e-mail address: </w:t>
      </w:r>
      <w:hyperlink r:id="rId7" w:history="1">
        <w:r w:rsidRPr="0098749E">
          <w:rPr>
            <w:rFonts w:ascii="Calibri Light" w:eastAsia="Andale Sans UI" w:hAnsi="Calibri Light" w:cs="Calibri Light"/>
            <w:color w:val="0563C1"/>
            <w:kern w:val="3"/>
            <w:u w:val="single"/>
            <w:lang w:eastAsia="ja-JP" w:bidi="fa-IR"/>
          </w:rPr>
          <w:t>lsantos@fe.up.pt</w:t>
        </w:r>
      </w:hyperlink>
    </w:p>
    <w:p w:rsidR="0098749E" w:rsidRPr="0098749E" w:rsidRDefault="0098749E" w:rsidP="0098749E">
      <w:pPr>
        <w:widowControl w:val="0"/>
        <w:suppressAutoHyphens/>
        <w:autoSpaceDN w:val="0"/>
        <w:spacing w:after="0" w:line="480" w:lineRule="auto"/>
        <w:textAlignment w:val="baseline"/>
        <w:rPr>
          <w:rFonts w:ascii="Calibri Light" w:eastAsia="Andale Sans UI" w:hAnsi="Calibri Light" w:cs="Calibri Light"/>
          <w:kern w:val="3"/>
          <w:lang w:eastAsia="ja-JP" w:bidi="fa-IR"/>
        </w:rPr>
      </w:pPr>
      <w:r w:rsidRPr="0098749E">
        <w:rPr>
          <w:rFonts w:ascii="Calibri Light" w:eastAsia="Andale Sans UI" w:hAnsi="Calibri Light" w:cs="Calibri Light"/>
          <w:b/>
          <w:kern w:val="3"/>
          <w:lang w:eastAsia="ja-JP" w:bidi="fa-IR"/>
        </w:rPr>
        <w:t>*Corresponding author:</w:t>
      </w:r>
      <w:r w:rsidRPr="0098749E">
        <w:rPr>
          <w:rFonts w:ascii="Calibri Light" w:eastAsia="Andale Sans UI" w:hAnsi="Calibri Light" w:cs="Calibri Light"/>
          <w:kern w:val="3"/>
          <w:lang w:eastAsia="ja-JP" w:bidi="fa-IR"/>
        </w:rPr>
        <w:t xml:space="preserve"> Tel.: +351 22 5081682, Fax: +351 22 508 1440, e-mail address: </w:t>
      </w:r>
      <w:hyperlink r:id="rId8" w:history="1">
        <w:r w:rsidRPr="0098749E">
          <w:rPr>
            <w:rFonts w:ascii="Calibri Light" w:eastAsia="Times New Roman" w:hAnsi="Calibri Light" w:cs="Calibri Light"/>
            <w:color w:val="0563C1"/>
            <w:kern w:val="3"/>
            <w:u w:val="single"/>
            <w:lang w:eastAsia="ja-JP" w:bidi="fa-IR"/>
          </w:rPr>
          <w:t>lsantos@fe.up.pt</w:t>
        </w:r>
      </w:hyperlink>
      <w:r w:rsidRPr="0098749E">
        <w:rPr>
          <w:rFonts w:ascii="Calibri Light" w:eastAsia="Andale Sans UI" w:hAnsi="Calibri Light" w:cs="Calibri Light"/>
          <w:kern w:val="3"/>
          <w:lang w:eastAsia="ja-JP" w:bidi="fa-IR"/>
        </w:rPr>
        <w:t xml:space="preserve"> </w:t>
      </w:r>
    </w:p>
    <w:p w:rsidR="0098749E" w:rsidRDefault="0098749E"/>
    <w:p w:rsidR="0098749E" w:rsidRDefault="0098749E">
      <w:pPr>
        <w:sectPr w:rsidR="0098749E" w:rsidSect="0098749E">
          <w:type w:val="continuous"/>
          <w:pgSz w:w="11905" w:h="16837"/>
          <w:pgMar w:top="1134" w:right="1134" w:bottom="1134" w:left="1134" w:header="720" w:footer="720" w:gutter="0"/>
          <w:cols w:space="720"/>
          <w:docGrid w:linePitch="326"/>
        </w:sectPr>
      </w:pPr>
    </w:p>
    <w:p w:rsidR="0098749E" w:rsidRDefault="0098749E">
      <w:r>
        <w:lastRenderedPageBreak/>
        <w:t>Result</w:t>
      </w:r>
      <w:r w:rsidR="00D85C1F">
        <w:t>s relative to the product yield and the</w:t>
      </w:r>
      <w:r>
        <w:t xml:space="preserve"> encapsulation e</w:t>
      </w:r>
      <w:r w:rsidR="00D85C1F">
        <w:t xml:space="preserve">fficiency </w:t>
      </w:r>
      <w:r>
        <w:t>of all formulations are presented in Table A1</w:t>
      </w:r>
    </w:p>
    <w:p w:rsidR="0098749E" w:rsidRDefault="0098749E"/>
    <w:p w:rsidR="0098749E" w:rsidRDefault="0098749E"/>
    <w:p w:rsidR="00B653F2" w:rsidRPr="00B653F2" w:rsidRDefault="0098749E" w:rsidP="00B653F2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Calibri Light" w:eastAsia="Andale Sans UI" w:hAnsi="Calibri Light" w:cs="Calibri Light"/>
          <w:kern w:val="3"/>
          <w:lang w:eastAsia="ja-JP" w:bidi="fa-IR"/>
        </w:rPr>
      </w:pPr>
      <w:r>
        <w:rPr>
          <w:rFonts w:ascii="Calibri Light" w:eastAsia="Andale Sans UI" w:hAnsi="Calibri Light" w:cs="Calibri Light"/>
          <w:kern w:val="3"/>
          <w:lang w:eastAsia="ja-JP" w:bidi="fa-IR"/>
        </w:rPr>
        <w:t>Table A1</w:t>
      </w:r>
      <w:r w:rsidR="00B653F2" w:rsidRPr="00B653F2">
        <w:rPr>
          <w:rFonts w:ascii="Calibri Light" w:eastAsia="Andale Sans UI" w:hAnsi="Calibri Light" w:cs="Calibri Light"/>
          <w:kern w:val="3"/>
          <w:lang w:eastAsia="ja-JP" w:bidi="fa-IR"/>
        </w:rPr>
        <w:t xml:space="preserve"> – Results of</w:t>
      </w:r>
      <w:r w:rsidR="003A4569">
        <w:rPr>
          <w:rFonts w:ascii="Calibri Light" w:eastAsia="Andale Sans UI" w:hAnsi="Calibri Light" w:cs="Calibri Light"/>
          <w:kern w:val="3"/>
          <w:lang w:eastAsia="ja-JP" w:bidi="fa-IR"/>
        </w:rPr>
        <w:t xml:space="preserve"> the product yield and</w:t>
      </w:r>
      <w:r w:rsidR="00B653F2" w:rsidRPr="00B653F2">
        <w:rPr>
          <w:rFonts w:ascii="Calibri Light" w:eastAsia="Andale Sans UI" w:hAnsi="Calibri Light" w:cs="Calibri Light"/>
          <w:kern w:val="3"/>
          <w:lang w:eastAsia="ja-JP" w:bidi="fa-IR"/>
        </w:rPr>
        <w:t xml:space="preserve"> encap</w:t>
      </w:r>
      <w:r w:rsidR="003A4569">
        <w:rPr>
          <w:rFonts w:ascii="Calibri Light" w:eastAsia="Andale Sans UI" w:hAnsi="Calibri Light" w:cs="Calibri Light"/>
          <w:kern w:val="3"/>
          <w:lang w:eastAsia="ja-JP" w:bidi="fa-IR"/>
        </w:rPr>
        <w:t xml:space="preserve">sulation efficiency </w:t>
      </w:r>
      <w:bookmarkStart w:id="1" w:name="_GoBack"/>
      <w:bookmarkEnd w:id="1"/>
      <w:r w:rsidR="00B653F2" w:rsidRPr="00B653F2">
        <w:rPr>
          <w:rFonts w:ascii="Calibri Light" w:eastAsia="Andale Sans UI" w:hAnsi="Calibri Light" w:cs="Calibri Light"/>
          <w:kern w:val="3"/>
          <w:lang w:eastAsia="ja-JP" w:bidi="fa-IR"/>
        </w:rPr>
        <w:t>of different formulations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992"/>
        <w:gridCol w:w="2267"/>
        <w:gridCol w:w="1702"/>
        <w:gridCol w:w="851"/>
        <w:gridCol w:w="1701"/>
        <w:gridCol w:w="850"/>
      </w:tblGrid>
      <w:tr w:rsidR="00D85C1F" w:rsidRPr="00B653F2" w:rsidTr="00D85C1F">
        <w:trPr>
          <w:trHeight w:val="90"/>
          <w:jc w:val="center"/>
        </w:trPr>
        <w:tc>
          <w:tcPr>
            <w:tcW w:w="14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  <w:r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>Formulation no.</w:t>
            </w:r>
          </w:p>
        </w:tc>
        <w:tc>
          <w:tcPr>
            <w:tcW w:w="3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D85C1F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>Formulation of the organic phase</w:t>
            </w:r>
          </w:p>
        </w:tc>
        <w:tc>
          <w:tcPr>
            <w:tcW w:w="5104" w:type="dxa"/>
            <w:gridSpan w:val="4"/>
            <w:vAlign w:val="center"/>
          </w:tcPr>
          <w:p w:rsidR="00D85C1F" w:rsidRPr="00B653F2" w:rsidRDefault="00D85C1F" w:rsidP="00D85C1F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>Formulation characteristics</w:t>
            </w:r>
          </w:p>
        </w:tc>
      </w:tr>
      <w:tr w:rsidR="00D85C1F" w:rsidRPr="00B653F2" w:rsidTr="00D85C1F">
        <w:trPr>
          <w:jc w:val="center"/>
        </w:trPr>
        <w:tc>
          <w:tcPr>
            <w:tcW w:w="14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>Solvent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>Polymer concentration</w:t>
            </w:r>
          </w:p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>(mg/mL)</w:t>
            </w:r>
          </w:p>
        </w:tc>
        <w:tc>
          <w:tcPr>
            <w:tcW w:w="1702" w:type="dxa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>Product yield</w:t>
            </w:r>
          </w:p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 xml:space="preserve">(M ± SD) </w:t>
            </w:r>
            <w:r w:rsidRPr="00B653F2">
              <w:rPr>
                <w:rFonts w:ascii="Calibri Light" w:eastAsia="Andale Sans UI" w:hAnsi="Calibri Light" w:cs="Calibri Light"/>
                <w:b/>
                <w:kern w:val="3"/>
                <w:vertAlign w:val="superscript"/>
                <w:lang w:eastAsia="ja-JP" w:bidi="fa-IR"/>
              </w:rPr>
              <w:t>a</w:t>
            </w:r>
          </w:p>
        </w:tc>
        <w:tc>
          <w:tcPr>
            <w:tcW w:w="851" w:type="dxa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>RSD (%)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>Encapsulation efficiency</w:t>
            </w:r>
            <w:r w:rsidRPr="00B653F2">
              <w:rPr>
                <w:rFonts w:ascii="Calibri Light" w:eastAsia="Andale Sans UI" w:hAnsi="Calibri Light" w:cs="Calibri Light"/>
                <w:b/>
                <w:kern w:val="3"/>
                <w:vertAlign w:val="superscript"/>
                <w:lang w:eastAsia="ja-JP" w:bidi="fa-IR"/>
              </w:rPr>
              <w:t xml:space="preserve"> a</w:t>
            </w:r>
          </w:p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>(M ± SD) (%)</w:t>
            </w:r>
          </w:p>
        </w:tc>
        <w:tc>
          <w:tcPr>
            <w:tcW w:w="850" w:type="dxa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b/>
                <w:kern w:val="3"/>
                <w:lang w:eastAsia="ja-JP" w:bidi="fa-IR"/>
              </w:rPr>
              <w:t>RSD (%)</w:t>
            </w:r>
          </w:p>
        </w:tc>
      </w:tr>
      <w:tr w:rsidR="00D85C1F" w:rsidRPr="00B653F2" w:rsidTr="00D85C1F">
        <w:trPr>
          <w:trHeight w:val="70"/>
          <w:jc w:val="center"/>
        </w:trPr>
        <w:tc>
          <w:tcPr>
            <w:tcW w:w="140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DCM</w:t>
            </w:r>
          </w:p>
        </w:tc>
        <w:tc>
          <w:tcPr>
            <w:tcW w:w="22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5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75.4 ± 0.5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0.7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95.6 ± 0.2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0.2</w:t>
            </w:r>
          </w:p>
        </w:tc>
      </w:tr>
      <w:tr w:rsidR="00D85C1F" w:rsidRPr="00B653F2" w:rsidTr="00D85C1F">
        <w:trPr>
          <w:trHeight w:val="70"/>
          <w:jc w:val="center"/>
        </w:trPr>
        <w:tc>
          <w:tcPr>
            <w:tcW w:w="140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2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7.5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92.3 ± 3.4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3.7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97.3 ± 0.1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0.1</w:t>
            </w:r>
          </w:p>
        </w:tc>
      </w:tr>
      <w:tr w:rsidR="00D85C1F" w:rsidRPr="00B653F2" w:rsidTr="00D85C1F">
        <w:trPr>
          <w:trHeight w:val="70"/>
          <w:jc w:val="center"/>
        </w:trPr>
        <w:tc>
          <w:tcPr>
            <w:tcW w:w="140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3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10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81.6 ± 2.3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2.8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97.9 ± 0.2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0.2</w:t>
            </w:r>
          </w:p>
        </w:tc>
      </w:tr>
      <w:tr w:rsidR="00D85C1F" w:rsidRPr="00B653F2" w:rsidTr="00D85C1F">
        <w:trPr>
          <w:trHeight w:val="70"/>
          <w:jc w:val="center"/>
        </w:trPr>
        <w:tc>
          <w:tcPr>
            <w:tcW w:w="1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DCM/</w:t>
            </w:r>
          </w:p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MeOH</w:t>
            </w:r>
          </w:p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(1:1 v/v)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15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65.9 ± 5.3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8.1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83.8 ± 0.3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0.3</w:t>
            </w:r>
          </w:p>
        </w:tc>
      </w:tr>
      <w:tr w:rsidR="00D85C1F" w:rsidRPr="00B653F2" w:rsidTr="00D85C1F">
        <w:trPr>
          <w:trHeight w:val="70"/>
          <w:jc w:val="center"/>
        </w:trPr>
        <w:tc>
          <w:tcPr>
            <w:tcW w:w="1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  <w:t>22.5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78.2 ± 5.0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6.4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85.7 ± 0.6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0.7</w:t>
            </w:r>
          </w:p>
        </w:tc>
      </w:tr>
      <w:tr w:rsidR="00D85C1F" w:rsidRPr="00B653F2" w:rsidTr="00D85C1F">
        <w:trPr>
          <w:trHeight w:val="70"/>
          <w:jc w:val="center"/>
        </w:trPr>
        <w:tc>
          <w:tcPr>
            <w:tcW w:w="1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  <w:t>6</w:t>
            </w: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  <w:t>30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69.1 ± 1.8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2.6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87.1 ± 0.4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5C1F" w:rsidRPr="00B653F2" w:rsidRDefault="00D85C1F" w:rsidP="00B653F2">
            <w:pPr>
              <w:widowControl w:val="0"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 Light" w:eastAsia="Andale Sans UI" w:hAnsi="Calibri Light" w:cs="Calibri Light"/>
                <w:kern w:val="3"/>
                <w:lang w:val="pt-PT" w:eastAsia="ja-JP" w:bidi="fa-IR"/>
              </w:rPr>
            </w:pPr>
            <w:r w:rsidRPr="00B653F2">
              <w:rPr>
                <w:rFonts w:ascii="Calibri Light" w:eastAsia="Andale Sans UI" w:hAnsi="Calibri Light" w:cs="Calibri Light"/>
                <w:kern w:val="3"/>
                <w:lang w:eastAsia="ja-JP" w:bidi="fa-IR"/>
              </w:rPr>
              <w:t>0.4</w:t>
            </w:r>
          </w:p>
        </w:tc>
      </w:tr>
    </w:tbl>
    <w:p w:rsidR="00B653F2" w:rsidRPr="00B653F2" w:rsidRDefault="00B653F2" w:rsidP="00B653F2">
      <w:pPr>
        <w:widowControl w:val="0"/>
        <w:suppressAutoHyphens/>
        <w:autoSpaceDN w:val="0"/>
        <w:spacing w:after="0" w:line="480" w:lineRule="auto"/>
        <w:textAlignment w:val="baseline"/>
        <w:rPr>
          <w:rFonts w:ascii="Calibri Light" w:eastAsia="Andale Sans UI" w:hAnsi="Calibri Light" w:cs="Calibri Light"/>
          <w:kern w:val="3"/>
          <w:sz w:val="18"/>
          <w:lang w:eastAsia="ja-JP" w:bidi="fa-IR"/>
        </w:rPr>
      </w:pPr>
      <w:r w:rsidRPr="00B653F2">
        <w:rPr>
          <w:rFonts w:ascii="Calibri Light" w:eastAsia="Andale Sans UI" w:hAnsi="Calibri Light" w:cs="Calibri Light"/>
          <w:b/>
          <w:kern w:val="3"/>
          <w:vertAlign w:val="superscript"/>
          <w:lang w:eastAsia="ja-JP" w:bidi="fa-IR"/>
        </w:rPr>
        <w:t>a</w:t>
      </w:r>
      <w:r w:rsidRPr="00B653F2">
        <w:rPr>
          <w:rFonts w:ascii="Calibri Light" w:eastAsia="Andale Sans UI" w:hAnsi="Calibri Light" w:cs="Calibri Light"/>
          <w:b/>
          <w:kern w:val="3"/>
          <w:lang w:eastAsia="ja-JP" w:bidi="fa-IR"/>
        </w:rPr>
        <w:t xml:space="preserve"> </w:t>
      </w:r>
      <w:r w:rsidRPr="00B653F2">
        <w:rPr>
          <w:rFonts w:ascii="Calibri Light" w:eastAsia="Andale Sans UI" w:hAnsi="Calibri Light" w:cs="Calibri Light"/>
          <w:kern w:val="3"/>
          <w:sz w:val="18"/>
          <w:lang w:eastAsia="ja-JP" w:bidi="fa-IR"/>
        </w:rPr>
        <w:t>Data represent mean (M) ± standard deviation (SD); n=3</w:t>
      </w:r>
    </w:p>
    <w:p w:rsidR="00B653F2" w:rsidRPr="00B653F2" w:rsidRDefault="00B653F2" w:rsidP="00B653F2">
      <w:pPr>
        <w:widowControl w:val="0"/>
        <w:suppressAutoHyphens/>
        <w:autoSpaceDN w:val="0"/>
        <w:spacing w:after="0" w:line="480" w:lineRule="auto"/>
        <w:textAlignment w:val="baseline"/>
        <w:rPr>
          <w:rFonts w:ascii="Calibri Light" w:eastAsia="Andale Sans UI" w:hAnsi="Calibri Light" w:cs="Calibri Light"/>
          <w:kern w:val="3"/>
          <w:sz w:val="18"/>
          <w:lang w:eastAsia="ja-JP" w:bidi="fa-IR"/>
        </w:rPr>
        <w:sectPr w:rsidR="00B653F2" w:rsidRPr="00B653F2" w:rsidSect="0098749E">
          <w:pgSz w:w="16837" w:h="11905" w:orient="landscape"/>
          <w:pgMar w:top="1134" w:right="1134" w:bottom="1134" w:left="1134" w:header="720" w:footer="720" w:gutter="0"/>
          <w:cols w:space="720"/>
          <w:docGrid w:linePitch="326"/>
        </w:sectPr>
      </w:pPr>
      <w:r w:rsidRPr="00B653F2">
        <w:rPr>
          <w:rFonts w:ascii="Calibri Light" w:eastAsia="Andale Sans UI" w:hAnsi="Calibri Light" w:cs="Calibri Light"/>
          <w:kern w:val="3"/>
          <w:sz w:val="18"/>
          <w:lang w:eastAsia="ja-JP" w:bidi="fa-IR"/>
        </w:rPr>
        <w:t>CAF – Caffeic Acid; DCM – Dichloromethane; MeOH – Methanol; RSD –  relative standard deviation; PVA – Polyvinyl Alcohol</w:t>
      </w:r>
    </w:p>
    <w:p w:rsidR="0098749E" w:rsidRDefault="0098749E" w:rsidP="00B653F2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Calibri Light" w:eastAsia="Andale Sans UI" w:hAnsi="Calibri Light" w:cs="Calibri Light"/>
          <w:kern w:val="3"/>
          <w:lang w:eastAsia="ja-JP" w:bidi="fa-IR"/>
        </w:rPr>
      </w:pPr>
      <w:bookmarkStart w:id="2" w:name="_Hlk481842771"/>
      <w:bookmarkStart w:id="3" w:name="_Hlk485050202"/>
    </w:p>
    <w:p w:rsidR="0098749E" w:rsidRDefault="0098749E" w:rsidP="0098749E">
      <w:pPr>
        <w:widowControl w:val="0"/>
        <w:suppressAutoHyphens/>
        <w:autoSpaceDN w:val="0"/>
        <w:spacing w:after="0" w:line="480" w:lineRule="auto"/>
        <w:textAlignment w:val="baseline"/>
        <w:rPr>
          <w:rFonts w:ascii="Calibri Light" w:eastAsia="Andale Sans UI" w:hAnsi="Calibri Light" w:cs="Calibri Light"/>
          <w:kern w:val="3"/>
          <w:lang w:eastAsia="ja-JP" w:bidi="fa-IR"/>
        </w:rPr>
      </w:pPr>
      <w:bookmarkStart w:id="4" w:name="_Hlk481842829"/>
      <w:bookmarkEnd w:id="2"/>
      <w:bookmarkEnd w:id="3"/>
      <w:r>
        <w:rPr>
          <w:rFonts w:ascii="Calibri Light" w:eastAsia="Andale Sans UI" w:hAnsi="Calibri Light" w:cs="Calibri Light"/>
          <w:kern w:val="3"/>
          <w:lang w:eastAsia="ja-JP" w:bidi="fa-IR"/>
        </w:rPr>
        <w:t>Results relative to the in vitro release kinetics (constants and coefficients) of CAF from EC-based microparticles in water (Table A2) and in octanol (Table A3) are here presented.</w:t>
      </w:r>
    </w:p>
    <w:p w:rsidR="0098749E" w:rsidRDefault="0098749E" w:rsidP="00807771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Calibri Light" w:eastAsia="Andale Sans UI" w:hAnsi="Calibri Light" w:cs="Calibri Light"/>
          <w:kern w:val="3"/>
          <w:lang w:eastAsia="ja-JP" w:bidi="fa-IR"/>
        </w:rPr>
      </w:pPr>
    </w:p>
    <w:p w:rsidR="00807771" w:rsidRPr="0098749E" w:rsidRDefault="0098749E" w:rsidP="0098749E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Calibri Light" w:eastAsia="Andale Sans UI" w:hAnsi="Calibri Light" w:cs="Calibri Light"/>
          <w:kern w:val="3"/>
          <w:lang w:eastAsia="ja-JP" w:bidi="fa-IR"/>
        </w:rPr>
      </w:pPr>
      <w:r>
        <w:rPr>
          <w:rFonts w:ascii="Calibri Light" w:eastAsia="Andale Sans UI" w:hAnsi="Calibri Light" w:cs="Calibri Light"/>
          <w:kern w:val="3"/>
          <w:lang w:eastAsia="ja-JP" w:bidi="fa-IR"/>
        </w:rPr>
        <w:t xml:space="preserve">Table A2 </w:t>
      </w:r>
      <w:r w:rsidR="00807771" w:rsidRPr="00807771">
        <w:rPr>
          <w:rFonts w:ascii="Calibri Light" w:eastAsia="Andale Sans UI" w:hAnsi="Calibri Light" w:cs="Calibri Light"/>
          <w:kern w:val="3"/>
          <w:lang w:eastAsia="ja-JP" w:bidi="fa-IR"/>
        </w:rPr>
        <w:t xml:space="preserve">– </w:t>
      </w:r>
      <w:r w:rsidR="00807771" w:rsidRPr="00807771">
        <w:rPr>
          <w:rFonts w:ascii="Calibri Light" w:eastAsia="Andale Sans UI" w:hAnsi="Calibri Light" w:cs="Calibri Light"/>
          <w:i/>
          <w:kern w:val="3"/>
          <w:lang w:eastAsia="ja-JP" w:bidi="fa-IR"/>
        </w:rPr>
        <w:t>In vitro</w:t>
      </w:r>
      <w:r w:rsidR="00807771" w:rsidRPr="00807771">
        <w:rPr>
          <w:rFonts w:ascii="Calibri Light" w:eastAsia="Andale Sans UI" w:hAnsi="Calibri Light" w:cs="Calibri Light"/>
          <w:kern w:val="3"/>
          <w:lang w:eastAsia="ja-JP" w:bidi="fa-IR"/>
        </w:rPr>
        <w:t xml:space="preserve"> release kinetics constants and coefficients of CAF from E</w:t>
      </w:r>
      <w:r>
        <w:rPr>
          <w:rFonts w:ascii="Calibri Light" w:eastAsia="Andale Sans UI" w:hAnsi="Calibri Light" w:cs="Calibri Light"/>
          <w:kern w:val="3"/>
          <w:lang w:eastAsia="ja-JP" w:bidi="fa-IR"/>
        </w:rPr>
        <w:t>C-based microparticles in water</w:t>
      </w:r>
    </w:p>
    <w:tbl>
      <w:tblPr>
        <w:tblW w:w="9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50"/>
        <w:gridCol w:w="851"/>
        <w:gridCol w:w="992"/>
        <w:gridCol w:w="992"/>
        <w:gridCol w:w="993"/>
        <w:gridCol w:w="718"/>
        <w:gridCol w:w="841"/>
        <w:gridCol w:w="987"/>
        <w:gridCol w:w="1134"/>
      </w:tblGrid>
      <w:tr w:rsidR="00807771" w:rsidRPr="00807771" w:rsidTr="00486E10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suppressAutoHyphens/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Batch no.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Zero order</w:t>
            </w:r>
          </w:p>
        </w:tc>
        <w:tc>
          <w:tcPr>
            <w:tcW w:w="198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First order</w:t>
            </w:r>
          </w:p>
        </w:tc>
        <w:tc>
          <w:tcPr>
            <w:tcW w:w="171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Higuchi</w:t>
            </w:r>
          </w:p>
        </w:tc>
        <w:tc>
          <w:tcPr>
            <w:tcW w:w="296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Korsmeyer-Peppas</w:t>
            </w:r>
          </w:p>
        </w:tc>
      </w:tr>
      <w:tr w:rsidR="00807771" w:rsidRPr="00807771" w:rsidTr="00486E10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R</w:t>
            </w:r>
            <w:r w:rsidRPr="00807771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pt-PT" w:eastAsia="pt-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k</w:t>
            </w:r>
            <w:r w:rsidRPr="00807771">
              <w:rPr>
                <w:rFonts w:ascii="Calibri" w:eastAsia="Times New Roman" w:hAnsi="Calibri" w:cs="Calibri"/>
                <w:b/>
                <w:color w:val="000000"/>
                <w:vertAlign w:val="subscript"/>
                <w:lang w:val="pt-PT" w:eastAsia="pt-PT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R</w:t>
            </w:r>
            <w:r w:rsidRPr="00807771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pt-PT" w:eastAsia="pt-P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k</w:t>
            </w:r>
            <w:r w:rsidRPr="00807771">
              <w:rPr>
                <w:rFonts w:ascii="Calibri" w:eastAsia="Times New Roman" w:hAnsi="Calibri" w:cs="Calibri"/>
                <w:b/>
                <w:color w:val="000000"/>
                <w:vertAlign w:val="subscript"/>
                <w:lang w:val="pt-PT" w:eastAsia="pt-PT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R</w:t>
            </w:r>
            <w:r w:rsidRPr="00807771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pt-PT" w:eastAsia="pt-PT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k</w:t>
            </w:r>
            <w:r w:rsidRPr="00807771">
              <w:rPr>
                <w:rFonts w:ascii="Calibri" w:eastAsia="Times New Roman" w:hAnsi="Calibri" w:cs="Calibri"/>
                <w:b/>
                <w:color w:val="000000"/>
                <w:vertAlign w:val="subscript"/>
                <w:lang w:val="pt-PT" w:eastAsia="pt-PT"/>
              </w:rPr>
              <w:t>H</w:t>
            </w:r>
          </w:p>
        </w:tc>
        <w:tc>
          <w:tcPr>
            <w:tcW w:w="8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R</w:t>
            </w:r>
            <w:r w:rsidRPr="00807771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pt-PT" w:eastAsia="pt-PT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N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K</w:t>
            </w:r>
          </w:p>
        </w:tc>
      </w:tr>
      <w:tr w:rsidR="00807771" w:rsidRPr="00807771" w:rsidTr="00486E10">
        <w:trPr>
          <w:trHeight w:val="300"/>
          <w:jc w:val="center"/>
        </w:trPr>
        <w:tc>
          <w:tcPr>
            <w:tcW w:w="1282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-0.753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0.059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-89.190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0.024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0.140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0.300</w:t>
            </w:r>
          </w:p>
        </w:tc>
        <w:tc>
          <w:tcPr>
            <w:tcW w:w="841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0.798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-0.271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1.125</w:t>
            </w:r>
          </w:p>
        </w:tc>
      </w:tr>
      <w:tr w:rsidR="00807771" w:rsidRPr="00807771" w:rsidTr="00486E10">
        <w:trPr>
          <w:trHeight w:val="300"/>
          <w:jc w:val="center"/>
        </w:trPr>
        <w:tc>
          <w:tcPr>
            <w:tcW w:w="1282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0.151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0.039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-0.466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-0.017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0.653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0.183</w:t>
            </w:r>
          </w:p>
        </w:tc>
        <w:tc>
          <w:tcPr>
            <w:tcW w:w="841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0.883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0.231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0.362</w:t>
            </w:r>
          </w:p>
        </w:tc>
      </w:tr>
      <w:tr w:rsidR="00807771" w:rsidRPr="00807771" w:rsidTr="00486E10">
        <w:trPr>
          <w:trHeight w:val="300"/>
          <w:jc w:val="center"/>
        </w:trPr>
        <w:tc>
          <w:tcPr>
            <w:tcW w:w="1282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0.574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0.031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-2.061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-0.369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0.818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0.145</w:t>
            </w:r>
          </w:p>
        </w:tc>
        <w:tc>
          <w:tcPr>
            <w:tcW w:w="841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0.963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0.559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8.246</w:t>
            </w:r>
          </w:p>
        </w:tc>
      </w:tr>
      <w:tr w:rsidR="00807771" w:rsidRPr="00807771" w:rsidTr="00486E10">
        <w:trPr>
          <w:trHeight w:val="300"/>
          <w:jc w:val="center"/>
        </w:trPr>
        <w:tc>
          <w:tcPr>
            <w:tcW w:w="12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-1.864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0.054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-3.582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-2.809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-0.487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0.277</w:t>
            </w:r>
          </w:p>
        </w:tc>
        <w:tc>
          <w:tcPr>
            <w:tcW w:w="8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0.839</w:t>
            </w:r>
          </w:p>
        </w:tc>
        <w:tc>
          <w:tcPr>
            <w:tcW w:w="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0.116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0.690</w:t>
            </w:r>
          </w:p>
        </w:tc>
      </w:tr>
      <w:tr w:rsidR="00807771" w:rsidRPr="00807771" w:rsidTr="00486E10">
        <w:trPr>
          <w:trHeight w:val="300"/>
          <w:jc w:val="center"/>
        </w:trPr>
        <w:tc>
          <w:tcPr>
            <w:tcW w:w="12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0.273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0.150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-0.216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0.701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0.165</w:t>
            </w:r>
          </w:p>
        </w:tc>
        <w:tc>
          <w:tcPr>
            <w:tcW w:w="8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0.934</w:t>
            </w:r>
          </w:p>
        </w:tc>
        <w:tc>
          <w:tcPr>
            <w:tcW w:w="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0.289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3.622</w:t>
            </w:r>
          </w:p>
        </w:tc>
      </w:tr>
      <w:tr w:rsidR="00807771" w:rsidRPr="00807771" w:rsidTr="00486E10">
        <w:trPr>
          <w:trHeight w:val="300"/>
          <w:jc w:val="center"/>
        </w:trPr>
        <w:tc>
          <w:tcPr>
            <w:tcW w:w="12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0.713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0.698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-0.169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0.819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0.123</w:t>
            </w:r>
          </w:p>
        </w:tc>
        <w:tc>
          <w:tcPr>
            <w:tcW w:w="8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0.891</w:t>
            </w:r>
          </w:p>
        </w:tc>
        <w:tc>
          <w:tcPr>
            <w:tcW w:w="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0.679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71" w:rsidRPr="00807771" w:rsidRDefault="00807771" w:rsidP="00807771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07771">
              <w:rPr>
                <w:rFonts w:ascii="Calibri" w:eastAsia="Times New Roman" w:hAnsi="Calibri" w:cs="Calibri"/>
                <w:color w:val="000000"/>
                <w:lang w:val="pt-PT" w:eastAsia="pt-PT"/>
              </w:rPr>
              <w:t>0.084</w:t>
            </w:r>
          </w:p>
        </w:tc>
      </w:tr>
    </w:tbl>
    <w:p w:rsidR="00807771" w:rsidRPr="00807771" w:rsidRDefault="00807771" w:rsidP="00807771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Calibri Light" w:eastAsia="Andale Sans UI" w:hAnsi="Calibri Light" w:cs="Calibri Light"/>
          <w:kern w:val="3"/>
          <w:sz w:val="18"/>
          <w:lang w:eastAsia="ja-JP" w:bidi="fa-IR"/>
        </w:rPr>
      </w:pPr>
      <w:r w:rsidRPr="00807771">
        <w:rPr>
          <w:rFonts w:ascii="Calibri Light" w:eastAsia="Andale Sans UI" w:hAnsi="Calibri Light" w:cs="Calibri Light"/>
          <w:noProof/>
          <w:kern w:val="3"/>
          <w:sz w:val="18"/>
          <w:lang w:eastAsia="ja-JP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906F" wp14:editId="2F3594B8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092041" cy="403761"/>
                <wp:effectExtent l="0" t="0" r="4445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041" cy="403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771" w:rsidRDefault="00807771" w:rsidP="00807771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</w:rPr>
                            </w:pP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</w:rPr>
                              <w:t>K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  <w:vertAlign w:val="subscript"/>
                              </w:rPr>
                              <w:t>0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 - zero order constant; k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  <w:vertAlign w:val="subscript"/>
                              </w:rPr>
                              <w:t>1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– first order kinetics constant; k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  <w:vertAlign w:val="subscript"/>
                              </w:rPr>
                              <w:t>H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– Higuchi constant; N – diffusional exponent of Korsmeyer-Peppas equation; K – kinetics constant of  Korsmeyer-Peppas equation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</w:rPr>
                              <w:t>;</w:t>
                            </w:r>
                          </w:p>
                          <w:p w:rsidR="00807771" w:rsidRDefault="00807771" w:rsidP="00807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906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28.5pt;margin-top:3.65pt;width:479.7pt;height:31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" fillcolor="window" stroked="f" strokeweight=".5pt">
                <v:textbox>
                  <w:txbxContent>
                    <w:p w:rsidR="00807771" w:rsidRDefault="00807771" w:rsidP="00807771">
                      <w:pPr>
                        <w:jc w:val="both"/>
                        <w:rPr>
                          <w:rFonts w:ascii="Calibri Light" w:hAnsi="Calibri Light" w:cs="Calibri Light"/>
                          <w:sz w:val="18"/>
                        </w:rPr>
                      </w:pPr>
                      <w:r w:rsidRPr="00B94466">
                        <w:rPr>
                          <w:rFonts w:ascii="Calibri Light" w:hAnsi="Calibri Light" w:cs="Calibri Light"/>
                          <w:sz w:val="18"/>
                        </w:rPr>
                        <w:t>K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  <w:vertAlign w:val="subscript"/>
                        </w:rPr>
                        <w:t>0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</w:rPr>
                        <w:t xml:space="preserve">  - zero order constant; k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  <w:vertAlign w:val="subscript"/>
                        </w:rPr>
                        <w:t>1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</w:rPr>
                        <w:t xml:space="preserve"> – first order kinetics constant; k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  <w:vertAlign w:val="subscript"/>
                        </w:rPr>
                        <w:t>H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</w:rPr>
                        <w:t xml:space="preserve"> – Higuchi constant; N – diffusional exponent of Korsmeyer-Peppas equation; K – kinetics constant of  Korsmeyer-Peppas equation</w:t>
                      </w:r>
                      <w:r>
                        <w:rPr>
                          <w:rFonts w:ascii="Calibri Light" w:hAnsi="Calibri Light" w:cs="Calibri Light"/>
                          <w:sz w:val="18"/>
                        </w:rPr>
                        <w:t>;</w:t>
                      </w:r>
                    </w:p>
                    <w:p w:rsidR="00807771" w:rsidRDefault="00807771" w:rsidP="00807771"/>
                  </w:txbxContent>
                </v:textbox>
                <w10:wrap anchorx="margin"/>
              </v:shape>
            </w:pict>
          </mc:Fallback>
        </mc:AlternateContent>
      </w:r>
    </w:p>
    <w:bookmarkEnd w:id="4"/>
    <w:p w:rsidR="00B653F2" w:rsidRDefault="00B653F2" w:rsidP="00B653F2">
      <w:pPr>
        <w:widowControl w:val="0"/>
        <w:suppressAutoHyphens/>
        <w:autoSpaceDN w:val="0"/>
        <w:spacing w:after="0" w:line="480" w:lineRule="auto"/>
        <w:textAlignment w:val="baseline"/>
        <w:rPr>
          <w:rFonts w:ascii="Calibri Light" w:eastAsia="Andale Sans UI" w:hAnsi="Calibri Light" w:cs="Calibri Light"/>
          <w:kern w:val="3"/>
          <w:sz w:val="18"/>
          <w:lang w:eastAsia="ja-JP" w:bidi="fa-IR"/>
        </w:rPr>
      </w:pPr>
    </w:p>
    <w:p w:rsidR="00486E10" w:rsidRPr="00486E10" w:rsidRDefault="0098749E" w:rsidP="00486E10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5" w:name="_Hlk481842848"/>
      <w:r>
        <w:rPr>
          <w:rFonts w:ascii="Calibri Light" w:eastAsia="Andale Sans UI" w:hAnsi="Calibri Light" w:cs="Calibri Light"/>
          <w:kern w:val="3"/>
          <w:lang w:eastAsia="ja-JP" w:bidi="fa-IR"/>
        </w:rPr>
        <w:t>Table A3</w:t>
      </w:r>
      <w:r w:rsidR="00486E10" w:rsidRPr="00486E10">
        <w:rPr>
          <w:rFonts w:ascii="Calibri Light" w:eastAsia="Andale Sans UI" w:hAnsi="Calibri Light" w:cs="Calibri Light"/>
          <w:kern w:val="3"/>
          <w:lang w:eastAsia="ja-JP" w:bidi="fa-IR"/>
        </w:rPr>
        <w:t xml:space="preserve"> – </w:t>
      </w:r>
      <w:r w:rsidR="00486E10" w:rsidRPr="00486E10">
        <w:rPr>
          <w:rFonts w:ascii="Calibri Light" w:eastAsia="Andale Sans UI" w:hAnsi="Calibri Light" w:cs="Calibri Light"/>
          <w:i/>
          <w:kern w:val="3"/>
          <w:lang w:eastAsia="ja-JP" w:bidi="fa-IR"/>
        </w:rPr>
        <w:t>In vitro</w:t>
      </w:r>
      <w:r w:rsidR="00486E10" w:rsidRPr="00486E10">
        <w:rPr>
          <w:rFonts w:ascii="Calibri Light" w:eastAsia="Andale Sans UI" w:hAnsi="Calibri Light" w:cs="Calibri Light"/>
          <w:kern w:val="3"/>
          <w:lang w:eastAsia="ja-JP" w:bidi="fa-IR"/>
        </w:rPr>
        <w:t xml:space="preserve"> release kinetics constants and coefficients of CAF from EC-based microparticles in octanol</w:t>
      </w:r>
    </w:p>
    <w:tbl>
      <w:tblPr>
        <w:tblW w:w="95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992"/>
        <w:gridCol w:w="1008"/>
        <w:gridCol w:w="992"/>
        <w:gridCol w:w="998"/>
        <w:gridCol w:w="850"/>
        <w:gridCol w:w="851"/>
        <w:gridCol w:w="850"/>
        <w:gridCol w:w="851"/>
        <w:gridCol w:w="718"/>
      </w:tblGrid>
      <w:tr w:rsidR="00486E10" w:rsidRPr="00486E10" w:rsidTr="00486E10">
        <w:trPr>
          <w:trHeight w:val="300"/>
          <w:jc w:val="center"/>
        </w:trPr>
        <w:tc>
          <w:tcPr>
            <w:tcW w:w="1408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suppressAutoHyphens/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Batch no.</w:t>
            </w:r>
          </w:p>
        </w:tc>
        <w:tc>
          <w:tcPr>
            <w:tcW w:w="20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Zero order</w:t>
            </w:r>
          </w:p>
        </w:tc>
        <w:tc>
          <w:tcPr>
            <w:tcW w:w="19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First order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Higuchi</w:t>
            </w:r>
          </w:p>
        </w:tc>
        <w:tc>
          <w:tcPr>
            <w:tcW w:w="2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Korsmeyer-Peppas</w:t>
            </w:r>
          </w:p>
        </w:tc>
      </w:tr>
      <w:tr w:rsidR="00486E10" w:rsidRPr="00486E10" w:rsidTr="00486E10">
        <w:trPr>
          <w:trHeight w:val="300"/>
          <w:jc w:val="center"/>
        </w:trPr>
        <w:tc>
          <w:tcPr>
            <w:tcW w:w="1408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R</w:t>
            </w:r>
            <w:r w:rsidRPr="00486E10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pt-PT" w:eastAsia="pt-PT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k</w:t>
            </w:r>
            <w:r w:rsidRPr="00486E10">
              <w:rPr>
                <w:rFonts w:ascii="Calibri" w:eastAsia="Times New Roman" w:hAnsi="Calibri" w:cs="Calibri"/>
                <w:b/>
                <w:color w:val="000000"/>
                <w:vertAlign w:val="subscript"/>
                <w:lang w:val="pt-PT" w:eastAsia="pt-PT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R</w:t>
            </w:r>
            <w:r w:rsidRPr="00486E10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pt-PT" w:eastAsia="pt-PT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k</w:t>
            </w:r>
            <w:r w:rsidRPr="00486E10">
              <w:rPr>
                <w:rFonts w:ascii="Calibri" w:eastAsia="Times New Roman" w:hAnsi="Calibri" w:cs="Calibri"/>
                <w:b/>
                <w:color w:val="000000"/>
                <w:vertAlign w:val="subscript"/>
                <w:lang w:val="pt-PT" w:eastAsia="pt-P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R</w:t>
            </w:r>
            <w:r w:rsidRPr="00486E10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pt-PT" w:eastAsia="pt-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k</w:t>
            </w:r>
            <w:r w:rsidRPr="00486E10">
              <w:rPr>
                <w:rFonts w:ascii="Calibri" w:eastAsia="Times New Roman" w:hAnsi="Calibri" w:cs="Calibri"/>
                <w:b/>
                <w:color w:val="000000"/>
                <w:vertAlign w:val="subscript"/>
                <w:lang w:val="pt-PT" w:eastAsia="pt-PT"/>
              </w:rPr>
              <w:t>H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R</w:t>
            </w:r>
            <w:r w:rsidRPr="00486E10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pt-PT" w:eastAsia="pt-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b/>
                <w:color w:val="000000"/>
                <w:lang w:val="pt-PT" w:eastAsia="pt-PT"/>
              </w:rPr>
              <w:t>K</w:t>
            </w:r>
          </w:p>
        </w:tc>
      </w:tr>
      <w:tr w:rsidR="00486E10" w:rsidRPr="00486E10" w:rsidTr="00486E10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-5.317</w:t>
            </w:r>
          </w:p>
        </w:tc>
        <w:tc>
          <w:tcPr>
            <w:tcW w:w="10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0.191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-37.090</w:t>
            </w:r>
          </w:p>
        </w:tc>
        <w:tc>
          <w:tcPr>
            <w:tcW w:w="9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0.013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-2.717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1.049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0.876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0.085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3.014</w:t>
            </w:r>
          </w:p>
        </w:tc>
      </w:tr>
      <w:tr w:rsidR="00486E10" w:rsidRPr="00486E10" w:rsidTr="00486E10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-5.664</w:t>
            </w:r>
          </w:p>
        </w:tc>
        <w:tc>
          <w:tcPr>
            <w:tcW w:w="10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0.203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-39.090</w:t>
            </w:r>
          </w:p>
        </w:tc>
        <w:tc>
          <w:tcPr>
            <w:tcW w:w="9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0.012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-2.964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1.116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0.879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0.078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3.241</w:t>
            </w:r>
          </w:p>
        </w:tc>
      </w:tr>
      <w:tr w:rsidR="00486E10" w:rsidRPr="00486E10" w:rsidTr="00486E10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-6.351</w:t>
            </w:r>
          </w:p>
        </w:tc>
        <w:tc>
          <w:tcPr>
            <w:tcW w:w="10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0.229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-42.440</w:t>
            </w:r>
          </w:p>
        </w:tc>
        <w:tc>
          <w:tcPr>
            <w:tcW w:w="9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0.011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-3.448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1.267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0.886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0.067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3.755</w:t>
            </w:r>
          </w:p>
        </w:tc>
      </w:tr>
      <w:tr w:rsidR="00486E10" w:rsidRPr="00486E10" w:rsidTr="00486E10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-5.317</w:t>
            </w:r>
          </w:p>
        </w:tc>
        <w:tc>
          <w:tcPr>
            <w:tcW w:w="10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0.191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-28.120</w:t>
            </w:r>
          </w:p>
        </w:tc>
        <w:tc>
          <w:tcPr>
            <w:tcW w:w="9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0.015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-1.752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0.830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0.852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0.117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2.260</w:t>
            </w:r>
          </w:p>
        </w:tc>
      </w:tr>
      <w:tr w:rsidR="00486E10" w:rsidRPr="00486E10" w:rsidTr="00486E10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-3.915</w:t>
            </w:r>
          </w:p>
        </w:tc>
        <w:tc>
          <w:tcPr>
            <w:tcW w:w="10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0.153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-22.750</w:t>
            </w:r>
          </w:p>
        </w:tc>
        <w:tc>
          <w:tcPr>
            <w:tcW w:w="9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0.017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-1.246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0.732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0.832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0.141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1.913</w:t>
            </w:r>
          </w:p>
        </w:tc>
      </w:tr>
      <w:tr w:rsidR="00486E10" w:rsidRPr="00486E10" w:rsidTr="00486E10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-0.315</w:t>
            </w:r>
          </w:p>
        </w:tc>
        <w:tc>
          <w:tcPr>
            <w:tcW w:w="10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0.136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-16.340</w:t>
            </w:r>
          </w:p>
        </w:tc>
        <w:tc>
          <w:tcPr>
            <w:tcW w:w="9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0.018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-0.715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0.634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0.794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0.182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0" w:rsidRPr="00486E10" w:rsidRDefault="00486E10" w:rsidP="00486E10">
            <w:pPr>
              <w:autoSpaceDN w:val="0"/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486E10">
              <w:rPr>
                <w:rFonts w:ascii="Calibri" w:eastAsia="Times New Roman" w:hAnsi="Calibri" w:cs="Calibri"/>
                <w:color w:val="000000"/>
                <w:lang w:val="pt-PT" w:eastAsia="pt-PT"/>
              </w:rPr>
              <w:t>1.551</w:t>
            </w:r>
          </w:p>
        </w:tc>
      </w:tr>
    </w:tbl>
    <w:p w:rsidR="00486E10" w:rsidRPr="00486E10" w:rsidRDefault="00486E10" w:rsidP="00486E10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Calibri Light" w:eastAsia="Andale Sans UI" w:hAnsi="Calibri Light" w:cs="Calibri Light"/>
          <w:kern w:val="3"/>
          <w:sz w:val="18"/>
          <w:lang w:eastAsia="ja-JP" w:bidi="fa-IR"/>
        </w:rPr>
      </w:pPr>
      <w:r w:rsidRPr="00486E10">
        <w:rPr>
          <w:rFonts w:ascii="Calibri Light" w:eastAsia="Andale Sans UI" w:hAnsi="Calibri Light" w:cs="Calibri Light"/>
          <w:noProof/>
          <w:kern w:val="3"/>
          <w:sz w:val="18"/>
          <w:lang w:eastAsia="ja-JP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9D021" wp14:editId="6B3277B3">
                <wp:simplePos x="0" y="0"/>
                <wp:positionH relativeFrom="column">
                  <wp:posOffset>15809</wp:posOffset>
                </wp:positionH>
                <wp:positionV relativeFrom="paragraph">
                  <wp:posOffset>28319</wp:posOffset>
                </wp:positionV>
                <wp:extent cx="5961413" cy="451263"/>
                <wp:effectExtent l="0" t="0" r="1270" b="63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413" cy="4512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6E10" w:rsidRDefault="00486E10" w:rsidP="00486E10"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</w:rPr>
                              <w:t>K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  <w:vertAlign w:val="subscript"/>
                              </w:rPr>
                              <w:t>0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 - zero order constant; k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  <w:vertAlign w:val="subscript"/>
                              </w:rPr>
                              <w:t>1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– first order kinetics constant; k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  <w:vertAlign w:val="subscript"/>
                              </w:rPr>
                              <w:t>H</w:t>
                            </w:r>
                            <w:r w:rsidRPr="00B94466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– Higuchi constant; N – diffusional exponent of Korsmeyer-Peppas equation; K – kinetics constant of  Korsmeyer-Peppas equation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9D021" id="Caixa de texto 6" o:spid="_x0000_s1027" type="#_x0000_t202" style="position:absolute;left:0;text-align:left;margin-left:1.25pt;margin-top:2.25pt;width:469.4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" fillcolor="window" stroked="f" strokeweight=".5pt">
                <v:textbox>
                  <w:txbxContent>
                    <w:p w:rsidR="00486E10" w:rsidRDefault="00486E10" w:rsidP="00486E10">
                      <w:r w:rsidRPr="00B94466">
                        <w:rPr>
                          <w:rFonts w:ascii="Calibri Light" w:hAnsi="Calibri Light" w:cs="Calibri Light"/>
                          <w:sz w:val="18"/>
                        </w:rPr>
                        <w:t>K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  <w:vertAlign w:val="subscript"/>
                        </w:rPr>
                        <w:t>0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</w:rPr>
                        <w:t xml:space="preserve">  - zero order constant; k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  <w:vertAlign w:val="subscript"/>
                        </w:rPr>
                        <w:t>1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</w:rPr>
                        <w:t xml:space="preserve"> – first order kinetics constant; k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  <w:vertAlign w:val="subscript"/>
                        </w:rPr>
                        <w:t>H</w:t>
                      </w:r>
                      <w:r w:rsidRPr="00B94466">
                        <w:rPr>
                          <w:rFonts w:ascii="Calibri Light" w:hAnsi="Calibri Light" w:cs="Calibri Light"/>
                          <w:sz w:val="18"/>
                        </w:rPr>
                        <w:t xml:space="preserve"> – Higuchi constant; N – diffusional exponent of Korsmeyer-Peppas equation; K – kinetics constant of  Korsmeyer-Peppas equation</w:t>
                      </w:r>
                      <w:r>
                        <w:rPr>
                          <w:rFonts w:ascii="Calibri Light" w:hAnsi="Calibri Light" w:cs="Calibri Light"/>
                          <w:sz w:val="1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bookmarkEnd w:id="5"/>
    <w:p w:rsidR="00807771" w:rsidRPr="00B653F2" w:rsidRDefault="00807771" w:rsidP="00B653F2">
      <w:pPr>
        <w:widowControl w:val="0"/>
        <w:suppressAutoHyphens/>
        <w:autoSpaceDN w:val="0"/>
        <w:spacing w:after="0" w:line="480" w:lineRule="auto"/>
        <w:textAlignment w:val="baseline"/>
        <w:rPr>
          <w:rFonts w:ascii="Calibri Light" w:eastAsia="Andale Sans UI" w:hAnsi="Calibri Light" w:cs="Calibri Light"/>
          <w:kern w:val="3"/>
          <w:sz w:val="18"/>
          <w:lang w:eastAsia="ja-JP" w:bidi="fa-IR"/>
        </w:rPr>
      </w:pPr>
    </w:p>
    <w:p w:rsidR="00B653F2" w:rsidRPr="00B653F2" w:rsidRDefault="00B653F2"/>
    <w:sectPr w:rsidR="00B653F2" w:rsidRPr="00B65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54" w:rsidRDefault="00397754">
      <w:pPr>
        <w:spacing w:after="0" w:line="240" w:lineRule="auto"/>
      </w:pPr>
      <w:r>
        <w:separator/>
      </w:r>
    </w:p>
  </w:endnote>
  <w:endnote w:type="continuationSeparator" w:id="0">
    <w:p w:rsidR="00397754" w:rsidRDefault="0039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54" w:rsidRDefault="00397754">
      <w:pPr>
        <w:spacing w:after="0" w:line="240" w:lineRule="auto"/>
      </w:pPr>
      <w:r>
        <w:separator/>
      </w:r>
    </w:p>
  </w:footnote>
  <w:footnote w:type="continuationSeparator" w:id="0">
    <w:p w:rsidR="00397754" w:rsidRDefault="0039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F2"/>
    <w:rsid w:val="002779B2"/>
    <w:rsid w:val="002914B9"/>
    <w:rsid w:val="00347DE0"/>
    <w:rsid w:val="00397754"/>
    <w:rsid w:val="003A4569"/>
    <w:rsid w:val="00486E10"/>
    <w:rsid w:val="00807771"/>
    <w:rsid w:val="0084228D"/>
    <w:rsid w:val="0098749E"/>
    <w:rsid w:val="00AF7804"/>
    <w:rsid w:val="00B653F2"/>
    <w:rsid w:val="00D81844"/>
    <w:rsid w:val="00D85C1F"/>
    <w:rsid w:val="00E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80EF7"/>
  <w15:chartTrackingRefBased/>
  <w15:docId w15:val="{9AB0E768-D867-427E-828B-8290875E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ntos@fe.up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santos@fe.up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aulo@fe.up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Paulo</dc:creator>
  <cp:keywords/>
  <dc:description/>
  <cp:lastModifiedBy>Lúcia Santos</cp:lastModifiedBy>
  <cp:revision>4</cp:revision>
  <dcterms:created xsi:type="dcterms:W3CDTF">2017-08-25T10:21:00Z</dcterms:created>
  <dcterms:modified xsi:type="dcterms:W3CDTF">2017-11-03T09:36:00Z</dcterms:modified>
</cp:coreProperties>
</file>