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30009" w14:textId="77777777" w:rsidR="002059AF" w:rsidRPr="002059AF" w:rsidRDefault="002059AF" w:rsidP="002059AF">
      <w:pPr>
        <w:jc w:val="center"/>
        <w:rPr>
          <w:rFonts w:ascii="Times New Roman" w:hAnsi="Times New Roman"/>
          <w:b/>
          <w:sz w:val="24"/>
          <w:u w:val="single"/>
          <w:lang w:val="en-US"/>
        </w:rPr>
      </w:pPr>
      <w:r w:rsidRPr="002059AF">
        <w:rPr>
          <w:rFonts w:ascii="Times New Roman" w:hAnsi="Times New Roman"/>
          <w:b/>
          <w:sz w:val="24"/>
          <w:u w:val="single"/>
          <w:lang w:val="en-US"/>
        </w:rPr>
        <w:t>Supplementary Information</w:t>
      </w:r>
    </w:p>
    <w:p w14:paraId="42B51B35" w14:textId="77777777" w:rsidR="00EC28F4" w:rsidRPr="00EC28F4" w:rsidRDefault="00EC28F4" w:rsidP="00787A51">
      <w:pPr>
        <w:jc w:val="both"/>
        <w:rPr>
          <w:rFonts w:ascii="Times New Roman" w:hAnsi="Times New Roman"/>
          <w:b/>
          <w:sz w:val="22"/>
          <w:lang w:val="en-US"/>
        </w:rPr>
      </w:pPr>
      <w:r w:rsidRPr="00EC28F4">
        <w:rPr>
          <w:rFonts w:ascii="Times New Roman" w:hAnsi="Times New Roman"/>
          <w:b/>
          <w:sz w:val="24"/>
          <w:lang w:val="en-US"/>
        </w:rPr>
        <w:t>Investigation of the interfacial interactions in epoxy nano-composites filled with functionalized graphene based fillers.</w:t>
      </w:r>
    </w:p>
    <w:p w14:paraId="56566C49" w14:textId="48AB66F6" w:rsidR="003F09F1" w:rsidRPr="00AB7900" w:rsidRDefault="003F09F1" w:rsidP="003F09F1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B7900">
        <w:rPr>
          <w:rFonts w:ascii="Times New Roman" w:hAnsi="Times New Roman"/>
          <w:sz w:val="24"/>
          <w:szCs w:val="24"/>
          <w:lang w:val="en-US"/>
        </w:rPr>
        <w:t>Souvik</w:t>
      </w:r>
      <w:proofErr w:type="spellEnd"/>
      <w:r w:rsidRPr="00AB7900">
        <w:rPr>
          <w:rFonts w:ascii="Times New Roman" w:hAnsi="Times New Roman"/>
          <w:sz w:val="24"/>
          <w:szCs w:val="24"/>
          <w:lang w:val="en-US"/>
        </w:rPr>
        <w:t xml:space="preserve"> Chakraborty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B7900">
        <w:rPr>
          <w:rFonts w:ascii="Times New Roman" w:hAnsi="Times New Roman"/>
          <w:sz w:val="24"/>
          <w:szCs w:val="24"/>
          <w:lang w:val="en-US"/>
        </w:rPr>
        <w:t>Michel Barbezat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 *</w:t>
      </w:r>
      <w:r w:rsidRPr="00AB7900">
        <w:rPr>
          <w:rFonts w:ascii="Times New Roman" w:hAnsi="Times New Roman"/>
          <w:sz w:val="24"/>
          <w:szCs w:val="24"/>
          <w:lang w:val="en-US"/>
        </w:rPr>
        <w:t xml:space="preserve">, Eduardo </w:t>
      </w:r>
      <w:proofErr w:type="spellStart"/>
      <w:r w:rsidRPr="00AB7900">
        <w:rPr>
          <w:rFonts w:ascii="Times New Roman" w:hAnsi="Times New Roman"/>
          <w:sz w:val="24"/>
          <w:szCs w:val="24"/>
          <w:lang w:val="en-US"/>
        </w:rPr>
        <w:t>Cuervo</w:t>
      </w:r>
      <w:proofErr w:type="spellEnd"/>
      <w:r w:rsidRPr="00AB7900">
        <w:rPr>
          <w:rFonts w:ascii="Times New Roman" w:hAnsi="Times New Roman"/>
          <w:sz w:val="24"/>
          <w:szCs w:val="24"/>
          <w:lang w:val="en-US"/>
        </w:rPr>
        <w:t xml:space="preserve"> Reyes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bookmarkStart w:id="0" w:name="_GoBack"/>
      <w:bookmarkEnd w:id="0"/>
      <w:r w:rsidRPr="00AB790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B7900">
        <w:rPr>
          <w:rFonts w:ascii="Times New Roman" w:hAnsi="Times New Roman"/>
          <w:sz w:val="24"/>
          <w:szCs w:val="24"/>
          <w:lang w:val="en-US"/>
        </w:rPr>
        <w:t>Amit</w:t>
      </w:r>
      <w:proofErr w:type="spellEnd"/>
      <w:r w:rsidRPr="00AB7900">
        <w:rPr>
          <w:rFonts w:ascii="Times New Roman" w:hAnsi="Times New Roman"/>
          <w:sz w:val="24"/>
          <w:szCs w:val="24"/>
          <w:lang w:val="en-US"/>
        </w:rPr>
        <w:t xml:space="preserve"> K. Chakraborty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1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AB7900">
        <w:rPr>
          <w:rFonts w:ascii="Times New Roman" w:hAnsi="Times New Roman"/>
          <w:sz w:val="24"/>
          <w:szCs w:val="24"/>
          <w:lang w:val="en-US"/>
        </w:rPr>
        <w:t>Giovanni P. Ter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AB7900">
        <w:rPr>
          <w:rFonts w:ascii="Times New Roman" w:hAnsi="Times New Roman"/>
          <w:sz w:val="24"/>
          <w:szCs w:val="24"/>
          <w:lang w:val="en-US"/>
        </w:rPr>
        <w:t>asi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14:paraId="4C851438" w14:textId="77777777" w:rsidR="003F09F1" w:rsidRDefault="003F09F1" w:rsidP="003F09F1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B7900">
        <w:rPr>
          <w:rFonts w:ascii="Times New Roman" w:hAnsi="Times New Roman"/>
          <w:i/>
          <w:sz w:val="24"/>
          <w:szCs w:val="24"/>
          <w:lang w:val="en-US"/>
        </w:rPr>
        <w:t>Carbon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Nanotechnology Laboratory, Department</w:t>
      </w:r>
      <w:r w:rsidRPr="00AB7900">
        <w:rPr>
          <w:rFonts w:ascii="Times New Roman" w:hAnsi="Times New Roman"/>
          <w:i/>
          <w:sz w:val="24"/>
          <w:szCs w:val="24"/>
          <w:lang w:val="en-US"/>
        </w:rPr>
        <w:t xml:space="preserve"> of Physics, National Institute of Tec</w:t>
      </w:r>
      <w:r w:rsidRPr="00AB7900">
        <w:rPr>
          <w:rFonts w:ascii="Times New Roman" w:hAnsi="Times New Roman"/>
          <w:i/>
          <w:sz w:val="24"/>
          <w:szCs w:val="24"/>
          <w:lang w:val="en-US"/>
        </w:rPr>
        <w:t>h</w:t>
      </w:r>
      <w:r w:rsidRPr="00AB7900">
        <w:rPr>
          <w:rFonts w:ascii="Times New Roman" w:hAnsi="Times New Roman"/>
          <w:i/>
          <w:sz w:val="24"/>
          <w:szCs w:val="24"/>
          <w:lang w:val="en-US"/>
        </w:rPr>
        <w:t xml:space="preserve">nology Durgapur,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Mahatma Gandhi Avenue, </w:t>
      </w:r>
      <w:r w:rsidRPr="00AB7900">
        <w:rPr>
          <w:rFonts w:ascii="Times New Roman" w:hAnsi="Times New Roman"/>
          <w:i/>
          <w:sz w:val="24"/>
          <w:szCs w:val="24"/>
          <w:lang w:val="en-US"/>
        </w:rPr>
        <w:t>Du</w:t>
      </w:r>
      <w:r>
        <w:rPr>
          <w:rFonts w:ascii="Times New Roman" w:hAnsi="Times New Roman"/>
          <w:i/>
          <w:sz w:val="24"/>
          <w:szCs w:val="24"/>
          <w:lang w:val="en-US"/>
        </w:rPr>
        <w:t>r</w:t>
      </w:r>
      <w:r w:rsidRPr="00AB7900">
        <w:rPr>
          <w:rFonts w:ascii="Times New Roman" w:hAnsi="Times New Roman"/>
          <w:i/>
          <w:sz w:val="24"/>
          <w:szCs w:val="24"/>
          <w:lang w:val="en-US"/>
        </w:rPr>
        <w:t>gapur, India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713209</w:t>
      </w:r>
      <w:r w:rsidRPr="00AB7900">
        <w:rPr>
          <w:rFonts w:ascii="Times New Roman" w:hAnsi="Times New Roman"/>
          <w:i/>
          <w:sz w:val="24"/>
          <w:szCs w:val="24"/>
          <w:lang w:val="en-US"/>
        </w:rPr>
        <w:t>.</w:t>
      </w:r>
    </w:p>
    <w:p w14:paraId="3614CFFC" w14:textId="77777777" w:rsidR="003F09F1" w:rsidRDefault="003F09F1" w:rsidP="003F09F1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Laboratory for Mechanical Systems Engineering, </w:t>
      </w:r>
      <w:r w:rsidRPr="00AB7900">
        <w:rPr>
          <w:rFonts w:ascii="Times New Roman" w:hAnsi="Times New Roman"/>
          <w:i/>
          <w:sz w:val="24"/>
          <w:szCs w:val="24"/>
          <w:lang w:val="en-US"/>
        </w:rPr>
        <w:t>Swiss Federal Laboratories for Mater</w:t>
      </w:r>
      <w:r w:rsidRPr="00AB7900">
        <w:rPr>
          <w:rFonts w:ascii="Times New Roman" w:hAnsi="Times New Roman"/>
          <w:i/>
          <w:sz w:val="24"/>
          <w:szCs w:val="24"/>
          <w:lang w:val="en-US"/>
        </w:rPr>
        <w:t>i</w:t>
      </w:r>
      <w:r w:rsidRPr="00AB7900">
        <w:rPr>
          <w:rFonts w:ascii="Times New Roman" w:hAnsi="Times New Roman"/>
          <w:i/>
          <w:sz w:val="24"/>
          <w:szCs w:val="24"/>
          <w:lang w:val="en-US"/>
        </w:rPr>
        <w:t xml:space="preserve">al Science and Technology, </w:t>
      </w:r>
      <w:proofErr w:type="spellStart"/>
      <w:r w:rsidRPr="00AB7900">
        <w:rPr>
          <w:rFonts w:ascii="Times New Roman" w:hAnsi="Times New Roman"/>
          <w:i/>
          <w:sz w:val="24"/>
          <w:szCs w:val="24"/>
          <w:lang w:val="en-US"/>
        </w:rPr>
        <w:t>Empa</w:t>
      </w:r>
      <w:proofErr w:type="spellEnd"/>
      <w:r w:rsidRPr="00AB7900">
        <w:rPr>
          <w:rFonts w:ascii="Times New Roman" w:hAnsi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95EAD">
        <w:rPr>
          <w:rStyle w:val="xbe"/>
          <w:rFonts w:ascii="Times New Roman" w:hAnsi="Times New Roman"/>
          <w:i/>
          <w:sz w:val="24"/>
          <w:lang w:val="en-US"/>
        </w:rPr>
        <w:t>Überlandstrasse</w:t>
      </w:r>
      <w:proofErr w:type="spellEnd"/>
      <w:r w:rsidRPr="00995EAD">
        <w:rPr>
          <w:rStyle w:val="xbe"/>
          <w:rFonts w:ascii="Times New Roman" w:hAnsi="Times New Roman"/>
          <w:i/>
          <w:sz w:val="24"/>
          <w:lang w:val="en-US"/>
        </w:rPr>
        <w:t xml:space="preserve"> 129,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8600 </w:t>
      </w:r>
      <w:proofErr w:type="spellStart"/>
      <w:r w:rsidRPr="00701876">
        <w:rPr>
          <w:rFonts w:ascii="Times New Roman" w:hAnsi="Times New Roman"/>
          <w:i/>
          <w:sz w:val="24"/>
          <w:szCs w:val="24"/>
          <w:lang w:val="en-US"/>
        </w:rPr>
        <w:t>Düben</w:t>
      </w:r>
      <w:r w:rsidRPr="00AB7900">
        <w:rPr>
          <w:rFonts w:ascii="Times New Roman" w:hAnsi="Times New Roman"/>
          <w:i/>
          <w:sz w:val="24"/>
          <w:szCs w:val="24"/>
          <w:lang w:val="en-US"/>
        </w:rPr>
        <w:t>dorf</w:t>
      </w:r>
      <w:proofErr w:type="spellEnd"/>
      <w:r w:rsidRPr="00AB7900">
        <w:rPr>
          <w:rFonts w:ascii="Times New Roman" w:hAnsi="Times New Roman"/>
          <w:i/>
          <w:sz w:val="24"/>
          <w:szCs w:val="24"/>
          <w:lang w:val="en-US"/>
        </w:rPr>
        <w:t>, Switzerland.</w:t>
      </w:r>
    </w:p>
    <w:p w14:paraId="40C01CA0" w14:textId="77777777" w:rsidR="003F09F1" w:rsidRDefault="003F09F1" w:rsidP="003F09F1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F09F1">
        <w:rPr>
          <w:rFonts w:ascii="Times New Roman" w:hAnsi="Times New Roman"/>
          <w:i/>
          <w:sz w:val="24"/>
          <w:szCs w:val="24"/>
          <w:lang w:val="en-US"/>
        </w:rPr>
        <w:t xml:space="preserve">Materials for Energy Conversion, Swiss Federal Laboratories for Material Science and Technology, </w:t>
      </w:r>
      <w:proofErr w:type="spellStart"/>
      <w:r w:rsidRPr="003F09F1">
        <w:rPr>
          <w:rFonts w:ascii="Times New Roman" w:hAnsi="Times New Roman"/>
          <w:i/>
          <w:sz w:val="24"/>
          <w:szCs w:val="24"/>
          <w:lang w:val="en-US"/>
        </w:rPr>
        <w:t>Empa</w:t>
      </w:r>
      <w:proofErr w:type="spellEnd"/>
      <w:r w:rsidRPr="003F09F1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3F09F1">
        <w:rPr>
          <w:rStyle w:val="xbe"/>
          <w:rFonts w:ascii="Times New Roman" w:hAnsi="Times New Roman"/>
          <w:i/>
          <w:sz w:val="24"/>
          <w:lang w:val="en-US"/>
        </w:rPr>
        <w:t>Überlandstrasse</w:t>
      </w:r>
      <w:proofErr w:type="spellEnd"/>
      <w:r w:rsidRPr="003F09F1">
        <w:rPr>
          <w:rStyle w:val="xbe"/>
          <w:rFonts w:ascii="Times New Roman" w:hAnsi="Times New Roman"/>
          <w:i/>
          <w:sz w:val="24"/>
          <w:lang w:val="en-US"/>
        </w:rPr>
        <w:t xml:space="preserve"> 129,</w:t>
      </w:r>
      <w:r w:rsidRPr="003F09F1">
        <w:rPr>
          <w:rFonts w:ascii="Times New Roman" w:hAnsi="Times New Roman"/>
          <w:i/>
          <w:sz w:val="24"/>
          <w:szCs w:val="24"/>
          <w:lang w:val="en-US"/>
        </w:rPr>
        <w:t xml:space="preserve"> 8600 </w:t>
      </w:r>
      <w:proofErr w:type="spellStart"/>
      <w:r w:rsidRPr="003F09F1">
        <w:rPr>
          <w:rFonts w:ascii="Times New Roman" w:hAnsi="Times New Roman"/>
          <w:i/>
          <w:sz w:val="24"/>
          <w:szCs w:val="24"/>
          <w:lang w:val="en-US"/>
        </w:rPr>
        <w:t>Dübendorf</w:t>
      </w:r>
      <w:proofErr w:type="spellEnd"/>
      <w:r w:rsidRPr="003F09F1">
        <w:rPr>
          <w:rFonts w:ascii="Times New Roman" w:hAnsi="Times New Roman"/>
          <w:i/>
          <w:sz w:val="24"/>
          <w:szCs w:val="24"/>
          <w:lang w:val="en-US"/>
        </w:rPr>
        <w:t>, Switzerland.</w:t>
      </w:r>
    </w:p>
    <w:p w14:paraId="523F76C5" w14:textId="2516F4E0" w:rsidR="002059AF" w:rsidRPr="003F09F1" w:rsidRDefault="0032060D" w:rsidP="003F09F1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F09F1">
        <w:rPr>
          <w:rFonts w:ascii="Times New Roman" w:hAnsi="Times New Roman"/>
          <w:sz w:val="24"/>
          <w:lang w:val="en-US"/>
        </w:rPr>
        <w:t>*Email of corresponding author</w:t>
      </w:r>
      <w:proofErr w:type="gramStart"/>
      <w:r w:rsidRPr="003F09F1">
        <w:rPr>
          <w:rFonts w:ascii="Times New Roman" w:hAnsi="Times New Roman"/>
          <w:sz w:val="24"/>
          <w:lang w:val="en-US"/>
        </w:rPr>
        <w:t xml:space="preserve">: </w:t>
      </w:r>
      <w:r w:rsidR="00FD1048" w:rsidRPr="003F09F1">
        <w:rPr>
          <w:rFonts w:ascii="Times New Roman" w:hAnsi="Times New Roman"/>
          <w:sz w:val="24"/>
          <w:lang w:val="en-GB"/>
        </w:rPr>
        <w:t xml:space="preserve"> </w:t>
      </w:r>
      <w:proofErr w:type="gramEnd"/>
      <w:r w:rsidR="002D2C76">
        <w:fldChar w:fldCharType="begin"/>
      </w:r>
      <w:r w:rsidR="002D2C76">
        <w:instrText xml:space="preserve"> HYPERLINK "mailto:michel.barbezat@empa.ch" </w:instrText>
      </w:r>
      <w:r w:rsidR="002D2C76">
        <w:fldChar w:fldCharType="separate"/>
      </w:r>
      <w:r w:rsidRPr="003F09F1">
        <w:rPr>
          <w:rStyle w:val="Hyperlink"/>
          <w:rFonts w:ascii="Times New Roman" w:hAnsi="Times New Roman"/>
          <w:color w:val="000000" w:themeColor="text1"/>
          <w:sz w:val="24"/>
          <w:u w:val="none"/>
          <w:lang w:val="en-GB"/>
        </w:rPr>
        <w:t>michel.barbezat@empa.ch</w:t>
      </w:r>
      <w:r w:rsidR="002D2C76" w:rsidRPr="003F09F1">
        <w:rPr>
          <w:rStyle w:val="Hyperlink"/>
          <w:rFonts w:ascii="Times New Roman" w:hAnsi="Times New Roman"/>
          <w:color w:val="000000" w:themeColor="text1"/>
          <w:sz w:val="24"/>
          <w:u w:val="none"/>
          <w:lang w:val="en-GB"/>
        </w:rPr>
        <w:fldChar w:fldCharType="end"/>
      </w:r>
      <w:r w:rsidRPr="003F09F1">
        <w:rPr>
          <w:rFonts w:ascii="Times New Roman" w:hAnsi="Times New Roman"/>
          <w:sz w:val="24"/>
          <w:lang w:val="en-GB"/>
        </w:rPr>
        <w:t xml:space="preserve"> (Michel Barbezat)</w:t>
      </w:r>
    </w:p>
    <w:p w14:paraId="67BC54B5" w14:textId="77777777" w:rsidR="002059AF" w:rsidRPr="00995EAD" w:rsidRDefault="00230EA3" w:rsidP="002059AF">
      <w:pPr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E2FA06" wp14:editId="219EA43A">
                <wp:simplePos x="0" y="0"/>
                <wp:positionH relativeFrom="column">
                  <wp:posOffset>-16510</wp:posOffset>
                </wp:positionH>
                <wp:positionV relativeFrom="paragraph">
                  <wp:posOffset>51434</wp:posOffset>
                </wp:positionV>
                <wp:extent cx="5723890" cy="0"/>
                <wp:effectExtent l="0" t="0" r="101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3pt,4.05pt" to="449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" strokecolor="black [3213]" strokeweight="2pt">
                <o:lock v:ext="edit" shapetype="f"/>
              </v:line>
            </w:pict>
          </mc:Fallback>
        </mc:AlternateContent>
      </w:r>
    </w:p>
    <w:p w14:paraId="3F0A883C" w14:textId="77777777" w:rsidR="00EA47AC" w:rsidRPr="00FD1048" w:rsidRDefault="00EA47AC">
      <w:pPr>
        <w:rPr>
          <w:rFonts w:ascii="Times New Roman" w:hAnsi="Times New Roman"/>
          <w:b/>
          <w:sz w:val="24"/>
          <w:lang w:val="en-GB"/>
        </w:rPr>
      </w:pPr>
    </w:p>
    <w:p w14:paraId="12192F88" w14:textId="77777777" w:rsidR="00213E30" w:rsidRDefault="002059AF">
      <w:pPr>
        <w:rPr>
          <w:rFonts w:ascii="Times New Roman" w:hAnsi="Times New Roman"/>
          <w:b/>
          <w:color w:val="000000" w:themeColor="text1"/>
          <w:sz w:val="24"/>
          <w:lang w:val="en-US"/>
        </w:rPr>
      </w:pPr>
      <w:r w:rsidRPr="00FD1048">
        <w:rPr>
          <w:rFonts w:ascii="Times New Roman" w:hAnsi="Times New Roman"/>
          <w:b/>
          <w:sz w:val="24"/>
          <w:lang w:val="en-GB"/>
        </w:rPr>
        <w:t xml:space="preserve">S1. </w:t>
      </w:r>
      <w:r w:rsidRPr="002059AF">
        <w:rPr>
          <w:rFonts w:ascii="Times New Roman" w:hAnsi="Times New Roman"/>
          <w:b/>
          <w:color w:val="000000" w:themeColor="text1"/>
          <w:sz w:val="24"/>
          <w:lang w:val="en-US"/>
        </w:rPr>
        <w:t>Repeatability of the Dielectric Measurements</w:t>
      </w:r>
    </w:p>
    <w:p w14:paraId="6B411DB0" w14:textId="77777777" w:rsidR="00AB2126" w:rsidRDefault="00AB2126" w:rsidP="00AB212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14:paraId="3C1CEC5D" w14:textId="77777777" w:rsidR="0032060D" w:rsidRDefault="0032060D" w:rsidP="0032060D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r w:rsidRPr="00FD1048">
        <w:rPr>
          <w:rFonts w:ascii="Times New Roman" w:hAnsi="Times New Roman"/>
          <w:sz w:val="24"/>
          <w:lang w:val="en-GB"/>
        </w:rPr>
        <w:t>To</w:t>
      </w:r>
      <w:r w:rsidR="00FD1048">
        <w:rPr>
          <w:rFonts w:ascii="Times New Roman" w:hAnsi="Times New Roman"/>
          <w:sz w:val="24"/>
          <w:lang w:val="en-GB"/>
        </w:rPr>
        <w:t xml:space="preserve"> </w:t>
      </w:r>
      <w:r w:rsidRPr="00FD1048">
        <w:rPr>
          <w:rFonts w:ascii="Times New Roman" w:hAnsi="Times New Roman"/>
          <w:sz w:val="24"/>
          <w:lang w:val="en-GB"/>
        </w:rPr>
        <w:t>discuss</w:t>
      </w:r>
      <w:r w:rsidR="00FD1048">
        <w:rPr>
          <w:rFonts w:ascii="Times New Roman" w:hAnsi="Times New Roman"/>
          <w:sz w:val="24"/>
          <w:lang w:val="en-GB"/>
        </w:rPr>
        <w:t xml:space="preserve"> </w:t>
      </w:r>
      <w:r w:rsidRPr="00FD1048">
        <w:rPr>
          <w:rFonts w:ascii="Times New Roman" w:hAnsi="Times New Roman"/>
          <w:sz w:val="24"/>
          <w:lang w:val="en-GB"/>
        </w:rPr>
        <w:t>the</w:t>
      </w:r>
      <w:r w:rsidR="00FD1048">
        <w:rPr>
          <w:rFonts w:ascii="Times New Roman" w:hAnsi="Times New Roman"/>
          <w:sz w:val="24"/>
          <w:lang w:val="en-GB"/>
        </w:rPr>
        <w:t xml:space="preserve"> </w:t>
      </w:r>
      <w:r w:rsidRPr="00FD1048">
        <w:rPr>
          <w:rFonts w:ascii="Times New Roman" w:hAnsi="Times New Roman"/>
          <w:sz w:val="24"/>
          <w:lang w:val="en-GB"/>
        </w:rPr>
        <w:t>repeatability</w:t>
      </w:r>
      <w:r w:rsidR="00FD1048">
        <w:rPr>
          <w:rFonts w:ascii="Times New Roman" w:hAnsi="Times New Roman"/>
          <w:sz w:val="24"/>
          <w:lang w:val="en-GB"/>
        </w:rPr>
        <w:t xml:space="preserve"> </w:t>
      </w:r>
      <w:r w:rsidRPr="00FD1048">
        <w:rPr>
          <w:rFonts w:ascii="Times New Roman" w:hAnsi="Times New Roman"/>
          <w:sz w:val="24"/>
          <w:lang w:val="en-GB"/>
        </w:rPr>
        <w:t>of</w:t>
      </w:r>
      <w:r w:rsidR="00FD1048">
        <w:rPr>
          <w:rFonts w:ascii="Times New Roman" w:hAnsi="Times New Roman"/>
          <w:sz w:val="24"/>
          <w:lang w:val="en-GB"/>
        </w:rPr>
        <w:t xml:space="preserve"> </w:t>
      </w:r>
      <w:r w:rsidRPr="00FD1048">
        <w:rPr>
          <w:rFonts w:ascii="Times New Roman" w:hAnsi="Times New Roman"/>
          <w:sz w:val="24"/>
          <w:lang w:val="en-GB"/>
        </w:rPr>
        <w:t>the</w:t>
      </w:r>
      <w:r w:rsidR="00FD1048">
        <w:rPr>
          <w:rFonts w:ascii="Times New Roman" w:hAnsi="Times New Roman"/>
          <w:sz w:val="24"/>
          <w:lang w:val="en-GB"/>
        </w:rPr>
        <w:t xml:space="preserve"> </w:t>
      </w:r>
      <w:r w:rsidRPr="00FD1048">
        <w:rPr>
          <w:rFonts w:ascii="Times New Roman" w:hAnsi="Times New Roman"/>
          <w:sz w:val="24"/>
          <w:lang w:val="en-GB"/>
        </w:rPr>
        <w:t>dielectric</w:t>
      </w:r>
      <w:r w:rsidR="00FD1048">
        <w:rPr>
          <w:rFonts w:ascii="Times New Roman" w:hAnsi="Times New Roman"/>
          <w:sz w:val="24"/>
          <w:lang w:val="en-GB"/>
        </w:rPr>
        <w:t xml:space="preserve"> </w:t>
      </w:r>
      <w:r w:rsidRPr="00FD1048">
        <w:rPr>
          <w:rFonts w:ascii="Times New Roman" w:hAnsi="Times New Roman"/>
          <w:sz w:val="24"/>
          <w:lang w:val="en-GB"/>
        </w:rPr>
        <w:t>measurements</w:t>
      </w:r>
      <w:r w:rsidR="00FD1048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en-US"/>
        </w:rPr>
        <w:t xml:space="preserve">a few spectra of the nano-composites are presented in Fig. S1. With </w:t>
      </w:r>
      <w:proofErr w:type="spellStart"/>
      <w:r>
        <w:rPr>
          <w:rFonts w:ascii="Times New Roman" w:hAnsi="Times New Roman"/>
          <w:color w:val="000000" w:themeColor="text1"/>
          <w:sz w:val="24"/>
          <w:lang w:val="en-US"/>
        </w:rPr>
        <w:t>Sial</w:t>
      </w:r>
      <w:proofErr w:type="spellEnd"/>
      <w:r>
        <w:rPr>
          <w:rFonts w:ascii="Times New Roman" w:hAnsi="Times New Roman"/>
          <w:color w:val="000000" w:themeColor="text1"/>
          <w:sz w:val="24"/>
          <w:lang w:val="en-US"/>
        </w:rPr>
        <w:t xml:space="preserve"> T-403 the spectra after the 80</w:t>
      </w:r>
      <w:r w:rsidRPr="00602FDA">
        <w:rPr>
          <w:rFonts w:ascii="Times New Roman" w:hAnsi="Times New Roman"/>
          <w:color w:val="000000" w:themeColor="text1"/>
          <w:sz w:val="24"/>
          <w:vertAlign w:val="superscript"/>
          <w:lang w:val="en-US"/>
        </w:rPr>
        <w:t>o</w:t>
      </w:r>
      <w:r>
        <w:rPr>
          <w:rFonts w:ascii="Times New Roman" w:hAnsi="Times New Roman"/>
          <w:color w:val="000000" w:themeColor="text1"/>
          <w:sz w:val="24"/>
          <w:lang w:val="en-US"/>
        </w:rPr>
        <w:t xml:space="preserve">C cure cycle is displayed because the </w:t>
      </w:r>
      <w:proofErr w:type="spellStart"/>
      <w:r>
        <w:rPr>
          <w:rFonts w:ascii="Times New Roman" w:hAnsi="Times New Roman"/>
          <w:color w:val="000000" w:themeColor="text1"/>
          <w:sz w:val="24"/>
          <w:lang w:val="en-US"/>
        </w:rPr>
        <w:t>postcure</w:t>
      </w:r>
      <w:proofErr w:type="spellEnd"/>
      <w:r>
        <w:rPr>
          <w:rFonts w:ascii="Times New Roman" w:hAnsi="Times New Roman"/>
          <w:color w:val="000000" w:themeColor="text1"/>
          <w:sz w:val="24"/>
          <w:lang w:val="en-US"/>
        </w:rPr>
        <w:t xml:space="preserve"> is seen to not influence the dipolar spectra. With </w:t>
      </w:r>
      <w:proofErr w:type="spellStart"/>
      <w:r>
        <w:rPr>
          <w:rFonts w:ascii="Times New Roman" w:hAnsi="Times New Roman"/>
          <w:color w:val="000000" w:themeColor="text1"/>
          <w:sz w:val="24"/>
          <w:lang w:val="en-US"/>
        </w:rPr>
        <w:t>Sial</w:t>
      </w:r>
      <w:proofErr w:type="spellEnd"/>
      <w:r>
        <w:rPr>
          <w:rFonts w:ascii="Times New Roman" w:hAnsi="Times New Roman"/>
          <w:color w:val="000000" w:themeColor="text1"/>
          <w:sz w:val="24"/>
          <w:lang w:val="en-US"/>
        </w:rPr>
        <w:t xml:space="preserve"> DETA cured samples the spectra at the end of the measurement </w:t>
      </w:r>
      <w:r w:rsidRPr="00602FDA">
        <w:rPr>
          <w:rFonts w:ascii="Times New Roman" w:hAnsi="Times New Roman"/>
          <w:i/>
          <w:color w:val="000000" w:themeColor="text1"/>
          <w:sz w:val="24"/>
          <w:lang w:val="en-US"/>
        </w:rPr>
        <w:t xml:space="preserve">(after </w:t>
      </w:r>
      <w:proofErr w:type="spellStart"/>
      <w:r w:rsidRPr="00602FDA">
        <w:rPr>
          <w:rFonts w:ascii="Times New Roman" w:hAnsi="Times New Roman"/>
          <w:i/>
          <w:color w:val="000000" w:themeColor="text1"/>
          <w:sz w:val="24"/>
          <w:lang w:val="en-US"/>
        </w:rPr>
        <w:t>postcure</w:t>
      </w:r>
      <w:proofErr w:type="spellEnd"/>
      <w:r w:rsidRPr="00602FDA">
        <w:rPr>
          <w:rFonts w:ascii="Times New Roman" w:hAnsi="Times New Roman"/>
          <w:i/>
          <w:color w:val="000000" w:themeColor="text1"/>
          <w:sz w:val="24"/>
          <w:lang w:val="en-US"/>
        </w:rPr>
        <w:t>)</w:t>
      </w:r>
      <w:r>
        <w:rPr>
          <w:rFonts w:ascii="Times New Roman" w:hAnsi="Times New Roman"/>
          <w:color w:val="000000" w:themeColor="text1"/>
          <w:sz w:val="24"/>
          <w:lang w:val="en-US"/>
        </w:rPr>
        <w:t xml:space="preserve"> is chosen for comparison as a down-shift of the loss spectra is observed after completion of first cure cycle. The full measurement spectra </w:t>
      </w:r>
      <w:r w:rsidRPr="00602FDA">
        <w:rPr>
          <w:rFonts w:ascii="Times New Roman" w:hAnsi="Times New Roman"/>
          <w:i/>
          <w:color w:val="000000" w:themeColor="text1"/>
          <w:sz w:val="24"/>
          <w:lang w:val="en-US"/>
        </w:rPr>
        <w:t>(</w:t>
      </w:r>
      <w:proofErr w:type="spellStart"/>
      <w:r w:rsidRPr="00602FDA">
        <w:rPr>
          <w:rFonts w:ascii="Times New Roman" w:hAnsi="Times New Roman"/>
          <w:i/>
          <w:color w:val="000000" w:themeColor="text1"/>
          <w:sz w:val="24"/>
          <w:lang w:val="en-US"/>
        </w:rPr>
        <w:t>Freq</w:t>
      </w:r>
      <w:proofErr w:type="spellEnd"/>
      <w:r>
        <w:rPr>
          <w:rFonts w:ascii="Times New Roman" w:hAnsi="Times New Roman"/>
          <w:i/>
          <w:color w:val="000000" w:themeColor="text1"/>
          <w:sz w:val="24"/>
          <w:lang w:val="en-US"/>
        </w:rPr>
        <w:t xml:space="preserve"> range</w:t>
      </w:r>
      <w:r w:rsidRPr="00602FDA">
        <w:rPr>
          <w:rFonts w:ascii="Times New Roman" w:hAnsi="Times New Roman"/>
          <w:i/>
          <w:color w:val="000000" w:themeColor="text1"/>
          <w:sz w:val="24"/>
          <w:lang w:val="en-US"/>
        </w:rPr>
        <w:t>: 0.5 – 10</w:t>
      </w:r>
      <w:r w:rsidRPr="00602FDA">
        <w:rPr>
          <w:rFonts w:ascii="Times New Roman" w:hAnsi="Times New Roman"/>
          <w:i/>
          <w:color w:val="000000" w:themeColor="text1"/>
          <w:sz w:val="24"/>
          <w:vertAlign w:val="superscript"/>
          <w:lang w:val="en-US"/>
        </w:rPr>
        <w:t>6</w:t>
      </w:r>
      <w:r w:rsidRPr="00602FDA">
        <w:rPr>
          <w:rFonts w:ascii="Times New Roman" w:hAnsi="Times New Roman"/>
          <w:i/>
          <w:color w:val="000000" w:themeColor="text1"/>
          <w:sz w:val="24"/>
          <w:lang w:val="en-US"/>
        </w:rPr>
        <w:t>Hz)</w:t>
      </w:r>
      <w:r>
        <w:rPr>
          <w:rFonts w:ascii="Times New Roman" w:hAnsi="Times New Roman"/>
          <w:color w:val="000000" w:themeColor="text1"/>
          <w:sz w:val="24"/>
          <w:lang w:val="en-US"/>
        </w:rPr>
        <w:t xml:space="preserve"> are shown irrespective of the observed noise below 10 Hz. The sample temperature is 25</w:t>
      </w:r>
      <w:r w:rsidRPr="00602FDA">
        <w:rPr>
          <w:rFonts w:ascii="Times New Roman" w:hAnsi="Times New Roman"/>
          <w:color w:val="000000" w:themeColor="text1"/>
          <w:sz w:val="24"/>
          <w:vertAlign w:val="superscript"/>
          <w:lang w:val="en-US"/>
        </w:rPr>
        <w:t>o</w:t>
      </w:r>
      <w:r>
        <w:rPr>
          <w:rFonts w:ascii="Times New Roman" w:hAnsi="Times New Roman"/>
          <w:color w:val="000000" w:themeColor="text1"/>
          <w:sz w:val="24"/>
          <w:lang w:val="en-US"/>
        </w:rPr>
        <w:t>C in all the cases. Ex</w:t>
      </w:r>
      <w:r w:rsidR="00984B96">
        <w:rPr>
          <w:rFonts w:ascii="Times New Roman" w:hAnsi="Times New Roman"/>
          <w:color w:val="000000" w:themeColor="text1"/>
          <w:sz w:val="24"/>
          <w:lang w:val="en-US"/>
        </w:rPr>
        <w:t>cep</w:t>
      </w:r>
      <w:r>
        <w:rPr>
          <w:rFonts w:ascii="Times New Roman" w:hAnsi="Times New Roman"/>
          <w:color w:val="000000" w:themeColor="text1"/>
          <w:sz w:val="24"/>
          <w:lang w:val="en-US"/>
        </w:rPr>
        <w:t xml:space="preserve">t for the highest loading at 0.50wt% </w:t>
      </w:r>
      <w:r>
        <w:rPr>
          <w:rFonts w:ascii="Times New Roman" w:hAnsi="Times New Roman"/>
          <w:i/>
          <w:color w:val="000000" w:themeColor="text1"/>
          <w:sz w:val="24"/>
          <w:lang w:val="en-US"/>
        </w:rPr>
        <w:t>(with GO-</w:t>
      </w:r>
      <w:proofErr w:type="spellStart"/>
      <w:r>
        <w:rPr>
          <w:rFonts w:ascii="Times New Roman" w:hAnsi="Times New Roman"/>
          <w:i/>
          <w:color w:val="000000" w:themeColor="text1"/>
          <w:sz w:val="24"/>
          <w:lang w:val="en-US"/>
        </w:rPr>
        <w:t>ButA</w:t>
      </w:r>
      <w:proofErr w:type="spellEnd"/>
      <w:r>
        <w:rPr>
          <w:rFonts w:ascii="Times New Roman" w:hAnsi="Times New Roman"/>
          <w:i/>
          <w:color w:val="000000" w:themeColor="text1"/>
          <w:sz w:val="24"/>
          <w:lang w:val="en-US"/>
        </w:rPr>
        <w:t>, Fig. S</w:t>
      </w:r>
      <w:r w:rsidRPr="001731BA">
        <w:rPr>
          <w:rFonts w:ascii="Times New Roman" w:hAnsi="Times New Roman"/>
          <w:i/>
          <w:color w:val="000000" w:themeColor="text1"/>
          <w:sz w:val="24"/>
          <w:lang w:val="en-US"/>
        </w:rPr>
        <w:t>1c)</w:t>
      </w:r>
      <w:r>
        <w:rPr>
          <w:rFonts w:ascii="Times New Roman" w:hAnsi="Times New Roman"/>
          <w:color w:val="000000" w:themeColor="text1"/>
          <w:sz w:val="24"/>
          <w:lang w:val="en-US"/>
        </w:rPr>
        <w:t xml:space="preserve"> the measurements show good repeatability independent of the epoxy matrix considered. This can be a comb</w:t>
      </w:r>
      <w:r w:rsidR="00984B96">
        <w:rPr>
          <w:rFonts w:ascii="Times New Roman" w:hAnsi="Times New Roman"/>
          <w:color w:val="000000" w:themeColor="text1"/>
          <w:sz w:val="24"/>
          <w:lang w:val="en-US"/>
        </w:rPr>
        <w:t>ination of local dispersion he</w:t>
      </w:r>
      <w:r>
        <w:rPr>
          <w:rFonts w:ascii="Times New Roman" w:hAnsi="Times New Roman"/>
          <w:color w:val="000000" w:themeColor="text1"/>
          <w:sz w:val="24"/>
          <w:lang w:val="en-US"/>
        </w:rPr>
        <w:t>t</w:t>
      </w:r>
      <w:r w:rsidR="00984B96">
        <w:rPr>
          <w:rFonts w:ascii="Times New Roman" w:hAnsi="Times New Roman"/>
          <w:color w:val="000000" w:themeColor="text1"/>
          <w:sz w:val="24"/>
          <w:lang w:val="en-US"/>
        </w:rPr>
        <w:t>er</w:t>
      </w:r>
      <w:r>
        <w:rPr>
          <w:rFonts w:ascii="Times New Roman" w:hAnsi="Times New Roman"/>
          <w:color w:val="000000" w:themeColor="text1"/>
          <w:sz w:val="24"/>
          <w:lang w:val="en-US"/>
        </w:rPr>
        <w:t xml:space="preserve">ogeneity as well as the filler </w:t>
      </w:r>
      <w:proofErr w:type="spellStart"/>
      <w:r>
        <w:rPr>
          <w:rFonts w:ascii="Times New Roman" w:hAnsi="Times New Roman"/>
          <w:color w:val="000000" w:themeColor="text1"/>
          <w:sz w:val="24"/>
          <w:lang w:val="en-US"/>
        </w:rPr>
        <w:t>reagglomeration</w:t>
      </w:r>
      <w:proofErr w:type="spellEnd"/>
      <w:r>
        <w:rPr>
          <w:rFonts w:ascii="Times New Roman" w:hAnsi="Times New Roman"/>
          <w:color w:val="000000" w:themeColor="text1"/>
          <w:sz w:val="24"/>
          <w:lang w:val="en-US"/>
        </w:rPr>
        <w:t xml:space="preserve"> tendency as has discussed in the article.</w:t>
      </w:r>
    </w:p>
    <w:p w14:paraId="3CA47657" w14:textId="77777777" w:rsidR="0032060D" w:rsidRDefault="0032060D" w:rsidP="00AB212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14:paraId="0C5CB72F" w14:textId="77777777" w:rsidR="00AB2126" w:rsidRDefault="00AB2126" w:rsidP="00AB2126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color w:val="000000" w:themeColor="text1"/>
          <w:sz w:val="24"/>
          <w:lang w:val="en-US"/>
        </w:rPr>
        <w:lastRenderedPageBreak/>
        <w:drawing>
          <wp:inline distT="0" distB="0" distL="0" distR="0" wp14:anchorId="5E0F1C10" wp14:editId="04B4673C">
            <wp:extent cx="5270500" cy="4224589"/>
            <wp:effectExtent l="0" t="0" r="0" b="0"/>
            <wp:docPr id="2" name="Picture 2" descr="R3JUV3N@T!0N:Users:souvikatasi:Documents:My Docs:dnt need these ever:PhD_Empa2016_Nu:Limit - Chakraborty:304 Activities - Raw Data and Analysis:Manuscript draft:P2 - Insitu dielectric for interfacial interaction:P2-bam inputs:P2 - Fig. 11 - Repeatabilit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3JUV3N@T!0N:Users:souvikatasi:Documents:My Docs:dnt need these ever:PhD_Empa2016_Nu:Limit - Chakraborty:304 Activities - Raw Data and Analysis:Manuscript draft:P2 - Insitu dielectric for interfacial interaction:P2-bam inputs:P2 - Fig. 11 - Repeatability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22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C35CD" w14:textId="77777777" w:rsidR="00470DC7" w:rsidRDefault="00AB2126" w:rsidP="00AB2126">
      <w:pPr>
        <w:spacing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 xml:space="preserve">Fig. S1: Test of repeatability of the current method. </w:t>
      </w:r>
      <w:r>
        <w:rPr>
          <w:rFonts w:ascii="Times New Roman" w:hAnsi="Times New Roman"/>
          <w:b/>
          <w:color w:val="000000" w:themeColor="text1"/>
          <w:lang w:val="en-US"/>
        </w:rPr>
        <w:t>a)</w:t>
      </w:r>
      <w:r>
        <w:rPr>
          <w:rFonts w:ascii="Times New Roman" w:hAnsi="Times New Roman"/>
          <w:color w:val="000000" w:themeColor="text1"/>
          <w:lang w:val="en-US"/>
        </w:rPr>
        <w:t xml:space="preserve"> – </w:t>
      </w:r>
      <w:proofErr w:type="gramStart"/>
      <w:r>
        <w:rPr>
          <w:rFonts w:ascii="Times New Roman" w:hAnsi="Times New Roman"/>
          <w:b/>
          <w:color w:val="000000" w:themeColor="text1"/>
          <w:lang w:val="en-US"/>
        </w:rPr>
        <w:t>c</w:t>
      </w:r>
      <w:proofErr w:type="gramEnd"/>
      <w:r>
        <w:rPr>
          <w:rFonts w:ascii="Times New Roman" w:hAnsi="Times New Roman"/>
          <w:b/>
          <w:color w:val="000000" w:themeColor="text1"/>
          <w:lang w:val="en-US"/>
        </w:rPr>
        <w:t>)</w:t>
      </w:r>
      <w:r>
        <w:rPr>
          <w:rFonts w:ascii="Times New Roman" w:hAnsi="Times New Roman"/>
          <w:color w:val="000000" w:themeColor="text1"/>
          <w:lang w:val="en-US"/>
        </w:rPr>
        <w:t xml:space="preserve"> Samples cured with </w:t>
      </w:r>
      <w:proofErr w:type="spellStart"/>
      <w:r>
        <w:rPr>
          <w:rFonts w:ascii="Times New Roman" w:hAnsi="Times New Roman"/>
          <w:color w:val="000000" w:themeColor="text1"/>
          <w:lang w:val="en-US"/>
        </w:rPr>
        <w:t>Sial</w:t>
      </w:r>
      <w:proofErr w:type="spellEnd"/>
      <w:r>
        <w:rPr>
          <w:rFonts w:ascii="Times New Roman" w:hAnsi="Times New Roman"/>
          <w:color w:val="000000" w:themeColor="text1"/>
          <w:lang w:val="en-US"/>
        </w:rPr>
        <w:t xml:space="preserve"> T-403 </w:t>
      </w:r>
      <w:r w:rsidRPr="00FD1048">
        <w:rPr>
          <w:rFonts w:ascii="Times New Roman" w:hAnsi="Times New Roman"/>
          <w:color w:val="000000" w:themeColor="text1"/>
          <w:lang w:val="en-US"/>
        </w:rPr>
        <w:t xml:space="preserve">(45.5 </w:t>
      </w:r>
      <w:proofErr w:type="spellStart"/>
      <w:r w:rsidRPr="00FD1048">
        <w:rPr>
          <w:rFonts w:ascii="Times New Roman" w:hAnsi="Times New Roman"/>
          <w:color w:val="000000" w:themeColor="text1"/>
          <w:lang w:val="en-US"/>
        </w:rPr>
        <w:t>phr</w:t>
      </w:r>
      <w:proofErr w:type="spellEnd"/>
      <w:r w:rsidRPr="00FD1048">
        <w:rPr>
          <w:rFonts w:ascii="Times New Roman" w:hAnsi="Times New Roman"/>
          <w:color w:val="000000" w:themeColor="text1"/>
          <w:lang w:val="en-US"/>
        </w:rPr>
        <w:t>)</w:t>
      </w:r>
      <w:r>
        <w:rPr>
          <w:rFonts w:ascii="Times New Roman" w:hAnsi="Times New Roman"/>
          <w:color w:val="000000" w:themeColor="text1"/>
          <w:lang w:val="en-US"/>
        </w:rPr>
        <w:t xml:space="preserve"> and </w:t>
      </w:r>
      <w:r>
        <w:rPr>
          <w:rFonts w:ascii="Times New Roman" w:hAnsi="Times New Roman"/>
          <w:b/>
          <w:color w:val="000000" w:themeColor="text1"/>
          <w:lang w:val="en-US"/>
        </w:rPr>
        <w:t>d)</w:t>
      </w:r>
      <w:r>
        <w:rPr>
          <w:rFonts w:ascii="Times New Roman" w:hAnsi="Times New Roman"/>
          <w:color w:val="000000" w:themeColor="text1"/>
          <w:lang w:val="en-US"/>
        </w:rPr>
        <w:t xml:space="preserve"> sample cured with </w:t>
      </w:r>
      <w:proofErr w:type="spellStart"/>
      <w:r>
        <w:rPr>
          <w:rFonts w:ascii="Times New Roman" w:hAnsi="Times New Roman"/>
          <w:color w:val="000000" w:themeColor="text1"/>
          <w:lang w:val="en-US"/>
        </w:rPr>
        <w:t>Sial</w:t>
      </w:r>
      <w:proofErr w:type="spellEnd"/>
      <w:r>
        <w:rPr>
          <w:rFonts w:ascii="Times New Roman" w:hAnsi="Times New Roman"/>
          <w:color w:val="000000" w:themeColor="text1"/>
          <w:lang w:val="en-US"/>
        </w:rPr>
        <w:t xml:space="preserve"> DETA. Filler types and loading is mentioned in the legends. Temperature: 25</w:t>
      </w:r>
      <w:r w:rsidRPr="009B1B71">
        <w:rPr>
          <w:rFonts w:ascii="Times New Roman" w:hAnsi="Times New Roman"/>
          <w:color w:val="000000" w:themeColor="text1"/>
          <w:vertAlign w:val="superscript"/>
          <w:lang w:val="en-US"/>
        </w:rPr>
        <w:t>o</w:t>
      </w:r>
      <w:r>
        <w:rPr>
          <w:rFonts w:ascii="Times New Roman" w:hAnsi="Times New Roman"/>
          <w:color w:val="000000" w:themeColor="text1"/>
          <w:lang w:val="en-US"/>
        </w:rPr>
        <w:t>C.</w:t>
      </w:r>
    </w:p>
    <w:p w14:paraId="0FD8EE5D" w14:textId="77777777" w:rsidR="007B7FD6" w:rsidRDefault="007B7FD6" w:rsidP="00AB2126">
      <w:pPr>
        <w:spacing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</w:p>
    <w:p w14:paraId="103D270D" w14:textId="77777777" w:rsidR="006E1FC8" w:rsidRDefault="006E1FC8" w:rsidP="00AB212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lang w:val="en-US"/>
        </w:rPr>
      </w:pPr>
      <w:r>
        <w:rPr>
          <w:rFonts w:ascii="Times New Roman" w:hAnsi="Times New Roman"/>
          <w:b/>
          <w:sz w:val="24"/>
        </w:rPr>
        <w:t>S2</w:t>
      </w:r>
      <w:r w:rsidRPr="002059AF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lang w:val="en-US"/>
        </w:rPr>
        <w:t>Differential thermogravimetric (DTG)</w:t>
      </w:r>
      <w:r w:rsidR="002F444B">
        <w:rPr>
          <w:rFonts w:ascii="Times New Roman" w:hAnsi="Times New Roman"/>
          <w:b/>
          <w:color w:val="000000" w:themeColor="text1"/>
          <w:sz w:val="24"/>
          <w:lang w:val="en-US"/>
        </w:rPr>
        <w:t xml:space="preserve"> plots</w:t>
      </w:r>
    </w:p>
    <w:p w14:paraId="150FD938" w14:textId="77777777" w:rsidR="007C037D" w:rsidRDefault="007C037D" w:rsidP="00AB212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lang w:val="en-US"/>
        </w:rPr>
      </w:pPr>
    </w:p>
    <w:p w14:paraId="1C0CF55D" w14:textId="77777777" w:rsidR="006E1FC8" w:rsidRPr="006E1FC8" w:rsidRDefault="006E1FC8" w:rsidP="006E1FC8">
      <w:pPr>
        <w:spacing w:line="240" w:lineRule="auto"/>
        <w:jc w:val="center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noProof/>
          <w:color w:val="000000" w:themeColor="text1"/>
          <w:lang w:val="en-US"/>
        </w:rPr>
        <w:drawing>
          <wp:inline distT="0" distB="0" distL="0" distR="0" wp14:anchorId="17E91EF9" wp14:editId="6555F672">
            <wp:extent cx="4238914" cy="3515197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3JUV3N@T!0N:Users:souvikatasi:Documents:My Docs:dnt need these ever:PhD_Empa2016_Nu:Limit - Chakraborty:304 Activities - Raw Data and Analysis:Manuscript draft:P2 - Insitu dielectric for interfacial interaction:P#2 SI Fig. S2a_V1.0.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14" cy="351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DB738" w14:textId="77777777" w:rsidR="006E1FC8" w:rsidRDefault="006E1FC8" w:rsidP="00AB2126">
      <w:pPr>
        <w:spacing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</w:p>
    <w:p w14:paraId="4CDAAF4B" w14:textId="77777777" w:rsidR="006E1FC8" w:rsidRDefault="006E1FC8" w:rsidP="006E1FC8">
      <w:pPr>
        <w:spacing w:line="240" w:lineRule="auto"/>
        <w:jc w:val="center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noProof/>
          <w:color w:val="000000" w:themeColor="text1"/>
          <w:lang w:val="en-US"/>
        </w:rPr>
        <w:drawing>
          <wp:inline distT="0" distB="0" distL="0" distR="0" wp14:anchorId="2DDC51E6" wp14:editId="783EC044">
            <wp:extent cx="4139916" cy="3369373"/>
            <wp:effectExtent l="19050" t="0" r="0" b="0"/>
            <wp:docPr id="5" name="Picture 5" descr="R3JUV3N@T!0N:Users:souvikatasi:Documents:My Docs:dnt need these ever:PhD_Empa2016_Nu:Limit - Chakraborty:304 Activities - Raw Data and Analysis:Manuscript draft:P2 - Insitu dielectric for interfacial interaction:P#2 SI Fig. S2b_V1.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3JUV3N@T!0N:Users:souvikatasi:Documents:My Docs:dnt need these ever:PhD_Empa2016_Nu:Limit - Chakraborty:304 Activities - Raw Data and Analysis:Manuscript draft:P2 - Insitu dielectric for interfacial interaction:P#2 SI Fig. S2b_V1.0.tif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916" cy="336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3A2D0" w14:textId="77777777" w:rsidR="006E1FC8" w:rsidRDefault="006E1FC8" w:rsidP="006E1FC8">
      <w:pPr>
        <w:spacing w:line="240" w:lineRule="auto"/>
        <w:jc w:val="center"/>
        <w:rPr>
          <w:rFonts w:ascii="Times New Roman" w:hAnsi="Times New Roman"/>
          <w:color w:val="000000" w:themeColor="text1"/>
          <w:lang w:val="en-US"/>
        </w:rPr>
      </w:pPr>
    </w:p>
    <w:p w14:paraId="610A0C35" w14:textId="77777777" w:rsidR="006E1FC8" w:rsidRDefault="006E1FC8" w:rsidP="006E1FC8">
      <w:pPr>
        <w:spacing w:line="240" w:lineRule="auto"/>
        <w:jc w:val="center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noProof/>
          <w:color w:val="000000" w:themeColor="text1"/>
          <w:lang w:val="en-US"/>
        </w:rPr>
        <w:drawing>
          <wp:inline distT="0" distB="0" distL="0" distR="0" wp14:anchorId="1A62D722" wp14:editId="5CE3F284">
            <wp:extent cx="4190634" cy="3407664"/>
            <wp:effectExtent l="0" t="0" r="635" b="0"/>
            <wp:docPr id="6" name="Picture 6" descr="R3JUV3N@T!0N:Users:souvikatasi:Documents:My Docs:dnt need these ever:PhD_Empa2016_Nu:Limit - Chakraborty:304 Activities - Raw Data and Analysis:Manuscript draft:P2 - Insitu dielectric for interfacial interaction:P#2 SI Fig. S2c_V1.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3JUV3N@T!0N:Users:souvikatasi:Documents:My Docs:dnt need these ever:PhD_Empa2016_Nu:Limit - Chakraborty:304 Activities - Raw Data and Analysis:Manuscript draft:P2 - Insitu dielectric for interfacial interaction:P#2 SI Fig. S2c_V1.0.tif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634" cy="340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336D4" w14:textId="77777777" w:rsidR="00EA47AC" w:rsidRDefault="00EA47AC" w:rsidP="006E1FC8">
      <w:pPr>
        <w:spacing w:line="240" w:lineRule="auto"/>
        <w:jc w:val="center"/>
        <w:rPr>
          <w:rFonts w:ascii="Times New Roman" w:hAnsi="Times New Roman"/>
          <w:color w:val="000000" w:themeColor="text1"/>
          <w:lang w:val="en-US"/>
        </w:rPr>
      </w:pPr>
    </w:p>
    <w:p w14:paraId="0A55D3C3" w14:textId="3B7A1D73" w:rsidR="006E1FC8" w:rsidRDefault="006E1FC8" w:rsidP="003F09F1">
      <w:pPr>
        <w:spacing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 w:rsidRPr="007C037D">
        <w:rPr>
          <w:rFonts w:ascii="Times New Roman" w:hAnsi="Times New Roman"/>
          <w:color w:val="000000" w:themeColor="text1"/>
          <w:lang w:val="en-US"/>
        </w:rPr>
        <w:t>Fig. S2: The differential thermogra</w:t>
      </w:r>
      <w:r w:rsidR="007C037D" w:rsidRPr="007C037D">
        <w:rPr>
          <w:rFonts w:ascii="Times New Roman" w:hAnsi="Times New Roman"/>
          <w:color w:val="000000" w:themeColor="text1"/>
          <w:lang w:val="en-US"/>
        </w:rPr>
        <w:t xml:space="preserve">vimetric plots </w:t>
      </w:r>
      <w:r w:rsidR="007C037D" w:rsidRPr="007C037D">
        <w:rPr>
          <w:rFonts w:ascii="Times New Roman" w:hAnsi="Times New Roman"/>
          <w:i/>
          <w:color w:val="000000" w:themeColor="text1"/>
          <w:lang w:val="en-US"/>
        </w:rPr>
        <w:t>(DTG)</w:t>
      </w:r>
      <w:r w:rsidR="007C037D" w:rsidRPr="007C037D">
        <w:rPr>
          <w:rFonts w:ascii="Times New Roman" w:hAnsi="Times New Roman"/>
          <w:color w:val="000000" w:themeColor="text1"/>
          <w:lang w:val="en-US"/>
        </w:rPr>
        <w:t xml:space="preserve"> of </w:t>
      </w:r>
      <w:proofErr w:type="spellStart"/>
      <w:r w:rsidR="007C037D" w:rsidRPr="007C037D">
        <w:rPr>
          <w:rFonts w:ascii="Times New Roman" w:hAnsi="Times New Roman"/>
          <w:color w:val="000000" w:themeColor="text1"/>
          <w:lang w:val="en-US"/>
        </w:rPr>
        <w:t>Sial</w:t>
      </w:r>
      <w:proofErr w:type="spellEnd"/>
      <w:r w:rsidR="007C037D" w:rsidRPr="007C037D">
        <w:rPr>
          <w:rFonts w:ascii="Times New Roman" w:hAnsi="Times New Roman"/>
          <w:color w:val="000000" w:themeColor="text1"/>
          <w:lang w:val="en-US"/>
        </w:rPr>
        <w:t xml:space="preserve"> T-403 cured epoxies filled with </w:t>
      </w:r>
      <w:r w:rsidR="007C037D" w:rsidRPr="007C037D">
        <w:rPr>
          <w:rFonts w:ascii="Times New Roman" w:hAnsi="Times New Roman"/>
          <w:b/>
          <w:color w:val="000000" w:themeColor="text1"/>
          <w:lang w:val="en-US"/>
        </w:rPr>
        <w:t>a)</w:t>
      </w:r>
      <w:r w:rsidR="007C037D" w:rsidRPr="007C037D">
        <w:rPr>
          <w:rFonts w:ascii="Times New Roman" w:hAnsi="Times New Roman"/>
          <w:color w:val="000000" w:themeColor="text1"/>
          <w:lang w:val="en-US"/>
        </w:rPr>
        <w:t xml:space="preserve"> GO and </w:t>
      </w:r>
      <w:r w:rsidR="007C037D" w:rsidRPr="007C037D">
        <w:rPr>
          <w:rFonts w:ascii="Times New Roman" w:hAnsi="Times New Roman"/>
          <w:b/>
          <w:color w:val="000000" w:themeColor="text1"/>
          <w:lang w:val="en-US"/>
        </w:rPr>
        <w:t>b)</w:t>
      </w:r>
      <w:r w:rsidR="007C037D" w:rsidRPr="007C037D">
        <w:rPr>
          <w:rFonts w:ascii="Times New Roman" w:hAnsi="Times New Roman"/>
          <w:color w:val="000000" w:themeColor="text1"/>
          <w:lang w:val="en-US"/>
        </w:rPr>
        <w:t xml:space="preserve"> GO-</w:t>
      </w:r>
      <w:proofErr w:type="spellStart"/>
      <w:r w:rsidR="007C037D" w:rsidRPr="007C037D">
        <w:rPr>
          <w:rFonts w:ascii="Times New Roman" w:hAnsi="Times New Roman"/>
          <w:color w:val="000000" w:themeColor="text1"/>
          <w:lang w:val="en-US"/>
        </w:rPr>
        <w:t>ButA</w:t>
      </w:r>
      <w:proofErr w:type="spellEnd"/>
      <w:r w:rsidR="007C037D" w:rsidRPr="007C037D">
        <w:rPr>
          <w:rFonts w:ascii="Times New Roman" w:hAnsi="Times New Roman"/>
          <w:color w:val="000000" w:themeColor="text1"/>
          <w:lang w:val="en-US"/>
        </w:rPr>
        <w:t xml:space="preserve"> at different filler loadings and </w:t>
      </w:r>
      <w:r w:rsidR="007C037D" w:rsidRPr="007C037D">
        <w:rPr>
          <w:rFonts w:ascii="Times New Roman" w:hAnsi="Times New Roman"/>
          <w:b/>
          <w:color w:val="000000" w:themeColor="text1"/>
          <w:lang w:val="en-US"/>
        </w:rPr>
        <w:t>c)</w:t>
      </w:r>
      <w:r w:rsidR="00FD1048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7C037D" w:rsidRPr="007C037D">
        <w:rPr>
          <w:rFonts w:ascii="Times New Roman" w:hAnsi="Times New Roman"/>
          <w:color w:val="000000" w:themeColor="text1"/>
          <w:lang w:val="en-US"/>
        </w:rPr>
        <w:t>Sial</w:t>
      </w:r>
      <w:proofErr w:type="spellEnd"/>
      <w:r w:rsidR="007C037D" w:rsidRPr="007C037D">
        <w:rPr>
          <w:rFonts w:ascii="Times New Roman" w:hAnsi="Times New Roman"/>
          <w:color w:val="000000" w:themeColor="text1"/>
          <w:lang w:val="en-US"/>
        </w:rPr>
        <w:t xml:space="preserve"> DETA cured epoxies are shown. The</w:t>
      </w:r>
      <w:r w:rsidR="003F09F1">
        <w:rPr>
          <w:rFonts w:ascii="Times New Roman" w:hAnsi="Times New Roman"/>
          <w:color w:val="000000" w:themeColor="text1"/>
          <w:lang w:val="en-US"/>
        </w:rPr>
        <w:t xml:space="preserve"> insets show</w:t>
      </w:r>
      <w:r w:rsidR="007C037D" w:rsidRPr="007C037D">
        <w:rPr>
          <w:rFonts w:ascii="Times New Roman" w:hAnsi="Times New Roman"/>
          <w:color w:val="000000" w:themeColor="text1"/>
          <w:lang w:val="en-US"/>
        </w:rPr>
        <w:t xml:space="preserve"> magnified DTG peaks</w:t>
      </w:r>
      <w:r w:rsidR="003F09F1">
        <w:rPr>
          <w:rFonts w:ascii="Times New Roman" w:hAnsi="Times New Roman"/>
          <w:color w:val="000000" w:themeColor="text1"/>
          <w:lang w:val="en-US"/>
        </w:rPr>
        <w:t>.</w:t>
      </w:r>
      <w:r w:rsidR="007C037D" w:rsidRPr="007C037D">
        <w:rPr>
          <w:rFonts w:ascii="Times New Roman" w:hAnsi="Times New Roman"/>
          <w:color w:val="000000" w:themeColor="text1"/>
          <w:lang w:val="en-US"/>
        </w:rPr>
        <w:t xml:space="preserve"> </w:t>
      </w:r>
    </w:p>
    <w:p w14:paraId="19A989A7" w14:textId="77777777" w:rsidR="006E1FC8" w:rsidRDefault="006E1FC8" w:rsidP="006E1FC8">
      <w:pPr>
        <w:spacing w:line="240" w:lineRule="auto"/>
        <w:jc w:val="center"/>
        <w:rPr>
          <w:rFonts w:ascii="Times New Roman" w:hAnsi="Times New Roman"/>
          <w:color w:val="000000" w:themeColor="text1"/>
          <w:lang w:val="en-US"/>
        </w:rPr>
      </w:pPr>
    </w:p>
    <w:p w14:paraId="18128CC9" w14:textId="77777777" w:rsidR="00470DC7" w:rsidRDefault="00470DC7" w:rsidP="00AB2126">
      <w:pPr>
        <w:spacing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</w:p>
    <w:p w14:paraId="1AAFA894" w14:textId="77777777" w:rsidR="00470DC7" w:rsidRPr="00470DC7" w:rsidRDefault="00470DC7" w:rsidP="00AB212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lang w:val="en-US"/>
        </w:rPr>
      </w:pPr>
    </w:p>
    <w:sectPr w:rsidR="00470DC7" w:rsidRPr="00470DC7" w:rsidSect="00BD2ED9"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1D836" w14:textId="77777777" w:rsidR="00702873" w:rsidRDefault="00702873" w:rsidP="00E06030">
      <w:pPr>
        <w:spacing w:before="0" w:after="0" w:line="240" w:lineRule="auto"/>
      </w:pPr>
      <w:r>
        <w:separator/>
      </w:r>
    </w:p>
  </w:endnote>
  <w:endnote w:type="continuationSeparator" w:id="0">
    <w:p w14:paraId="476270BF" w14:textId="77777777" w:rsidR="00702873" w:rsidRDefault="00702873" w:rsidP="00E060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2363"/>
      <w:docPartObj>
        <w:docPartGallery w:val="Page Numbers (Bottom of Page)"/>
        <w:docPartUnique/>
      </w:docPartObj>
    </w:sdtPr>
    <w:sdtEndPr/>
    <w:sdtContent>
      <w:p w14:paraId="6C890B8C" w14:textId="77777777" w:rsidR="00277C79" w:rsidRDefault="007028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9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8CE993" w14:textId="77777777" w:rsidR="00277C79" w:rsidRDefault="00277C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64B57" w14:textId="77777777" w:rsidR="00702873" w:rsidRDefault="00702873" w:rsidP="00E06030">
      <w:pPr>
        <w:spacing w:before="0" w:after="0" w:line="240" w:lineRule="auto"/>
      </w:pPr>
      <w:r>
        <w:separator/>
      </w:r>
    </w:p>
  </w:footnote>
  <w:footnote w:type="continuationSeparator" w:id="0">
    <w:p w14:paraId="4669EB0B" w14:textId="77777777" w:rsidR="00702873" w:rsidRDefault="00702873" w:rsidP="00E0603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704"/>
    <w:multiLevelType w:val="multilevel"/>
    <w:tmpl w:val="71044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2">
    <w:nsid w:val="5D566A7F"/>
    <w:multiLevelType w:val="hybridMultilevel"/>
    <w:tmpl w:val="97D44F48"/>
    <w:lvl w:ilvl="0" w:tplc="3CD87DE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AF"/>
    <w:rsid w:val="001248C9"/>
    <w:rsid w:val="00157FE6"/>
    <w:rsid w:val="002059AF"/>
    <w:rsid w:val="00213E30"/>
    <w:rsid w:val="00230EA3"/>
    <w:rsid w:val="00277C79"/>
    <w:rsid w:val="002C2E81"/>
    <w:rsid w:val="002D2C76"/>
    <w:rsid w:val="002D5937"/>
    <w:rsid w:val="002F444B"/>
    <w:rsid w:val="0032060D"/>
    <w:rsid w:val="00356BDB"/>
    <w:rsid w:val="003678D8"/>
    <w:rsid w:val="003F09F1"/>
    <w:rsid w:val="00470DC7"/>
    <w:rsid w:val="00510927"/>
    <w:rsid w:val="00522B44"/>
    <w:rsid w:val="00574DEC"/>
    <w:rsid w:val="005B50F9"/>
    <w:rsid w:val="006A6BA0"/>
    <w:rsid w:val="006D57C9"/>
    <w:rsid w:val="006E1FC8"/>
    <w:rsid w:val="00702873"/>
    <w:rsid w:val="00726430"/>
    <w:rsid w:val="00787A51"/>
    <w:rsid w:val="007B7FD6"/>
    <w:rsid w:val="007C037D"/>
    <w:rsid w:val="008041AA"/>
    <w:rsid w:val="008B79A0"/>
    <w:rsid w:val="00984B96"/>
    <w:rsid w:val="009B0342"/>
    <w:rsid w:val="00A16CED"/>
    <w:rsid w:val="00A36447"/>
    <w:rsid w:val="00AB2126"/>
    <w:rsid w:val="00AB7BBB"/>
    <w:rsid w:val="00AC4C57"/>
    <w:rsid w:val="00AE7F3F"/>
    <w:rsid w:val="00B10120"/>
    <w:rsid w:val="00B866A0"/>
    <w:rsid w:val="00BD2ED9"/>
    <w:rsid w:val="00C23297"/>
    <w:rsid w:val="00C74231"/>
    <w:rsid w:val="00D13898"/>
    <w:rsid w:val="00DC75EC"/>
    <w:rsid w:val="00E06030"/>
    <w:rsid w:val="00E60D6F"/>
    <w:rsid w:val="00EA47AC"/>
    <w:rsid w:val="00EC28F4"/>
    <w:rsid w:val="00EF53FC"/>
    <w:rsid w:val="00FD1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1C2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A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AF"/>
    <w:pPr>
      <w:numPr>
        <w:numId w:val="1"/>
      </w:numPr>
      <w:contextualSpacing/>
    </w:pPr>
  </w:style>
  <w:style w:type="character" w:customStyle="1" w:styleId="xbe">
    <w:name w:val="_xbe"/>
    <w:basedOn w:val="DefaultParagraphFont"/>
    <w:rsid w:val="002059AF"/>
  </w:style>
  <w:style w:type="paragraph" w:styleId="Header">
    <w:name w:val="header"/>
    <w:basedOn w:val="Normal"/>
    <w:link w:val="HeaderChar"/>
    <w:uiPriority w:val="99"/>
    <w:unhideWhenUsed/>
    <w:rsid w:val="00E06030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030"/>
    <w:rPr>
      <w:rFonts w:ascii="Segoe UI" w:eastAsia="Times New Roman" w:hAnsi="Segoe UI" w:cs="Times New Roman"/>
      <w:sz w:val="20"/>
      <w:szCs w:val="20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E06030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030"/>
    <w:rPr>
      <w:rFonts w:ascii="Segoe UI" w:eastAsia="Times New Roman" w:hAnsi="Segoe UI" w:cs="Times New Roman"/>
      <w:sz w:val="20"/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126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26"/>
    <w:rPr>
      <w:rFonts w:ascii="Lucida Grande" w:eastAsia="Times New Roman" w:hAnsi="Lucida Grande" w:cs="Lucida Grande"/>
      <w:sz w:val="18"/>
      <w:szCs w:val="18"/>
      <w:lang w:val="de-CH"/>
    </w:rPr>
  </w:style>
  <w:style w:type="paragraph" w:customStyle="1" w:styleId="Aufzhlung">
    <w:name w:val="Aufzählung"/>
    <w:basedOn w:val="Normal"/>
    <w:uiPriority w:val="2"/>
    <w:qFormat/>
    <w:rsid w:val="00787A51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206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7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5E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5EC"/>
    <w:rPr>
      <w:rFonts w:ascii="Segoe UI" w:eastAsia="Times New Roman" w:hAnsi="Segoe UI" w:cs="Times New Roman"/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5EC"/>
    <w:rPr>
      <w:rFonts w:ascii="Segoe UI" w:eastAsia="Times New Roman" w:hAnsi="Segoe UI" w:cs="Times New Roman"/>
      <w:b/>
      <w:bCs/>
      <w:sz w:val="20"/>
      <w:szCs w:val="20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A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AF"/>
    <w:pPr>
      <w:numPr>
        <w:numId w:val="1"/>
      </w:numPr>
      <w:contextualSpacing/>
    </w:pPr>
  </w:style>
  <w:style w:type="character" w:customStyle="1" w:styleId="xbe">
    <w:name w:val="_xbe"/>
    <w:basedOn w:val="DefaultParagraphFont"/>
    <w:rsid w:val="002059AF"/>
  </w:style>
  <w:style w:type="paragraph" w:styleId="Header">
    <w:name w:val="header"/>
    <w:basedOn w:val="Normal"/>
    <w:link w:val="HeaderChar"/>
    <w:uiPriority w:val="99"/>
    <w:unhideWhenUsed/>
    <w:rsid w:val="00E06030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030"/>
    <w:rPr>
      <w:rFonts w:ascii="Segoe UI" w:eastAsia="Times New Roman" w:hAnsi="Segoe UI" w:cs="Times New Roman"/>
      <w:sz w:val="20"/>
      <w:szCs w:val="20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E06030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030"/>
    <w:rPr>
      <w:rFonts w:ascii="Segoe UI" w:eastAsia="Times New Roman" w:hAnsi="Segoe UI" w:cs="Times New Roman"/>
      <w:sz w:val="20"/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126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26"/>
    <w:rPr>
      <w:rFonts w:ascii="Lucida Grande" w:eastAsia="Times New Roman" w:hAnsi="Lucida Grande" w:cs="Lucida Grande"/>
      <w:sz w:val="18"/>
      <w:szCs w:val="18"/>
      <w:lang w:val="de-CH"/>
    </w:rPr>
  </w:style>
  <w:style w:type="paragraph" w:customStyle="1" w:styleId="Aufzhlung">
    <w:name w:val="Aufzählung"/>
    <w:basedOn w:val="Normal"/>
    <w:uiPriority w:val="2"/>
    <w:qFormat/>
    <w:rsid w:val="00787A51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206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7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5E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5EC"/>
    <w:rPr>
      <w:rFonts w:ascii="Segoe UI" w:eastAsia="Times New Roman" w:hAnsi="Segoe UI" w:cs="Times New Roman"/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5EC"/>
    <w:rPr>
      <w:rFonts w:ascii="Segoe UI" w:eastAsia="Times New Roman" w:hAnsi="Segoe UI" w:cs="Times New Roman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AE607A-9629-DF49-9B61-A861519F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1967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SOUVIK CHAKRABORTY</dc:creator>
  <cp:lastModifiedBy>SOUVIK CHAKRABORTY</cp:lastModifiedBy>
  <cp:revision>3</cp:revision>
  <cp:lastPrinted>2017-04-17T11:16:00Z</cp:lastPrinted>
  <dcterms:created xsi:type="dcterms:W3CDTF">2018-01-28T16:59:00Z</dcterms:created>
  <dcterms:modified xsi:type="dcterms:W3CDTF">2018-01-28T17:02:00Z</dcterms:modified>
</cp:coreProperties>
</file>