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F84C" w14:textId="77777777" w:rsidR="00567443" w:rsidRPr="007055ED" w:rsidRDefault="002F3FA7" w:rsidP="002F3FA7">
      <w:pPr>
        <w:jc w:val="center"/>
        <w:rPr>
          <w:b/>
        </w:rPr>
      </w:pPr>
      <w:bookmarkStart w:id="0" w:name="_Toc322975315"/>
      <w:r>
        <w:rPr>
          <w:b/>
        </w:rPr>
        <w:t xml:space="preserve">DETAILED SOLUTIONS FOR THE </w:t>
      </w:r>
      <w:r w:rsidR="00567443" w:rsidRPr="007055ED">
        <w:rPr>
          <w:b/>
        </w:rPr>
        <w:t>EXAMPLES</w:t>
      </w:r>
    </w:p>
    <w:p w14:paraId="357247BD" w14:textId="77777777" w:rsidR="00567443" w:rsidRDefault="00567443" w:rsidP="00567443">
      <w:pPr>
        <w:rPr>
          <w:b/>
        </w:rPr>
      </w:pPr>
      <w:r w:rsidRPr="00126467">
        <w:rPr>
          <w:b/>
        </w:rPr>
        <w:t xml:space="preserve">Case 1: Numerical Example for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126467">
        <w:rPr>
          <w:b/>
        </w:rPr>
        <w:t xml:space="preserve"> U</w:t>
      </w:r>
      <w:r>
        <w:rPr>
          <w:b/>
        </w:rPr>
        <w:t>niform</w:t>
      </w:r>
    </w:p>
    <w:p w14:paraId="7C36E61D" w14:textId="77777777" w:rsidR="00767750" w:rsidRPr="00767750" w:rsidRDefault="00767750" w:rsidP="00767750">
      <w:pPr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</w:rPr>
          <m:t>Let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=$1,600,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=$10,000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∼</m:t>
        </m:r>
        <m:r>
          <m:rPr>
            <m:sty m:val="p"/>
          </m:rPr>
          <w:rPr>
            <w:rFonts w:ascii="Cambria Math" w:hAnsi="Cambria Math"/>
          </w:rPr>
          <m:t xml:space="preserve">uniform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=$8,000,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=$12,000</m:t>
            </m:r>
          </m:e>
        </m:d>
        <m:r>
          <w:rPr>
            <w:rFonts w:ascii="Cambria Math" w:hAnsi="Cambria Math"/>
          </w:rPr>
          <m:t>.</m:t>
        </m:r>
      </m:oMath>
      <w:r w:rsidRPr="003113F4">
        <w:t xml:space="preserve">  H</w:t>
      </w:r>
      <w:r w:rsidRPr="00767750">
        <w:rPr>
          <w:color w:val="000000" w:themeColor="text1"/>
        </w:rPr>
        <w:t xml:space="preserve">ere </w:t>
      </w:r>
      <m:oMath>
        <m:r>
          <w:rPr>
            <w:rFonts w:ascii="Cambria Math" w:hAnsi="Cambria Math"/>
            <w:color w:val="000000" w:themeColor="text1"/>
          </w:rPr>
          <m:t>2.32×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7</m:t>
            </m:r>
          </m:sup>
        </m:sSup>
        <m:r>
          <w:rPr>
            <w:rFonts w:ascii="Cambria Math" w:hAnsi="Cambria Math"/>
            <w:color w:val="000000" w:themeColor="text1"/>
          </w:rPr>
          <m:t>≤</m:t>
        </m:r>
        <m:sSup>
          <m:sSupPr>
            <m:ctrlPr>
              <w:rPr>
                <w:rFonts w:ascii="Cambria Math" w:hAnsi="Cambria Math"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-4 </m:t>
        </m:r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≤4.88×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7</m:t>
            </m:r>
          </m:sup>
        </m:sSup>
      </m:oMath>
      <w:r w:rsidRPr="00767750">
        <w:rPr>
          <w:color w:val="000000" w:themeColor="text1"/>
        </w:rPr>
        <w:t xml:space="preserve"> indicating there are two real roots with probability one. </w:t>
      </w:r>
    </w:p>
    <w:p w14:paraId="6126D92C" w14:textId="77777777" w:rsidR="00EA4B23" w:rsidRPr="00EA4B23" w:rsidRDefault="00105DFC" w:rsidP="00EA4B23">
      <w:pPr>
        <w:jc w:val="both"/>
        <w:rPr>
          <w:sz w:val="20"/>
          <w:szCs w:val="20"/>
        </w:rPr>
      </w:pPr>
      <w:bookmarkStart w:id="1" w:name="_Toc322975317"/>
      <w:bookmarkEnd w:id="0"/>
      <w:r w:rsidRPr="00126467">
        <w:rPr>
          <w:b/>
          <w:i/>
          <w:u w:val="single"/>
        </w:rPr>
        <w:t>T</w:t>
      </w:r>
      <w:r w:rsidR="00E86E55" w:rsidRPr="00126467">
        <w:rPr>
          <w:b/>
          <w:i/>
          <w:u w:val="single"/>
        </w:rPr>
        <w:t>he IRR/First Root</w:t>
      </w:r>
      <w:r w:rsidR="00E86E55" w:rsidRPr="00126467">
        <w:rPr>
          <w:b/>
          <w:i/>
        </w:rPr>
        <w:t>:</w:t>
      </w:r>
      <w:bookmarkEnd w:id="1"/>
      <w:r w:rsidR="002F4BFA">
        <w:t xml:space="preserve"> </w:t>
      </w:r>
      <w:r w:rsidR="007022AD" w:rsidRPr="00A14EA2">
        <w:t>Using Table 1, t</w:t>
      </w:r>
      <w:r w:rsidR="00E86E55" w:rsidRPr="00A14EA2">
        <w:t xml:space="preserve">he </w:t>
      </w:r>
      <w:r w:rsidRPr="00A14EA2">
        <w:t xml:space="preserve">valid </w:t>
      </w:r>
      <w:r w:rsidR="00E86E55" w:rsidRPr="00A14EA2">
        <w:t>range is</w:t>
      </w:r>
      <w:r w:rsidR="00A3160D">
        <w:t xml:space="preserve"> </w:t>
      </w:r>
      <m:oMath>
        <m:r>
          <w:rPr>
            <w:rFonts w:ascii="Cambria Math" w:hAnsi="Cambria Math"/>
          </w:rPr>
          <m:t>3.6302≤i≤4.3080</m:t>
        </m:r>
      </m:oMath>
      <w:r w:rsidR="00E86E55" w:rsidRPr="00A14EA2">
        <w:t xml:space="preserve">. The PDF and the CDF expressions are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=0.8(i-2.125)</m:t>
        </m:r>
      </m:oMath>
      <w:r w:rsidR="00E86E55" w:rsidRPr="00163C51">
        <w:t xml:space="preserve"> and</w:t>
      </w:r>
      <w:r w:rsidR="00A2308D" w:rsidRPr="00163C51"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=0.4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(i-2.125)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-0.91</m:t>
        </m:r>
      </m:oMath>
      <w:r w:rsidR="00E86E55" w:rsidRPr="00163C51">
        <w:t>.</w:t>
      </w:r>
      <w:r w:rsidR="002F4BFA">
        <w:t xml:space="preserve"> </w:t>
      </w:r>
      <w:r w:rsidR="00E86E55" w:rsidRPr="005C6D0F">
        <w:t xml:space="preserve"> </w:t>
      </w:r>
      <w:bookmarkStart w:id="2" w:name="_Toc322975318"/>
    </w:p>
    <w:p w14:paraId="2A6669E4" w14:textId="77777777" w:rsidR="00BA576B" w:rsidRDefault="00E86E55" w:rsidP="002C779B">
      <w:pPr>
        <w:jc w:val="both"/>
      </w:pPr>
      <w:r w:rsidRPr="00126467">
        <w:rPr>
          <w:b/>
          <w:i/>
          <w:u w:val="single"/>
        </w:rPr>
        <w:t>The IRR/Second Root</w:t>
      </w:r>
      <w:r w:rsidRPr="00126467">
        <w:rPr>
          <w:b/>
          <w:i/>
        </w:rPr>
        <w:t>:</w:t>
      </w:r>
      <w:bookmarkEnd w:id="2"/>
      <w:r w:rsidR="00105DFC" w:rsidRPr="007055ED">
        <w:t xml:space="preserve"> </w:t>
      </w:r>
      <w:r w:rsidRPr="007055ED">
        <w:t xml:space="preserve">The </w:t>
      </w:r>
      <w:r w:rsidR="00105DFC" w:rsidRPr="007055ED">
        <w:t xml:space="preserve">valid </w:t>
      </w:r>
      <w:r w:rsidRPr="007055ED">
        <w:t xml:space="preserve">range is </w:t>
      </w:r>
      <m:oMath>
        <m:r>
          <w:rPr>
            <w:rFonts w:ascii="Cambria Math" w:hAnsi="Cambria Math"/>
          </w:rPr>
          <m:t>-0.0580≤i≤0.6198</m:t>
        </m:r>
      </m:oMath>
      <w:r w:rsidRPr="007055ED">
        <w:t xml:space="preserve">. The PDF and the CDF expressions are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=-0.8(i-2.125)</m:t>
        </m:r>
      </m:oMath>
      <w:r w:rsidRPr="007055ED">
        <w:t xml:space="preserve"> and</w:t>
      </w:r>
      <w:r w:rsidR="002A2140" w:rsidRPr="007055ED"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=-0.4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i-2.125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+1.90625</m:t>
        </m:r>
      </m:oMath>
      <w:r w:rsidRPr="007055ED">
        <w:t>.</w:t>
      </w:r>
      <w:r w:rsidR="002F4BFA">
        <w:t xml:space="preserve"> </w:t>
      </w:r>
    </w:p>
    <w:p w14:paraId="35F921CD" w14:textId="77777777" w:rsidR="00FC6E25" w:rsidRPr="00F2797E" w:rsidRDefault="00FC6E25" w:rsidP="002C779B">
      <w:pPr>
        <w:jc w:val="both"/>
        <w:rPr>
          <w:color w:val="000000" w:themeColor="text1"/>
          <w:sz w:val="20"/>
          <w:szCs w:val="20"/>
        </w:rPr>
      </w:pPr>
    </w:p>
    <w:p w14:paraId="31928460" w14:textId="77777777" w:rsidR="00767750" w:rsidRDefault="00A52A6E" w:rsidP="00CB768E">
      <w:pPr>
        <w:jc w:val="both"/>
      </w:pPr>
      <w:r w:rsidRPr="007055ED">
        <w:t>If the MARR is 3.95 or 395%,</w:t>
      </w:r>
      <w:r w:rsidR="002F4BF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(3.95)-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(3.95)</m:t>
        </m:r>
      </m:oMath>
      <w:r w:rsidRPr="007055ED">
        <w:t xml:space="preserve"> =</w:t>
      </w:r>
      <w:r w:rsidR="002F4BFA">
        <w:t xml:space="preserve"> </w:t>
      </w:r>
      <w:r w:rsidRPr="007055ED">
        <w:t>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126467" w:rsidRPr="007055ED">
        <w:t xml:space="preserve">) </w:t>
      </w:r>
      <w:r w:rsidRPr="007055ED">
        <w:t xml:space="preserve"> ≤ 3.95) – 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126467" w:rsidRPr="007055ED">
        <w:t xml:space="preserve">) </w:t>
      </w:r>
      <w:r w:rsidRPr="007055ED">
        <w:t xml:space="preserve"> ≤ 3.95) =</w:t>
      </w:r>
      <w:r w:rsidR="002F4BFA">
        <w:t xml:space="preserve">   </w:t>
      </w:r>
    </w:p>
    <w:p w14:paraId="5CED149D" w14:textId="77777777" w:rsidR="00A52A6E" w:rsidRDefault="00A52A6E" w:rsidP="00CB768E">
      <w:pPr>
        <w:jc w:val="both"/>
      </w:pPr>
      <w:r w:rsidRPr="007055ED">
        <w:t>1-(1-P(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126467" w:rsidRPr="007055ED">
        <w:t xml:space="preserve">) </w:t>
      </w:r>
      <w:r w:rsidRPr="007055ED">
        <w:t xml:space="preserve"> &gt; 3.95) = 1 -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(3.95)</m:t>
        </m:r>
      </m:oMath>
      <w:r w:rsidR="002F4BFA">
        <w:t xml:space="preserve"> </w:t>
      </w:r>
      <w:r w:rsidRPr="007055ED">
        <w:t>=</w:t>
      </w:r>
      <w:r w:rsidR="002F4BFA">
        <w:t xml:space="preserve"> </w:t>
      </w:r>
      <w:r w:rsidRPr="007055ED">
        <w:t xml:space="preserve"> 1 – (0.4(3.95 – 2.125)</w:t>
      </w:r>
      <w:r w:rsidRPr="007055ED">
        <w:rPr>
          <w:vertAlign w:val="superscript"/>
        </w:rPr>
        <w:t>2</w:t>
      </w:r>
      <w:r w:rsidRPr="007055ED">
        <w:t xml:space="preserve"> – 0.91) = 0.578.</w:t>
      </w:r>
      <w:r w:rsidR="002F4BFA">
        <w:t xml:space="preserve"> </w:t>
      </w:r>
      <w:r w:rsidRPr="007055ED">
        <w:t xml:space="preserve"> Unlike the IRR, the ERR solution requires a MARR value as an input.</w:t>
      </w:r>
      <w:r w:rsidR="002F4BFA">
        <w:t xml:space="preserve"> </w:t>
      </w:r>
      <w:r w:rsidRPr="007055ED">
        <w:t>Using the applicable ERR CDF formula for a MARR of 3.95 in Table 3,</w:t>
      </w:r>
      <w:r w:rsidR="002F4BFA">
        <w:t xml:space="preserve"> </w:t>
      </w:r>
      <w:r w:rsidRPr="007055ED"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ERR</m:t>
            </m:r>
          </m:e>
        </m:d>
        <m:r>
          <m:rPr>
            <m:sty m:val="p"/>
          </m:rPr>
          <w:rPr>
            <w:rFonts w:ascii="Cambria Math" w:hAnsi="Cambria Math"/>
          </w:rPr>
          <m:t>=12.801-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303.22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ERR+1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F4BFA">
        <w:t xml:space="preserve"> </w:t>
      </w:r>
      <w:r w:rsidRPr="007055ED">
        <w:t xml:space="preserve"> in </w:t>
      </w:r>
      <w:r w:rsidR="008217D3">
        <w:t xml:space="preserve">a valid range of </w:t>
      </w:r>
      <w:r w:rsidRPr="007055ED">
        <w:t>3.8</w:t>
      </w:r>
      <w:r w:rsidR="00767750">
        <w:t>6</w:t>
      </w:r>
      <w:r w:rsidRPr="007055ED">
        <w:t>7 ≤ ERR ≤ 4.069 and P(ERR &gt; 3.95) = 1 – F(3.95) = 0.574.</w:t>
      </w:r>
      <w:r w:rsidR="002F4BFA">
        <w:t xml:space="preserve"> </w:t>
      </w:r>
      <w:r w:rsidRPr="007055ED">
        <w:t>Both the IRR and the ERR CDF expressions result in the same probability of project being acceptable.</w:t>
      </w:r>
    </w:p>
    <w:p w14:paraId="0E3CBEA7" w14:textId="77777777" w:rsidR="000053FD" w:rsidRPr="000053FD" w:rsidRDefault="00B37858" w:rsidP="00CB768E">
      <w:pPr>
        <w:jc w:val="both"/>
      </w:pPr>
      <w:r w:rsidRPr="00007930">
        <w:t xml:space="preserve">If </w:t>
      </w:r>
      <w:r w:rsidR="00007930">
        <w:t xml:space="preserve"> MARR is 0.25,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(0.25)-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(0.25)</m:t>
        </m:r>
      </m:oMath>
      <w:r w:rsidR="000053FD" w:rsidRPr="000053FD">
        <w:t xml:space="preserve"> = 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126467" w:rsidRPr="007055ED">
        <w:t xml:space="preserve">) </w:t>
      </w:r>
      <w:r w:rsidR="000053FD" w:rsidRPr="000053FD">
        <w:t xml:space="preserve"> ≤ 0.25) – 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053FD" w:rsidRPr="000053FD">
        <w:t>≤ 0.25) =</w:t>
      </w:r>
      <w:r w:rsidR="002F4BFA">
        <w:t xml:space="preserve"> </w:t>
      </w:r>
      <w:r w:rsidR="000053FD" w:rsidRPr="000053FD">
        <w:t>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0053FD" w:rsidRPr="000053FD">
        <w:t xml:space="preserve"> ≤ 0.25) - 0</w:t>
      </w:r>
    </w:p>
    <w:p w14:paraId="4B6ACA8F" w14:textId="77777777" w:rsidR="007055ED" w:rsidRDefault="009D45B3" w:rsidP="002C779B">
      <w:pPr>
        <w:jc w:val="both"/>
      </w:pPr>
      <w:r w:rsidRPr="000053FD">
        <w:t xml:space="preserve"> =</w:t>
      </w:r>
      <w:r w:rsidR="004B37F7" w:rsidRPr="000053F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4B37F7" w:rsidRPr="000053FD">
        <w:t>(0.25)</w:t>
      </w:r>
      <w:r w:rsidR="009E7F8B">
        <w:t xml:space="preserve"> 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-0.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0.25-2.125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+1.90625</m:t>
            </m:r>
          </m:e>
        </m:d>
        <m:r>
          <w:rPr>
            <w:rFonts w:ascii="Cambria Math" w:hAnsi="Cambria Math"/>
          </w:rPr>
          <m:t>=0.50</m:t>
        </m:r>
      </m:oMath>
      <w:r w:rsidR="00E86E55" w:rsidRPr="000053FD">
        <w:t>.</w:t>
      </w:r>
      <w:r w:rsidR="002F4BFA">
        <w:t xml:space="preserve">  </w:t>
      </w:r>
      <w:r w:rsidR="00E86E55" w:rsidRPr="005C6D0F">
        <w:t>The decision maker can us</w:t>
      </w:r>
      <w:bookmarkStart w:id="3" w:name="_Toc322975320"/>
      <w:r w:rsidR="00C06766">
        <w:t>e this information to make a decision for the project for accepting, rejecting, or further study.</w:t>
      </w:r>
    </w:p>
    <w:p w14:paraId="5AE9AB23" w14:textId="77777777" w:rsidR="000804FD" w:rsidRDefault="00C61A09" w:rsidP="002C779B">
      <w:pPr>
        <w:jc w:val="both"/>
      </w:pPr>
      <w:r w:rsidRPr="007055ED">
        <w:t>Using</w:t>
      </w:r>
      <w:bookmarkEnd w:id="3"/>
      <m:oMath>
        <m:r>
          <m:rPr>
            <m:sty m:val="p"/>
          </m:rPr>
          <w:rPr>
            <w:rFonts w:ascii="Cambria Math" w:hAnsi="Cambria Math"/>
          </w:rPr>
          <m:t xml:space="preserve"> MARR=0.25 for the ERR, </m:t>
        </m:r>
      </m:oMath>
      <w:r w:rsidR="007022AD" w:rsidRPr="007055ED">
        <w:t>t</w:t>
      </w:r>
      <w:r w:rsidR="00E86E55" w:rsidRPr="007055ED">
        <w:t xml:space="preserve">he </w:t>
      </w:r>
      <w:r w:rsidR="00B0361F" w:rsidRPr="007055ED">
        <w:t xml:space="preserve">valid </w:t>
      </w:r>
      <w:r w:rsidR="008217D3">
        <w:t xml:space="preserve">range is </w:t>
      </w:r>
      <m:oMath>
        <m:r>
          <m:rPr>
            <m:sty m:val="p"/>
          </m:rPr>
          <w:rPr>
            <w:rFonts w:ascii="Cambria Math" w:hAnsi="Cambria Math"/>
          </w:rPr>
          <m:t>0.1606≤ERR≤0.3639</m:t>
        </m:r>
      </m:oMath>
      <w:r w:rsidR="00E86E55" w:rsidRPr="007055ED">
        <w:t>. The PDF and the CDF expressions are:</w:t>
      </w:r>
      <w:r w:rsidR="002F4BFA">
        <w:t xml:space="preserve"> </w:t>
      </w:r>
      <w:r w:rsidR="005C5677"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ERR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9.7656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(ERR+1)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</m:t>
            </m:r>
          </m:e>
        </m:d>
        <m:r>
          <w:rPr>
            <w:rFonts w:ascii="Cambria Math" w:hAnsi="Cambria Math"/>
          </w:rPr>
          <m:t>=3.625-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4.8828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ERR+1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.</m:t>
        </m:r>
      </m:oMath>
      <w:r w:rsidR="002F4BFA">
        <w:t xml:space="preserve"> </w:t>
      </w:r>
    </w:p>
    <w:p w14:paraId="515739BA" w14:textId="77777777" w:rsidR="00DA4CFA" w:rsidRPr="000804FD" w:rsidRDefault="00FC3B0D" w:rsidP="002C779B">
      <w:pPr>
        <w:pStyle w:val="CommentText"/>
        <w:spacing w:line="480" w:lineRule="auto"/>
        <w:jc w:val="both"/>
        <w:rPr>
          <w:sz w:val="24"/>
          <w:szCs w:val="24"/>
        </w:rPr>
      </w:pPr>
      <w:r w:rsidRPr="000804FD">
        <w:rPr>
          <w:sz w:val="24"/>
          <w:szCs w:val="24"/>
        </w:rPr>
        <w:lastRenderedPageBreak/>
        <w:t xml:space="preserve">Using the </w:t>
      </w:r>
      <w:r w:rsidR="00563969" w:rsidRPr="000804FD">
        <w:rPr>
          <w:sz w:val="24"/>
          <w:szCs w:val="24"/>
        </w:rPr>
        <w:t xml:space="preserve">CDF </w:t>
      </w:r>
      <w:r w:rsidRPr="000804FD">
        <w:rPr>
          <w:sz w:val="24"/>
          <w:szCs w:val="24"/>
        </w:rPr>
        <w:t>above we can also compute the probabi</w:t>
      </w:r>
      <w:r w:rsidR="000804FD">
        <w:rPr>
          <w:sz w:val="24"/>
          <w:szCs w:val="24"/>
        </w:rPr>
        <w:t>lity the project is desirable,</w:t>
      </w:r>
      <w:r w:rsidR="00BF555B" w:rsidRPr="000804F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ERR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&gt;</m:t>
            </m:r>
            <m:r>
              <w:rPr>
                <w:rFonts w:ascii="Cambria Math" w:hAnsi="Cambria Math"/>
                <w:sz w:val="24"/>
                <w:szCs w:val="24"/>
              </w:rPr>
              <m:t>MARR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=1-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0.25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3.625-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4.8828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0.25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=0.50</m:t>
        </m:r>
      </m:oMath>
      <w:r w:rsidR="004B37F7" w:rsidRPr="000804FD">
        <w:rPr>
          <w:sz w:val="24"/>
          <w:szCs w:val="24"/>
        </w:rPr>
        <w:t>.</w:t>
      </w:r>
      <w:r w:rsidR="002F4BFA">
        <w:rPr>
          <w:sz w:val="24"/>
          <w:szCs w:val="24"/>
        </w:rPr>
        <w:t xml:space="preserve"> </w:t>
      </w:r>
      <w:r w:rsidR="00C61A09" w:rsidRPr="000804FD">
        <w:rPr>
          <w:sz w:val="24"/>
          <w:szCs w:val="24"/>
        </w:rPr>
        <w:t xml:space="preserve"> </w:t>
      </w:r>
      <w:r w:rsidRPr="000804FD">
        <w:rPr>
          <w:sz w:val="24"/>
          <w:szCs w:val="24"/>
        </w:rPr>
        <w:t>This confirms the</w:t>
      </w:r>
      <w:r w:rsidR="007D01C0" w:rsidRPr="000804FD">
        <w:rPr>
          <w:sz w:val="24"/>
          <w:szCs w:val="24"/>
        </w:rPr>
        <w:t xml:space="preserve"> answer foun</w:t>
      </w:r>
      <w:r w:rsidR="00A90AF8" w:rsidRPr="000804FD">
        <w:rPr>
          <w:sz w:val="24"/>
          <w:szCs w:val="24"/>
        </w:rPr>
        <w:t>d above using the IRR approach</w:t>
      </w:r>
      <w:bookmarkStart w:id="4" w:name="_Toc322975329"/>
      <w:bookmarkStart w:id="5" w:name="_Toc322975322"/>
      <w:r w:rsidR="00642E65" w:rsidRPr="000804FD">
        <w:rPr>
          <w:sz w:val="24"/>
          <w:szCs w:val="24"/>
        </w:rPr>
        <w:t>.</w:t>
      </w:r>
    </w:p>
    <w:p w14:paraId="1A4E7083" w14:textId="77777777" w:rsidR="00FC3B0D" w:rsidRPr="005C5677" w:rsidRDefault="008E2CB5" w:rsidP="002C779B">
      <w:pPr>
        <w:jc w:val="both"/>
        <w:rPr>
          <w:b/>
        </w:rPr>
      </w:pPr>
      <w:r w:rsidRPr="005C5677">
        <w:rPr>
          <w:b/>
        </w:rPr>
        <w:t xml:space="preserve">Case 2: </w:t>
      </w:r>
      <w:r w:rsidR="00FC3B0D" w:rsidRPr="005C5677">
        <w:rPr>
          <w:b/>
        </w:rPr>
        <w:t xml:space="preserve">Numerical Example for </w:t>
      </w:r>
      <w:bookmarkEnd w:id="4"/>
      <m:oMath>
        <m:sSub>
          <m:sSubPr>
            <m:ctrlPr>
              <w:rPr>
                <w:rFonts w:ascii="Cambria Math" w:eastAsia="Times New Roman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5C5677">
        <w:rPr>
          <w:b/>
        </w:rPr>
        <w:t xml:space="preserve"> U</w:t>
      </w:r>
      <w:r w:rsidR="00DA4CFA" w:rsidRPr="005C5677">
        <w:rPr>
          <w:b/>
        </w:rPr>
        <w:t>niform</w:t>
      </w:r>
    </w:p>
    <w:p w14:paraId="4E3F0032" w14:textId="77777777" w:rsidR="00FC3B0D" w:rsidRPr="008E2CB5" w:rsidRDefault="00FC3B0D" w:rsidP="002C779B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Let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=$1,600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∼</m:t>
          </m:r>
          <m:r>
            <m:rPr>
              <m:sty m:val="p"/>
            </m:rPr>
            <w:rPr>
              <w:rFonts w:ascii="Cambria Math" w:hAnsi="Cambria Math"/>
            </w:rPr>
            <m:t xml:space="preserve">uniform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=$8,000,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=$12,000</m:t>
              </m:r>
            </m:e>
          </m:d>
          <m:r>
            <w:rPr>
              <w:rFonts w:ascii="Cambria Math" w:hAnsi="Cambria Math"/>
            </w:rPr>
            <m:t xml:space="preserve">, and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=$10,000. </m:t>
          </m:r>
        </m:oMath>
      </m:oMathPara>
    </w:p>
    <w:p w14:paraId="61F75741" w14:textId="77777777" w:rsidR="00DA4CFA" w:rsidRPr="008E2CB5" w:rsidRDefault="00280006" w:rsidP="002C779B">
      <w:pPr>
        <w:jc w:val="both"/>
      </w:pPr>
      <w:r w:rsidRPr="008E2CB5">
        <w:t>T</w:t>
      </w:r>
      <w:r w:rsidR="00DA4CFA" w:rsidRPr="008E2CB5">
        <w:t>he t</w:t>
      </w:r>
      <w:r w:rsidRPr="008E2CB5">
        <w:t xml:space="preserve">erm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-4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8E2CB5">
        <w:t xml:space="preserve"> ranges in [0, 80000000] indicating two real roots.</w:t>
      </w:r>
      <w:bookmarkStart w:id="6" w:name="_Toc322975330"/>
    </w:p>
    <w:p w14:paraId="68DB3154" w14:textId="77777777" w:rsidR="00FC3B0D" w:rsidRPr="005578E7" w:rsidRDefault="00FC3B0D" w:rsidP="002C779B">
      <w:pPr>
        <w:jc w:val="both"/>
      </w:pPr>
      <w:r w:rsidRPr="005C5677">
        <w:rPr>
          <w:b/>
          <w:i/>
          <w:u w:val="single"/>
        </w:rPr>
        <w:t>The IRR/First Root</w:t>
      </w:r>
      <w:r w:rsidRPr="005C5677">
        <w:rPr>
          <w:b/>
          <w:i/>
        </w:rPr>
        <w:t>:</w:t>
      </w:r>
      <w:bookmarkEnd w:id="6"/>
      <w:r w:rsidR="00C450C4" w:rsidRPr="005C6D0F">
        <w:t xml:space="preserve"> </w:t>
      </w:r>
      <w:r w:rsidRPr="005C6D0F">
        <w:t xml:space="preserve">Using Table 1, the </w:t>
      </w:r>
      <w:r w:rsidR="004529E2">
        <w:t xml:space="preserve">valid </w:t>
      </w:r>
      <w:r w:rsidRPr="005C6D0F">
        <w:t>range is</w:t>
      </w:r>
      <w:r w:rsidRPr="00473C1D">
        <w:t xml:space="preserve"> </w:t>
      </w:r>
      <m:oMath>
        <m:r>
          <m:rPr>
            <m:sty m:val="p"/>
          </m:rPr>
          <w:rPr>
            <w:rFonts w:ascii="Cambria Math" w:hAnsi="Cambria Math"/>
          </w:rPr>
          <m:t>1.5≤i≤5.5451</m:t>
        </m:r>
      </m:oMath>
      <w:r w:rsidRPr="005C6D0F">
        <w:t xml:space="preserve">. The </w:t>
      </w:r>
      <w:r w:rsidR="004529E2">
        <w:t>PDF and the CDF expressions are:</w:t>
      </w:r>
      <w:r w:rsidR="005578E7"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i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-2.5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(i+1)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+0.4   </m:t>
        </m:r>
        <m:r>
          <m:rPr>
            <m:sty m:val="p"/>
          </m:rPr>
          <w:rPr>
            <w:rFonts w:ascii="Cambria Math" w:eastAsia="Times New Roman" w:hAnsi="Cambria Math"/>
          </w:rPr>
          <m:t xml:space="preserve">and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2.5</m:t>
            </m:r>
          </m:num>
          <m:den>
            <m:r>
              <w:rPr>
                <w:rFonts w:ascii="Cambria Math" w:hAnsi="Cambria Math"/>
              </w:rPr>
              <m:t>i+1</m:t>
            </m:r>
          </m:den>
        </m:f>
        <m:r>
          <w:rPr>
            <w:rFonts w:ascii="Cambria Math" w:hAnsi="Cambria Math"/>
          </w:rPr>
          <m:t>+0.4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i+1</m:t>
            </m:r>
          </m:e>
        </m:d>
        <m:r>
          <w:rPr>
            <w:rFonts w:ascii="Cambria Math" w:hAnsi="Cambria Math"/>
          </w:rPr>
          <m:t>-2.</m:t>
        </m:r>
      </m:oMath>
      <w:r w:rsidR="002F4BFA">
        <w:rPr>
          <w:rFonts w:eastAsia="Times New Roman"/>
        </w:rPr>
        <w:t xml:space="preserve"> </w:t>
      </w:r>
      <w:bookmarkStart w:id="7" w:name="_Toc322975331"/>
      <w:r w:rsidR="002F4BFA">
        <w:rPr>
          <w:rFonts w:eastAsia="Times New Roman"/>
        </w:rPr>
        <w:t xml:space="preserve"> </w:t>
      </w:r>
      <w:r w:rsidR="00C450C4" w:rsidRPr="005C6D0F">
        <w:rPr>
          <w:rFonts w:eastAsia="Times New Roman"/>
        </w:rPr>
        <w:t xml:space="preserve"> </w:t>
      </w:r>
    </w:p>
    <w:p w14:paraId="3C003FC1" w14:textId="77777777" w:rsidR="008F3C2A" w:rsidRDefault="00FC3B0D" w:rsidP="00F622D7">
      <w:pPr>
        <w:pStyle w:val="CommentText"/>
        <w:spacing w:line="480" w:lineRule="auto"/>
        <w:jc w:val="both"/>
        <w:rPr>
          <w:sz w:val="24"/>
          <w:szCs w:val="24"/>
        </w:rPr>
      </w:pPr>
      <w:r w:rsidRPr="005578E7">
        <w:rPr>
          <w:b/>
          <w:i/>
          <w:sz w:val="24"/>
          <w:szCs w:val="24"/>
          <w:u w:val="single"/>
        </w:rPr>
        <w:t>The IRR/Second Root:</w:t>
      </w:r>
      <w:bookmarkEnd w:id="7"/>
      <w:r w:rsidR="00C450C4" w:rsidRPr="00903F48">
        <w:rPr>
          <w:sz w:val="24"/>
          <w:szCs w:val="24"/>
        </w:rPr>
        <w:t xml:space="preserve"> </w:t>
      </w:r>
      <w:r w:rsidRPr="00903F48">
        <w:rPr>
          <w:sz w:val="24"/>
          <w:szCs w:val="24"/>
        </w:rPr>
        <w:t xml:space="preserve">The </w:t>
      </w:r>
      <w:r w:rsidR="004529E2" w:rsidRPr="00903F48">
        <w:rPr>
          <w:sz w:val="24"/>
          <w:szCs w:val="24"/>
        </w:rPr>
        <w:t xml:space="preserve">valid </w:t>
      </w:r>
      <w:r w:rsidRPr="00903F48">
        <w:rPr>
          <w:sz w:val="24"/>
          <w:szCs w:val="24"/>
        </w:rPr>
        <w:t>range is</w:t>
      </w:r>
      <w:r w:rsidR="008217D3" w:rsidRPr="00903F4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-0.0451≤i≤1.5</m:t>
        </m:r>
      </m:oMath>
      <w:r w:rsidRPr="00903F48">
        <w:rPr>
          <w:sz w:val="24"/>
          <w:szCs w:val="24"/>
        </w:rPr>
        <w:t>. The PDF and the CDF expressions are</w:t>
      </w:r>
      <w:r w:rsidR="007A6FE1" w:rsidRPr="00903F48">
        <w:rPr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2.5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(i+1)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</w:rPr>
          <m:t xml:space="preserve">-0.4 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and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i+1</m:t>
            </m:r>
          </m:den>
        </m:f>
        <m:r>
          <w:rPr>
            <w:rFonts w:ascii="Cambria Math" w:hAnsi="Cambria Math"/>
            <w:sz w:val="24"/>
            <w:szCs w:val="24"/>
          </w:rPr>
          <m:t>-0.4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i+1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  <m:r>
          <w:rPr>
            <w:rFonts w:ascii="Cambria Math" w:eastAsia="Times New Roman" w:hAnsi="Cambria Math"/>
            <w:sz w:val="24"/>
            <w:szCs w:val="24"/>
          </w:rPr>
          <m:t>.</m:t>
        </m:r>
      </m:oMath>
      <w:r w:rsidR="002F4BFA">
        <w:rPr>
          <w:sz w:val="24"/>
          <w:szCs w:val="24"/>
        </w:rPr>
        <w:t xml:space="preserve"> </w:t>
      </w:r>
      <w:r w:rsidRPr="00903F48">
        <w:rPr>
          <w:sz w:val="24"/>
          <w:szCs w:val="24"/>
        </w:rPr>
        <w:t xml:space="preserve"> </w:t>
      </w:r>
      <w:bookmarkStart w:id="8" w:name="_Toc322975332"/>
    </w:p>
    <w:p w14:paraId="709A9997" w14:textId="77777777" w:rsidR="00FC6E25" w:rsidRDefault="00FC6E25" w:rsidP="00F622D7">
      <w:pPr>
        <w:pStyle w:val="CommentText"/>
        <w:spacing w:line="480" w:lineRule="auto"/>
        <w:jc w:val="both"/>
      </w:pPr>
    </w:p>
    <w:bookmarkEnd w:id="8"/>
    <w:p w14:paraId="760324D2" w14:textId="77777777" w:rsidR="00A52A6E" w:rsidRPr="005578E7" w:rsidRDefault="00A52A6E" w:rsidP="007933CC">
      <w:pPr>
        <w:jc w:val="both"/>
      </w:pPr>
      <w:r>
        <w:t xml:space="preserve">If the MARR is 2.00,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(2.00)-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(2.00) = P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 xml:space="preserve">≤ </m:t>
        </m:r>
      </m:oMath>
      <w:r>
        <w:t>2.00) – 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>≤</m:t>
        </m:r>
      </m:oMath>
      <w:r w:rsidR="002F4BFA">
        <w:t xml:space="preserve"> </w:t>
      </w:r>
      <w:r>
        <w:t>2.00) =</w:t>
      </w:r>
      <w:r w:rsidR="002F4BFA">
        <w:t xml:space="preserve"> </w:t>
      </w:r>
      <w:r>
        <w:t xml:space="preserve">1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(2.00) = 0.966.</w:t>
      </w:r>
      <w:r w:rsidR="002F4BFA">
        <w:t xml:space="preserve"> </w:t>
      </w:r>
      <w:r>
        <w:t>The applicable ERR CDF for a MARR of 2.00 is 0.226*(ERR + 1)</w:t>
      </w:r>
      <w:r w:rsidRPr="00860A19">
        <w:rPr>
          <w:vertAlign w:val="superscript"/>
        </w:rPr>
        <w:t>2</w:t>
      </w:r>
      <w:r>
        <w:t xml:space="preserve"> – 2 in 1.975 </w:t>
      </w:r>
      <m:oMath>
        <m:r>
          <w:rPr>
            <w:rFonts w:ascii="Cambria Math" w:hAnsi="Cambria Math"/>
          </w:rPr>
          <m:t>≤</m:t>
        </m:r>
      </m:oMath>
      <w:r>
        <w:t xml:space="preserve"> ERR </w:t>
      </w:r>
      <m:oMath>
        <m:r>
          <w:rPr>
            <w:rFonts w:ascii="Cambria Math" w:hAnsi="Cambria Math"/>
          </w:rPr>
          <m:t>≤</m:t>
        </m:r>
      </m:oMath>
      <w:r>
        <w:t xml:space="preserve"> 2.644 range.</w:t>
      </w:r>
      <w:r w:rsidR="002F4BFA">
        <w:t xml:space="preserve"> </w:t>
      </w:r>
      <w:r>
        <w:t>P</w:t>
      </w:r>
      <w:r w:rsidR="009E7F8B">
        <w:t xml:space="preserve"> </w:t>
      </w:r>
      <w:r>
        <w:t>(ERR &gt; MARR) = 1 – F(2.00) = 0.966</w:t>
      </w:r>
      <w:r>
        <w:rPr>
          <w:color w:val="FF0000"/>
        </w:rPr>
        <w:t>.</w:t>
      </w:r>
    </w:p>
    <w:p w14:paraId="71A88CF0" w14:textId="5CF3E12A" w:rsidR="00FC3B0D" w:rsidRPr="00300122" w:rsidRDefault="00860A19" w:rsidP="00D70F00">
      <w:pPr>
        <w:pStyle w:val="Caption"/>
        <w:spacing w:line="240" w:lineRule="auto"/>
        <w:jc w:val="both"/>
        <w:rPr>
          <w:b w:val="0"/>
          <w:color w:val="auto"/>
        </w:rPr>
      </w:pPr>
      <w:r w:rsidRPr="00300122">
        <w:rPr>
          <w:b w:val="0"/>
          <w:noProof/>
          <w:color w:val="auto"/>
          <w:sz w:val="24"/>
          <w:szCs w:val="24"/>
        </w:rPr>
        <w:t>U</w:t>
      </w:r>
      <w:r w:rsidR="00FC3B0D" w:rsidRPr="00300122">
        <w:rPr>
          <w:b w:val="0"/>
          <w:color w:val="auto"/>
          <w:sz w:val="24"/>
          <w:szCs w:val="24"/>
        </w:rPr>
        <w:t>sing a MARR of 0.25,</w:t>
      </w:r>
      <w:r w:rsidR="002F4BFA" w:rsidRPr="00300122">
        <w:rPr>
          <w:b w:val="0"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vertAlign w:val="subscript"/>
              </w:rPr>
              <m:t>2</m:t>
            </m:r>
          </m:sub>
        </m:sSub>
      </m:oMath>
      <w:r w:rsidR="005578E7" w:rsidRPr="00300122">
        <w:rPr>
          <w:b w:val="0"/>
          <w:color w:val="auto"/>
          <w:sz w:val="24"/>
          <w:szCs w:val="24"/>
        </w:rPr>
        <w:t xml:space="preserve"> </w:t>
      </w:r>
      <w:r w:rsidR="004B37F7" w:rsidRPr="00300122">
        <w:rPr>
          <w:b w:val="0"/>
          <w:color w:val="auto"/>
          <w:sz w:val="24"/>
          <w:szCs w:val="24"/>
        </w:rPr>
        <w:t xml:space="preserve">(0.25)- </w:t>
      </w:r>
      <m:oMath>
        <m:sSub>
          <m:sSub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vertAlign w:val="subscript"/>
              </w:rPr>
              <m:t>1</m:t>
            </m:r>
          </m:sub>
        </m:sSub>
      </m:oMath>
      <w:r w:rsidR="005578E7" w:rsidRPr="00300122">
        <w:rPr>
          <w:b w:val="0"/>
          <w:color w:val="auto"/>
          <w:sz w:val="24"/>
          <w:szCs w:val="24"/>
        </w:rPr>
        <w:t xml:space="preserve"> </w:t>
      </w:r>
      <w:r w:rsidR="004B37F7" w:rsidRPr="00300122">
        <w:rPr>
          <w:b w:val="0"/>
          <w:color w:val="auto"/>
          <w:sz w:val="24"/>
          <w:szCs w:val="24"/>
        </w:rPr>
        <w:t>(0.25) =</w:t>
      </w:r>
      <w:r w:rsidR="002F4BFA" w:rsidRPr="00300122">
        <w:rPr>
          <w:b w:val="0"/>
          <w:color w:val="auto"/>
          <w:sz w:val="24"/>
          <w:szCs w:val="24"/>
        </w:rPr>
        <w:t xml:space="preserve"> </w:t>
      </w:r>
      <w:r w:rsidR="00BD55D6" w:rsidRPr="00300122">
        <w:rPr>
          <w:b w:val="0"/>
          <w:color w:val="auto"/>
          <w:sz w:val="24"/>
          <w:szCs w:val="24"/>
        </w:rPr>
        <w:t>P(</w:t>
      </w:r>
      <m:oMath>
        <m:sSub>
          <m:sSub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vertAlign w:val="subscript"/>
              </w:rPr>
              <m:t>2</m:t>
            </m:r>
          </m:sub>
        </m:sSub>
      </m:oMath>
      <w:r w:rsidR="00BD55D6" w:rsidRPr="00300122">
        <w:rPr>
          <w:b w:val="0"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≤</m:t>
        </m:r>
      </m:oMath>
      <w:r w:rsidR="00BD55D6" w:rsidRPr="00300122">
        <w:rPr>
          <w:b w:val="0"/>
          <w:color w:val="auto"/>
          <w:sz w:val="24"/>
          <w:szCs w:val="24"/>
        </w:rPr>
        <w:t xml:space="preserve"> 0.25) – 0 =</w:t>
      </w:r>
      <w:r w:rsidR="002F4BFA" w:rsidRPr="00300122">
        <w:rPr>
          <w:b w:val="0"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  <w:vertAlign w:val="subscript"/>
              </w:rPr>
              <m:t>2</m:t>
            </m:r>
          </m:sub>
        </m:sSub>
      </m:oMath>
      <w:r w:rsidR="005578E7" w:rsidRPr="00300122">
        <w:rPr>
          <w:b w:val="0"/>
          <w:color w:val="auto"/>
          <w:sz w:val="24"/>
          <w:szCs w:val="24"/>
        </w:rPr>
        <w:t xml:space="preserve"> </w:t>
      </w:r>
      <w:r w:rsidR="004B37F7" w:rsidRPr="00300122">
        <w:rPr>
          <w:b w:val="0"/>
          <w:color w:val="auto"/>
          <w:sz w:val="24"/>
          <w:szCs w:val="24"/>
        </w:rPr>
        <w:t>(0.25)</w:t>
      </w:r>
      <w:r w:rsidR="002F4BFA" w:rsidRPr="00300122">
        <w:rPr>
          <w:b w:val="0"/>
          <w:color w:val="auto"/>
          <w:sz w:val="24"/>
          <w:szCs w:val="24"/>
        </w:rPr>
        <w:t xml:space="preserve"> </w:t>
      </w:r>
      <w:r w:rsidR="00BD55D6" w:rsidRPr="00300122">
        <w:rPr>
          <w:b w:val="0"/>
          <w:color w:val="auto"/>
          <w:sz w:val="24"/>
          <w:szCs w:val="24"/>
        </w:rPr>
        <w:t xml:space="preserve"> = 0.50.</w:t>
      </w:r>
    </w:p>
    <w:p w14:paraId="6A33CEBE" w14:textId="77777777" w:rsidR="00F72E4D" w:rsidRDefault="00C951DC" w:rsidP="007933CC">
      <w:pPr>
        <w:jc w:val="both"/>
      </w:pPr>
      <m:oMath>
        <m:r>
          <m:rPr>
            <m:sty m:val="p"/>
          </m:rPr>
          <w:rPr>
            <w:rFonts w:ascii="Cambria Math" w:hAnsi="Cambria Math"/>
            <w:noProof/>
          </w:rPr>
          <m:t>For the</m:t>
        </m:r>
      </m:oMath>
      <w:bookmarkStart w:id="9" w:name="_Toc322975333"/>
      <w:r w:rsidR="00FC3B0D" w:rsidRPr="00C951DC">
        <w:rPr>
          <w:noProof/>
        </w:rPr>
        <w:t xml:space="preserve"> ERR</w:t>
      </w:r>
      <w:bookmarkEnd w:id="9"/>
      <w:r w:rsidRPr="00C951DC">
        <w:rPr>
          <w:noProof/>
        </w:rPr>
        <w:t>,</w:t>
      </w:r>
      <w:r w:rsidR="007A6FE1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let MARR=0.25</m:t>
        </m:r>
      </m:oMath>
      <w:r w:rsidR="00FC3B0D" w:rsidRPr="00BD55D6">
        <w:t xml:space="preserve">. Using Table 3, the </w:t>
      </w:r>
      <w:r w:rsidR="00494B70">
        <w:t xml:space="preserve">valid </w:t>
      </w:r>
      <w:r w:rsidR="00FC3B0D" w:rsidRPr="00BD55D6">
        <w:t>range is</w:t>
      </w:r>
      <w:r w:rsidR="004A0ACF">
        <w:t xml:space="preserve"> </w:t>
      </w:r>
      <m:oMath>
        <m:r>
          <m:rPr>
            <m:sty m:val="p"/>
          </m:rPr>
          <w:rPr>
            <w:rFonts w:ascii="Cambria Math" w:hAnsi="Cambria Math"/>
          </w:rPr>
          <m:t>0.1180≤ERR≤0.3693</m:t>
        </m:r>
      </m:oMath>
      <w:r w:rsidR="005578E7">
        <w:t xml:space="preserve">. The </w:t>
      </w:r>
      <w:r w:rsidR="00FC3B0D" w:rsidRPr="00BD55D6">
        <w:t>PDF and the CDF expressions are</w:t>
      </w:r>
      <w:r>
        <w:t>:</w:t>
      </w:r>
      <w:r w:rsidR="002F4BFA">
        <w:t xml:space="preserve">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ERR</m:t>
            </m:r>
          </m:e>
        </m:d>
        <m:r>
          <m:rPr>
            <m:sty m:val="p"/>
          </m:rPr>
          <w:rPr>
            <w:rFonts w:ascii="Cambria Math" w:hAnsi="Cambria Math"/>
          </w:rPr>
          <m:t>=3.2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ERR+1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and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ERR</m:t>
            </m:r>
          </m:e>
        </m:d>
        <m:r>
          <m:rPr>
            <m:sty m:val="p"/>
          </m:rPr>
          <w:rPr>
            <w:rFonts w:ascii="Cambria Math" w:hAnsi="Cambria Math"/>
          </w:rPr>
          <m:t>=1.6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(ERR+1)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-2.</m:t>
        </m:r>
      </m:oMath>
      <w:r w:rsidR="002F4BFA">
        <w:t xml:space="preserve"> </w:t>
      </w:r>
    </w:p>
    <w:p w14:paraId="608F3D17" w14:textId="25BC7B34" w:rsidR="00C74707" w:rsidRDefault="004D6109" w:rsidP="007933CC">
      <w:pPr>
        <w:jc w:val="both"/>
        <w:rPr>
          <w:color w:val="000000" w:themeColor="text1"/>
        </w:rPr>
      </w:pPr>
      <w:r w:rsidRPr="001370B7">
        <w:rPr>
          <w:color w:val="000000" w:themeColor="text1"/>
        </w:rPr>
        <w:t>Here</w:t>
      </w:r>
      <w:r w:rsidR="001370B7" w:rsidRPr="001370B7">
        <w:rPr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P</m:t>
        </m:r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ERR</m:t>
            </m:r>
            <m:r>
              <w:rPr>
                <w:rFonts w:ascii="Cambria Math" w:hAnsi="Cambria Math"/>
                <w:color w:val="000000" w:themeColor="text1"/>
              </w:rPr>
              <m:t>&gt;MARR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=1-F</m:t>
        </m:r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MARR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>=1-</m:t>
        </m:r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1.6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MARR+1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-2</m:t>
            </m:r>
          </m:e>
        </m:d>
        <m:r>
          <w:rPr>
            <w:rFonts w:ascii="Cambria Math" w:hAnsi="Cambria Math"/>
            <w:color w:val="000000" w:themeColor="text1"/>
          </w:rPr>
          <m:t>=.50</m:t>
        </m:r>
      </m:oMath>
      <w:r w:rsidR="00300122" w:rsidRPr="001370B7">
        <w:rPr>
          <w:color w:val="000000" w:themeColor="text1"/>
        </w:rPr>
        <w:t>, which</w:t>
      </w:r>
      <w:r w:rsidR="00FC3B0D" w:rsidRPr="001370B7">
        <w:rPr>
          <w:color w:val="000000" w:themeColor="text1"/>
        </w:rPr>
        <w:t xml:space="preserve"> is the same as the value found using the IRR CDF above.</w:t>
      </w:r>
    </w:p>
    <w:p w14:paraId="72279509" w14:textId="77777777" w:rsidR="00FC6E25" w:rsidRDefault="00FC6E25" w:rsidP="007933CC">
      <w:pPr>
        <w:jc w:val="both"/>
        <w:rPr>
          <w:color w:val="000000" w:themeColor="text1"/>
        </w:rPr>
      </w:pPr>
    </w:p>
    <w:p w14:paraId="738D79DF" w14:textId="77777777" w:rsidR="00FC6E25" w:rsidRDefault="00FC6E25" w:rsidP="007933CC">
      <w:pPr>
        <w:jc w:val="both"/>
        <w:rPr>
          <w:color w:val="000000" w:themeColor="text1"/>
        </w:rPr>
      </w:pPr>
    </w:p>
    <w:p w14:paraId="158946BE" w14:textId="77777777" w:rsidR="00FC6E25" w:rsidRPr="001370B7" w:rsidRDefault="00FC6E25" w:rsidP="007933CC">
      <w:pPr>
        <w:jc w:val="both"/>
        <w:rPr>
          <w:color w:val="000000" w:themeColor="text1"/>
        </w:rPr>
      </w:pPr>
    </w:p>
    <w:p w14:paraId="4E6B9BB3" w14:textId="77777777" w:rsidR="00E86E55" w:rsidRPr="005578E7" w:rsidRDefault="00642E65" w:rsidP="0073764D">
      <w:pPr>
        <w:rPr>
          <w:b/>
        </w:rPr>
      </w:pPr>
      <w:r w:rsidRPr="005578E7">
        <w:rPr>
          <w:b/>
        </w:rPr>
        <w:lastRenderedPageBreak/>
        <w:t xml:space="preserve">Case </w:t>
      </w:r>
      <w:r w:rsidR="00A3160D" w:rsidRPr="005578E7">
        <w:rPr>
          <w:b/>
        </w:rPr>
        <w:t>3:</w:t>
      </w:r>
      <w:r w:rsidRPr="005578E7">
        <w:rPr>
          <w:b/>
        </w:rPr>
        <w:t xml:space="preserve"> </w:t>
      </w:r>
      <w:r w:rsidR="007022AD" w:rsidRPr="005578E7">
        <w:rPr>
          <w:b/>
        </w:rPr>
        <w:t>Numerical Example for</w:t>
      </w:r>
      <w:r w:rsidR="00E86E55" w:rsidRPr="005578E7">
        <w:rPr>
          <w:b/>
        </w:rPr>
        <w:t xml:space="preserve"> </w:t>
      </w:r>
      <w:bookmarkEnd w:id="5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5578E7">
        <w:rPr>
          <w:b/>
        </w:rPr>
        <w:t xml:space="preserve"> </w:t>
      </w:r>
      <w:r w:rsidRPr="005578E7">
        <w:rPr>
          <w:b/>
        </w:rPr>
        <w:t>E</w:t>
      </w:r>
      <w:r w:rsidR="00DA4CFA" w:rsidRPr="005578E7">
        <w:rPr>
          <w:b/>
        </w:rPr>
        <w:t>xponential</w:t>
      </w:r>
    </w:p>
    <w:p w14:paraId="1140F01B" w14:textId="77777777" w:rsidR="00593F53" w:rsidRPr="00642E65" w:rsidRDefault="00E86E55" w:rsidP="007933CC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Let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=$1,600,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=$10,000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∼</m:t>
        </m:r>
        <m:r>
          <m:rPr>
            <m:sty m:val="p"/>
          </m:rPr>
          <w:rPr>
            <w:rFonts w:ascii="Cambria Math" w:hAnsi="Cambria Math"/>
          </w:rPr>
          <m:t xml:space="preserve">Exponential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λ=1/$10,000</m:t>
            </m:r>
          </m:e>
        </m:d>
      </m:oMath>
      <w:r w:rsidRPr="00642E65">
        <w:t>.</w:t>
      </w:r>
      <w:bookmarkStart w:id="10" w:name="_Toc322975323"/>
    </w:p>
    <w:p w14:paraId="0347F9A1" w14:textId="77777777" w:rsidR="00DA4CFA" w:rsidRDefault="00770082" w:rsidP="007933CC">
      <w:pPr>
        <w:jc w:val="both"/>
      </w:pPr>
      <w:r w:rsidRPr="00642E65">
        <w:t>T</w:t>
      </w:r>
      <w:r w:rsidR="007055ED" w:rsidRPr="00642E65">
        <w:t>he t</w:t>
      </w:r>
      <w:r w:rsidRPr="00642E65">
        <w:t>erm</w:t>
      </w:r>
      <w:r w:rsidRPr="007055ED">
        <w:rPr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-4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ranges in [-</w:t>
      </w:r>
      <w:r w:rsidR="00291D20">
        <w:t xml:space="preserve"> ∞</w:t>
      </w:r>
      <w:r>
        <w:t xml:space="preserve"> , 100000000] indicating there are </w:t>
      </w:r>
      <w:r w:rsidR="006C5ED3">
        <w:t xml:space="preserve">not </w:t>
      </w:r>
      <w:r>
        <w:t>always roots.</w:t>
      </w:r>
      <w:r w:rsidR="002F4BFA">
        <w:t xml:space="preserve"> </w:t>
      </w:r>
      <w:r w:rsidR="00C60F39">
        <w:t xml:space="preserve"> The roots that exist happen when A</w:t>
      </w:r>
      <w:r w:rsidR="00C60F39" w:rsidRPr="00957414">
        <w:rPr>
          <w:vertAlign w:val="subscript"/>
        </w:rPr>
        <w:t>2</w:t>
      </w:r>
      <w:r w:rsidR="00C60F39">
        <w:t xml:space="preserve"> </w:t>
      </w:r>
      <m:oMath>
        <m:r>
          <w:rPr>
            <w:rFonts w:ascii="Cambria Math" w:hAnsi="Cambria Math"/>
          </w:rPr>
          <m:t>≤</m:t>
        </m:r>
      </m:oMath>
      <w:r w:rsidR="002F4BFA">
        <w:t xml:space="preserve"> </w:t>
      </w:r>
      <w:r w:rsidR="002359A2">
        <w:t>$</w:t>
      </w:r>
      <w:r w:rsidR="00C60F39">
        <w:t>15</w:t>
      </w:r>
      <w:r w:rsidR="002359A2">
        <w:t>,</w:t>
      </w:r>
      <w:r w:rsidR="00C60F39">
        <w:t xml:space="preserve">625 which happens with </w:t>
      </w:r>
      <w:r w:rsidR="002359A2">
        <w:t xml:space="preserve">a </w:t>
      </w:r>
      <w:r w:rsidR="00C60F39">
        <w:t xml:space="preserve">probability of 0.7904. </w:t>
      </w:r>
    </w:p>
    <w:p w14:paraId="7B404357" w14:textId="77777777" w:rsidR="00E86E55" w:rsidRPr="00DA4CFA" w:rsidRDefault="00E86E55" w:rsidP="007933CC">
      <w:pPr>
        <w:jc w:val="both"/>
      </w:pPr>
      <w:r w:rsidRPr="005578E7">
        <w:rPr>
          <w:b/>
          <w:i/>
          <w:u w:val="single"/>
        </w:rPr>
        <w:t>The IRR/First Root</w:t>
      </w:r>
      <w:bookmarkEnd w:id="10"/>
      <w:r w:rsidR="00231E58" w:rsidRPr="005578E7">
        <w:rPr>
          <w:b/>
          <w:i/>
          <w:u w:val="single"/>
        </w:rPr>
        <w:t>:</w:t>
      </w:r>
      <w:r w:rsidR="00231E58" w:rsidRPr="005C6D0F">
        <w:rPr>
          <w:u w:val="single"/>
        </w:rPr>
        <w:t xml:space="preserve"> </w:t>
      </w:r>
      <w:r w:rsidRPr="005C6D0F">
        <w:t xml:space="preserve">Using </w:t>
      </w:r>
      <w:r w:rsidR="007022AD" w:rsidRPr="005C6D0F">
        <w:t xml:space="preserve">Table 2, </w:t>
      </w:r>
      <w:r w:rsidRPr="005C6D0F">
        <w:t xml:space="preserve">the </w:t>
      </w:r>
      <w:r w:rsidR="00FA5473">
        <w:t xml:space="preserve">valid </w:t>
      </w:r>
      <w:r w:rsidR="00A3160D">
        <w:t>range is</w:t>
      </w:r>
      <w:r w:rsidRPr="005C6D0F">
        <w:t xml:space="preserve"> </w:t>
      </w:r>
      <m:oMath>
        <m:r>
          <m:rPr>
            <m:sty m:val="p"/>
          </m:rPr>
          <w:rPr>
            <w:rFonts w:ascii="Cambria Math" w:hAnsi="Cambria Math"/>
          </w:rPr>
          <m:t>2.125≤i≤5.250</m:t>
        </m:r>
      </m:oMath>
      <w:r w:rsidRPr="004B372F">
        <w:t>.</w:t>
      </w:r>
      <w:r w:rsidRPr="005C6D0F">
        <w:t xml:space="preserve"> The </w:t>
      </w:r>
      <w:r w:rsidR="00B726D3">
        <w:t xml:space="preserve">conditional </w:t>
      </w:r>
      <w:r w:rsidRPr="005C6D0F">
        <w:t xml:space="preserve">PDF and the CDF expressions </w:t>
      </w:r>
      <w:r w:rsidR="00A3160D" w:rsidRPr="005C6D0F">
        <w:t>are:</w:t>
      </w:r>
    </w:p>
    <w:p w14:paraId="6B64671A" w14:textId="77777777" w:rsidR="00E86E55" w:rsidRPr="005C6D0F" w:rsidRDefault="00231E58" w:rsidP="007933CC">
      <w:pPr>
        <w:jc w:val="both"/>
        <w:rPr>
          <w:iCs/>
        </w:rPr>
      </w:pPr>
      <m:oMathPara>
        <m:oMath>
          <m:r>
            <w:rPr>
              <w:rFonts w:ascii="Cambria Math" w:eastAsia="Times New Roman" w:hAnsi="Cambria Math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i</m:t>
              </m:r>
            </m:e>
          </m:d>
          <m:r>
            <w:rPr>
              <w:rFonts w:ascii="Cambria Math" w:eastAsia="Times New Roman" w:hAnsi="Cambria Math"/>
            </w:rPr>
            <m:t>=0.32</m:t>
          </m:r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i-2.125</m:t>
              </m:r>
            </m:e>
          </m:d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0.16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>i-2.125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-1.5625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-1.5625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and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0.16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</w:rPr>
                            <m:t>i-2.125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</w:rPr>
                    <m:t>-1.5625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-1.5625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05D44304" w14:textId="77777777" w:rsidR="007055ED" w:rsidRDefault="00E86E55" w:rsidP="007933CC">
      <w:pPr>
        <w:jc w:val="both"/>
        <w:rPr>
          <w:i/>
        </w:rPr>
      </w:pPr>
      <w:bookmarkStart w:id="11" w:name="_Toc322975325"/>
      <w:r w:rsidRPr="005578E7">
        <w:rPr>
          <w:b/>
          <w:i/>
          <w:u w:val="single"/>
        </w:rPr>
        <w:t>The IRR/Second Root:</w:t>
      </w:r>
      <w:bookmarkEnd w:id="11"/>
      <w:r w:rsidR="002F4BFA" w:rsidRPr="005578E7">
        <w:rPr>
          <w:b/>
          <w:i/>
          <w:u w:val="single"/>
        </w:rPr>
        <w:t xml:space="preserve"> </w:t>
      </w:r>
      <w:r w:rsidR="005578E7">
        <w:rPr>
          <w:b/>
          <w:i/>
        </w:rPr>
        <w:t xml:space="preserve"> </w:t>
      </w:r>
      <w:r w:rsidRPr="005C6D0F">
        <w:t xml:space="preserve">The </w:t>
      </w:r>
      <w:r w:rsidR="00FA5473">
        <w:t xml:space="preserve">valid </w:t>
      </w:r>
      <w:r w:rsidRPr="005C6D0F">
        <w:t xml:space="preserve">range is </w:t>
      </w:r>
      <m:oMath>
        <m:r>
          <w:rPr>
            <w:rFonts w:ascii="Cambria Math" w:hAnsi="Cambria Math"/>
          </w:rPr>
          <m:t>-1≤i≤2.125</m:t>
        </m:r>
      </m:oMath>
      <w:r w:rsidRPr="005C6D0F">
        <w:t>. The PDF and the CDF expressions are:</w:t>
      </w:r>
      <w:r w:rsidR="005578E7">
        <w:rPr>
          <w:b/>
          <w:i/>
        </w:rPr>
        <w:t xml:space="preserve"> 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i</m:t>
            </m:r>
          </m:e>
        </m:d>
        <m:r>
          <w:rPr>
            <w:rFonts w:ascii="Cambria Math" w:eastAsia="Times New Roman" w:hAnsi="Cambria Math"/>
          </w:rPr>
          <m:t>=-0.32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i-2.125</m:t>
            </m:r>
          </m:e>
        </m:d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i-2.125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den>
        </m:f>
        <m:r>
          <w:rPr>
            <w:rFonts w:ascii="Cambria Math" w:hAnsi="Cambria Math"/>
          </w:rPr>
          <m:t xml:space="preserve"> 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i-2.125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</w:p>
    <w:p w14:paraId="3B1B9997" w14:textId="77777777" w:rsidR="00FC6E25" w:rsidRPr="005578E7" w:rsidRDefault="00FC6E25" w:rsidP="007933CC">
      <w:pPr>
        <w:jc w:val="both"/>
        <w:rPr>
          <w:b/>
          <w:i/>
        </w:rPr>
      </w:pPr>
    </w:p>
    <w:p w14:paraId="2CE004FB" w14:textId="77777777" w:rsidR="00655123" w:rsidRDefault="00A52A6E" w:rsidP="007933CC">
      <w:pPr>
        <w:jc w:val="both"/>
      </w:pPr>
      <w:r>
        <w:t>If the MARR = 4.5, for the project to be favorable, the MARR must be between the roots.</w:t>
      </w:r>
    </w:p>
    <w:p w14:paraId="292BE3D5" w14:textId="77777777" w:rsidR="00281627" w:rsidRDefault="002F4BFA" w:rsidP="007933CC">
      <w:pPr>
        <w:jc w:val="both"/>
      </w:pPr>
      <w:r>
        <w:t xml:space="preserve"> </w:t>
      </w:r>
      <w:r w:rsidR="00A52A6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A52A6E">
        <w:t xml:space="preserve">(4.5)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A52A6E">
        <w:t>(4.5)</w:t>
      </w:r>
      <w:r>
        <w:t xml:space="preserve"> </w:t>
      </w:r>
      <w:r w:rsidR="00A52A6E">
        <w:t>=</w:t>
      </w:r>
      <w:r>
        <w:t xml:space="preserve"> </w:t>
      </w:r>
      <w:r w:rsidR="00A52A6E">
        <w:t xml:space="preserve">1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A52A6E">
        <w:t>(4.5) = 0.611.</w:t>
      </w:r>
      <w:r>
        <w:t xml:space="preserve"> </w:t>
      </w:r>
      <w:r w:rsidR="00A52A6E">
        <w:t xml:space="preserve"> </w:t>
      </w:r>
      <w:r w:rsidR="00A52A6E" w:rsidRPr="005C6D0F"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P(A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≥0)=P(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≥6400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="00A52A6E" w:rsidRPr="005608D9"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1-e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-1.5625</m:t>
            </m:r>
          </m:sup>
        </m:sSup>
        <m:r>
          <m:rPr>
            <m:sty m:val="p"/>
          </m:rPr>
          <w:rPr>
            <w:rFonts w:ascii="Cambria Math" w:hAnsi="Cambria Math"/>
          </w:rPr>
          <m:t>=0.7904,</m:t>
        </m:r>
      </m:oMath>
      <w:r w:rsidR="00A52A6E" w:rsidRPr="005C6D0F">
        <w:t xml:space="preserve"> the actual probability the project is desirable is</w:t>
      </w:r>
      <w:r>
        <w:t xml:space="preserve"> </w:t>
      </w:r>
      <w:r w:rsidR="00A52A6E">
        <w:t>(0.611 * 0.7904) = 0.483</w:t>
      </w:r>
      <w:r w:rsidR="00A52A6E">
        <w:rPr>
          <w:color w:val="FF0000"/>
        </w:rPr>
        <w:t>.</w:t>
      </w:r>
      <w:r w:rsidR="006538C5">
        <w:rPr>
          <w:color w:val="FF0000"/>
        </w:rPr>
        <w:t xml:space="preserve"> </w:t>
      </w:r>
      <w:r w:rsidR="00A52A6E">
        <w:t>Using Table 4, the applicable</w:t>
      </w:r>
      <w:r w:rsidR="00A52A6E" w:rsidRPr="004B37F7">
        <w:t xml:space="preserve"> ERR CDF </w:t>
      </w:r>
      <w:r w:rsidR="00A52A6E">
        <w:t xml:space="preserve">for a MARR of 4.5 </w:t>
      </w:r>
      <w:r w:rsidR="00A52A6E" w:rsidRPr="004B37F7">
        <w:t>is</w:t>
      </w:r>
      <w:r w:rsidR="00A52A6E">
        <w:rPr>
          <w:b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166.375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ERR+1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+4.84</m:t>
            </m:r>
          </m:sup>
        </m:sSup>
      </m:oMath>
      <w:r>
        <w:t xml:space="preserve"> </w:t>
      </w:r>
      <w:r w:rsidR="00A52A6E">
        <w:t xml:space="preserve"> in</w:t>
      </w:r>
      <w:r w:rsidR="00281627">
        <w:t xml:space="preserve">   </w:t>
      </w:r>
    </w:p>
    <w:p w14:paraId="13D02345" w14:textId="77777777" w:rsidR="00E86E55" w:rsidRPr="00D61DD9" w:rsidRDefault="00A52A6E" w:rsidP="006538C5">
      <w:pPr>
        <w:jc w:val="both"/>
      </w:pPr>
      <w:r>
        <w:t xml:space="preserve"> -1 </w:t>
      </w:r>
      <m:oMath>
        <m:r>
          <w:rPr>
            <w:rFonts w:ascii="Cambria Math" w:hAnsi="Cambria Math"/>
          </w:rPr>
          <m:t>≤</m:t>
        </m:r>
      </m:oMath>
      <w:r>
        <w:t xml:space="preserve"> ERR </w:t>
      </w:r>
      <m:oMath>
        <m:r>
          <w:rPr>
            <w:rFonts w:ascii="Cambria Math" w:hAnsi="Cambria Math"/>
          </w:rPr>
          <m:t>≤</m:t>
        </m:r>
      </m:oMath>
      <w:r>
        <w:t xml:space="preserve"> 4.86 range.</w:t>
      </w:r>
      <w:r w:rsidR="002F4BFA">
        <w:t xml:space="preserve"> </w:t>
      </w:r>
      <w:r>
        <w:t xml:space="preserve"> Then, </w:t>
      </w:r>
      <w:r w:rsidR="00274C9A">
        <w:t>P</w:t>
      </w:r>
      <w:r w:rsidR="005578E7">
        <w:t xml:space="preserve"> </w:t>
      </w:r>
      <w:r w:rsidR="00274C9A">
        <w:t>(ERR</w:t>
      </w:r>
      <w:r>
        <w:t xml:space="preserve"> &gt; MARR) = 1-</w:t>
      </w:r>
      <m:oMath>
        <m:r>
          <w:rPr>
            <w:rFonts w:ascii="Cambria Math" w:hAnsi="Cambria Math"/>
          </w:rPr>
          <m:t xml:space="preserve"> F(4.5)</m:t>
        </m:r>
      </m:oMath>
      <w:r>
        <w:t xml:space="preserve"> = 0.483 which is the same as the IRR solution.</w:t>
      </w:r>
      <w:r w:rsidR="00F622D7">
        <w:t xml:space="preserve">    </w:t>
      </w:r>
      <w:r w:rsidR="007D01C0" w:rsidRPr="005608D9">
        <w:t>Using a MARR of 0.25</w:t>
      </w:r>
      <w:r w:rsidR="005D5181" w:rsidRPr="005608D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C60F39" w:rsidRPr="00283B37">
        <w:t xml:space="preserve">(0.25)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C60F39" w:rsidRPr="00283B37">
        <w:t>(0.25) =</w:t>
      </w:r>
      <w:r w:rsidR="002F4BFA">
        <w:t xml:space="preserve"> </w:t>
      </w:r>
      <w:r w:rsidR="00627353" w:rsidRPr="00283B37">
        <w:t>P(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="00627353" w:rsidRPr="00283B37">
        <w:t xml:space="preserve"> </w:t>
      </w:r>
      <m:oMath>
        <m:r>
          <w:rPr>
            <w:rFonts w:ascii="Cambria Math" w:hAnsi="Cambria Math"/>
          </w:rPr>
          <m:t>≤</m:t>
        </m:r>
      </m:oMath>
      <w:r w:rsidR="00283B37" w:rsidRPr="00283B37">
        <w:t xml:space="preserve"> </w:t>
      </w:r>
      <w:r w:rsidR="00627353" w:rsidRPr="00283B37">
        <w:t xml:space="preserve">0.25) – 0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0.25</m:t>
            </m:r>
          </m:e>
        </m:d>
      </m:oMath>
      <w:r w:rsidR="00627353" w:rsidRPr="00283B37">
        <w:t>.</w:t>
      </w:r>
      <w:r w:rsidR="005578E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MARR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0.16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MARR-2.125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1-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-1.5625</m:t>
                </m:r>
              </m:sup>
            </m:sSup>
          </m:den>
        </m:f>
        <m:r>
          <w:rPr>
            <w:rFonts w:ascii="Cambria Math" w:hAnsi="Cambria Math"/>
          </w:rPr>
          <m:t xml:space="preserve"> =0.7998</m:t>
        </m:r>
      </m:oMath>
      <w:r w:rsidR="00E86E55" w:rsidRPr="005C6D0F">
        <w:t>.</w:t>
      </w:r>
      <w:r w:rsidR="002F4BFA">
        <w:t xml:space="preserve"> </w:t>
      </w:r>
      <w:r w:rsidR="006B7BC4" w:rsidRPr="005C6D0F">
        <w:t>A</w:t>
      </w:r>
      <w:r w:rsidR="00FC3B0D" w:rsidRPr="005C6D0F">
        <w:t>s noted</w:t>
      </w:r>
      <w:r w:rsidR="00CC780E">
        <w:t xml:space="preserve"> earlier</w:t>
      </w:r>
      <w:r w:rsidR="006B7BC4" w:rsidRPr="005C6D0F">
        <w:t>,</w:t>
      </w:r>
      <w:r w:rsidR="00FC3B0D" w:rsidRPr="005C6D0F">
        <w:t xml:space="preserve"> this is a conditiona</w:t>
      </w:r>
      <w:r w:rsidR="004F6AA6" w:rsidRPr="005C6D0F">
        <w:t xml:space="preserve">l probability. 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P(A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≥0)=P(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</w:rPr>
          <m:t>≥6400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="004F6AA6" w:rsidRPr="00283B37">
        <w:t>=</w:t>
      </w:r>
      <w:r w:rsidR="00FC3B0D" w:rsidRPr="00283B37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1-e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-1.5625</m:t>
            </m:r>
          </m:sup>
        </m:sSup>
        <m:r>
          <m:rPr>
            <m:sty m:val="p"/>
          </m:rPr>
          <w:rPr>
            <w:rFonts w:ascii="Cambria Math" w:hAnsi="Cambria Math"/>
          </w:rPr>
          <m:t>=0.7904.</m:t>
        </m:r>
        <m:r>
          <w:rPr>
            <w:rFonts w:ascii="Cambria Math" w:hAnsi="Cambria Math"/>
          </w:rPr>
          <m:t xml:space="preserve"> </m:t>
        </m:r>
      </m:oMath>
      <w:r w:rsidR="006538C5">
        <w:t xml:space="preserve"> </w:t>
      </w:r>
      <w:r w:rsidR="00507324">
        <w:t>T</w:t>
      </w:r>
      <w:r w:rsidR="00FC3B0D" w:rsidRPr="005C6D0F">
        <w:t>he actual probabi</w:t>
      </w:r>
      <w:r w:rsidR="002359A2">
        <w:t>lity the project is acceptable</w:t>
      </w:r>
      <w:r w:rsidR="00FC3B0D" w:rsidRPr="005C6D0F">
        <w:t xml:space="preserve"> </w:t>
      </w:r>
      <w:r w:rsidR="004125A5" w:rsidRPr="005C6D0F">
        <w:t>is (</w:t>
      </w:r>
      <w:r w:rsidR="006B7BC4" w:rsidRPr="005C6D0F">
        <w:t>0.7998 * 0.7904) = 0.6321</w:t>
      </w:r>
      <w:r w:rsidR="003C1C1D" w:rsidRPr="005C6D0F">
        <w:t>.</w:t>
      </w:r>
      <w:bookmarkStart w:id="12" w:name="_Toc322975327"/>
      <w:r w:rsidR="006538C5">
        <w:t xml:space="preserve"> Letting </w:t>
      </w:r>
      <w:bookmarkEnd w:id="12"/>
      <m:oMath>
        <m:r>
          <m:rPr>
            <m:sty m:val="p"/>
          </m:rPr>
          <w:rPr>
            <w:rFonts w:ascii="Cambria Math" w:hAnsi="Cambria Math"/>
          </w:rPr>
          <m:t>MARR=0.25</m:t>
        </m:r>
      </m:oMath>
      <w:r w:rsidR="00283B37" w:rsidRPr="007055ED">
        <w:t xml:space="preserve"> </w:t>
      </w:r>
      <w:r w:rsidR="00283B37" w:rsidRPr="007055ED">
        <w:lastRenderedPageBreak/>
        <w:t>and u</w:t>
      </w:r>
      <w:r w:rsidR="00E86E55" w:rsidRPr="007055ED">
        <w:t xml:space="preserve">sing </w:t>
      </w:r>
      <w:r w:rsidR="007022AD" w:rsidRPr="007055ED">
        <w:t>Table 4,</w:t>
      </w:r>
      <w:r w:rsidR="00E86E55" w:rsidRPr="007055ED">
        <w:t xml:space="preserve"> the </w:t>
      </w:r>
      <w:r w:rsidR="00283B37" w:rsidRPr="007055ED">
        <w:t xml:space="preserve">valid </w:t>
      </w:r>
      <w:r w:rsidR="00E86E55" w:rsidRPr="007055ED">
        <w:t>range</w:t>
      </w:r>
      <w:r w:rsidR="006538C5">
        <w:t xml:space="preserve"> for the ERR</w:t>
      </w:r>
      <w:r w:rsidR="00E86E55" w:rsidRPr="007055ED">
        <w:t xml:space="preserve"> is </w:t>
      </w:r>
      <m:oMath>
        <m:r>
          <w:rPr>
            <w:rFonts w:ascii="Cambria Math" w:hAnsi="Cambria Math"/>
          </w:rPr>
          <m:t>-1≤ERR≤</m:t>
        </m:r>
      </m:oMath>
      <w:r w:rsidR="00283B37" w:rsidRPr="007055ED">
        <w:t xml:space="preserve"> </w:t>
      </w:r>
      <m:oMath>
        <m:r>
          <w:rPr>
            <w:rFonts w:ascii="Cambria Math" w:hAnsi="Cambria Math"/>
          </w:rPr>
          <m:t>1.7951</m:t>
        </m:r>
      </m:oMath>
      <w:r w:rsidR="00E86E55" w:rsidRPr="007055ED">
        <w:t>. The PDF and the CDF expressions are:</w:t>
      </w:r>
      <w:r w:rsidR="006538C5">
        <w:t xml:space="preserve"> </w:t>
      </w: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ERR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3.9062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(ERR+1)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1.9531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ERR+1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+0.25</m:t>
            </m:r>
          </m:sup>
        </m:sSup>
        <m:r>
          <w:rPr>
            <w:rFonts w:ascii="Cambria Math" w:hAnsi="Cambria Math"/>
          </w:rPr>
          <m:t xml:space="preserve"> and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1.9531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ERR+1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+0.25</m:t>
            </m:r>
          </m:sup>
        </m:sSup>
        <m:r>
          <w:rPr>
            <w:rFonts w:ascii="Cambria Math" w:hAnsi="Cambria Math"/>
          </w:rPr>
          <m:t>.</m:t>
        </m:r>
      </m:oMath>
    </w:p>
    <w:p w14:paraId="32E5CD15" w14:textId="77777777" w:rsidR="00A5497E" w:rsidRDefault="00A5100B" w:rsidP="00767750">
      <w:pPr>
        <w:spacing w:before="240" w:line="360" w:lineRule="auto"/>
      </w:pPr>
      <w:r w:rsidRPr="007055ED">
        <w:t xml:space="preserve">Figure </w:t>
      </w:r>
      <w:r w:rsidR="00D21589">
        <w:t>1</w:t>
      </w:r>
      <w:r w:rsidRPr="007055ED">
        <w:t xml:space="preserve"> shows </w:t>
      </w:r>
      <w:r w:rsidR="004A0ACF">
        <w:t xml:space="preserve">that </w:t>
      </w:r>
      <w:r w:rsidR="009E243D" w:rsidRPr="007055ED">
        <w:t xml:space="preserve">simulated PDF </w:t>
      </w:r>
      <w:r w:rsidR="00F07BA1">
        <w:t xml:space="preserve">of the ERR </w:t>
      </w:r>
      <w:r w:rsidR="009D54D4">
        <w:t xml:space="preserve">resembles to the analytical one shown in Figure </w:t>
      </w:r>
      <w:r w:rsidR="00A5497E">
        <w:t xml:space="preserve">8 </w:t>
      </w:r>
    </w:p>
    <w:p w14:paraId="34F96F41" w14:textId="77777777" w:rsidR="00D97932" w:rsidRDefault="00A5497E" w:rsidP="00767750">
      <w:pPr>
        <w:spacing w:before="240" w:line="360" w:lineRule="auto"/>
      </w:pPr>
      <w:r>
        <w:t xml:space="preserve">in the article.   Figure 2 </w:t>
      </w:r>
      <w:r w:rsidR="003538E3" w:rsidRPr="003538E3">
        <w:t>show</w:t>
      </w:r>
      <w:r>
        <w:t>s the analytical CDF of the ERR for this case.</w:t>
      </w:r>
    </w:p>
    <w:p w14:paraId="602DD52C" w14:textId="77777777" w:rsidR="00EA0BC1" w:rsidRPr="00136745" w:rsidRDefault="00136745" w:rsidP="00136745">
      <w:pPr>
        <w:spacing w:before="240" w:line="360" w:lineRule="auto"/>
        <w:jc w:val="center"/>
      </w:pPr>
      <w:r>
        <w:rPr>
          <w:b/>
          <w:noProof/>
        </w:rPr>
        <w:drawing>
          <wp:inline distT="0" distB="0" distL="0" distR="0" wp14:anchorId="1E003C9B" wp14:editId="21050DA9">
            <wp:extent cx="2820829" cy="2454665"/>
            <wp:effectExtent l="0" t="0" r="0" b="9525"/>
            <wp:docPr id="2" name="Picture 2" descr="Eng%20Econ%20Figures/Supplement/Supp%20Fi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%20Econ%20Figures/Supplement/Supp%20Fig%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43" cy="24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Figure22"/>
      <w:bookmarkStart w:id="14" w:name="_Toc322363374"/>
      <w:r>
        <w:br/>
      </w:r>
      <w:r w:rsidR="00E705A2" w:rsidRPr="00136745">
        <w:t xml:space="preserve">Figure </w:t>
      </w:r>
      <w:bookmarkEnd w:id="13"/>
      <w:r w:rsidR="00D21589" w:rsidRPr="00136745">
        <w:t>1</w:t>
      </w:r>
      <w:r w:rsidR="00FA5473" w:rsidRPr="00136745">
        <w:t xml:space="preserve">. Simulated PDF </w:t>
      </w:r>
      <w:r w:rsidR="00E705A2" w:rsidRPr="00136745">
        <w:t xml:space="preserve">of </w:t>
      </w:r>
      <w:r w:rsidR="00FA5473" w:rsidRPr="00136745">
        <w:t xml:space="preserve">the ERR for </w:t>
      </w:r>
      <w:bookmarkEnd w:id="14"/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  <w:r w:rsidR="009E243D" w:rsidRPr="00136745">
        <w:t xml:space="preserve"> (MARR = 0.25)</w:t>
      </w:r>
      <w:r>
        <w:br/>
      </w:r>
      <w:r w:rsidR="00EA0BC1">
        <w:br/>
      </w:r>
      <w:r>
        <w:rPr>
          <w:b/>
          <w:noProof/>
        </w:rPr>
        <w:drawing>
          <wp:inline distT="0" distB="0" distL="0" distR="0" wp14:anchorId="4A544C07" wp14:editId="1EF58C0D">
            <wp:extent cx="3597116" cy="2736652"/>
            <wp:effectExtent l="0" t="0" r="10160" b="6985"/>
            <wp:docPr id="3" name="Picture 3" descr="Eng%20Econ%20Figures/Supplement/Supp%20Fig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%20Econ%20Figures/Supplement/Supp%20Fig%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39" cy="27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Figure23"/>
      <w:bookmarkStart w:id="16" w:name="_Toc322363375"/>
      <w:r>
        <w:rPr>
          <w:b/>
        </w:rPr>
        <w:br/>
      </w:r>
      <w:r w:rsidR="00E705A2" w:rsidRPr="00D97932">
        <w:t xml:space="preserve">Figure </w:t>
      </w:r>
      <w:bookmarkEnd w:id="15"/>
      <w:r w:rsidR="00D21589">
        <w:t>2</w:t>
      </w:r>
      <w:r w:rsidR="00F07BA1" w:rsidRPr="00D97932">
        <w:t>.</w:t>
      </w:r>
      <w:r w:rsidR="00FA5473" w:rsidRPr="00D97932">
        <w:t xml:space="preserve"> The CDF of the ERR for </w:t>
      </w:r>
      <w:bookmarkEnd w:id="16"/>
      <m:oMath>
        <m:sSub>
          <m:sSubPr>
            <m:ctrlPr>
              <w:rPr>
                <w:rFonts w:ascii="Cambria Math" w:eastAsia="Times New Roman" w:hAnsi="Cambria Math"/>
                <w:b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  <w:r w:rsidR="009E243D" w:rsidRPr="00D97932">
        <w:t xml:space="preserve"> (MARR = 0.25)</w:t>
      </w:r>
    </w:p>
    <w:p w14:paraId="5957DA8A" w14:textId="77777777" w:rsidR="00E705A2" w:rsidRPr="00D97932" w:rsidRDefault="00EA0BC1" w:rsidP="00EA0BC1">
      <w:pPr>
        <w:spacing w:line="240" w:lineRule="auto"/>
        <w:ind w:left="720"/>
        <w:jc w:val="center"/>
      </w:pPr>
      <w:r>
        <w:lastRenderedPageBreak/>
        <w:br/>
      </w:r>
    </w:p>
    <w:p w14:paraId="1A67CD02" w14:textId="2BDAC60C" w:rsidR="00D97932" w:rsidRDefault="00E86E55" w:rsidP="0049237C">
      <w:pPr>
        <w:jc w:val="both"/>
      </w:pPr>
      <w:r w:rsidRPr="005C6D0F">
        <w:t xml:space="preserve">Again, </w:t>
      </w:r>
      <w:r w:rsidR="00283B37">
        <w:t xml:space="preserve">the </w:t>
      </w:r>
      <w:r w:rsidRPr="005C6D0F">
        <w:t>decision maker would accept the project if the probabili</w:t>
      </w:r>
      <w:r w:rsidR="00D51BF2">
        <w:t xml:space="preserve">ty of the ERR exceeding a given </w:t>
      </w:r>
      <w:r w:rsidRPr="005C6D0F">
        <w:t>MARR is high enough.</w:t>
      </w:r>
      <w:r w:rsidR="00AE04C2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ERR&gt;MARR</m:t>
            </m:r>
          </m:e>
        </m:d>
        <m:r>
          <w:rPr>
            <w:rFonts w:ascii="Cambria Math" w:hAnsi="Cambria Math"/>
          </w:rPr>
          <m:t>=1-F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MARR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1.9531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MARR+1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+0.25</m:t>
            </m:r>
          </m:sup>
        </m:sSup>
        <m:r>
          <w:rPr>
            <w:rFonts w:ascii="Cambria Math" w:hAnsi="Cambria Math"/>
          </w:rPr>
          <m:t>.</m:t>
        </m:r>
      </m:oMath>
      <w:r w:rsidRPr="005C6D0F">
        <w:t xml:space="preserve"> </w:t>
      </w:r>
      <m:oMath>
        <m:r>
          <m:rPr>
            <m:sty m:val="p"/>
          </m:rPr>
          <w:rPr>
            <w:rFonts w:ascii="Cambria Math" w:hAnsi="Cambria Math"/>
          </w:rPr>
          <m:t>Let</m:t>
        </m:r>
        <m:r>
          <w:rPr>
            <w:rFonts w:ascii="Cambria Math" w:hAnsi="Cambria Math"/>
          </w:rPr>
          <m:t xml:space="preserve"> MARR=0.25</m:t>
        </m:r>
      </m:oMath>
      <w:r w:rsidRPr="005C6D0F">
        <w:t xml:space="preserve">, then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ERR&gt;MARR</m:t>
            </m:r>
          </m:e>
        </m:d>
        <m:r>
          <w:rPr>
            <w:rFonts w:ascii="Cambria Math" w:hAnsi="Cambria Math"/>
          </w:rPr>
          <m:t>=1-F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MARR</m:t>
            </m:r>
          </m:e>
        </m:d>
        <m:r>
          <w:rPr>
            <w:rFonts w:ascii="Cambria Math" w:hAnsi="Cambria Math"/>
          </w:rPr>
          <m:t>=0.6321</m:t>
        </m:r>
      </m:oMath>
      <w:r w:rsidR="004F3664" w:rsidRPr="005C6D0F">
        <w:t xml:space="preserve"> which is the same as the result found with the IRR approach.</w:t>
      </w:r>
      <w:r w:rsidR="002F4BFA">
        <w:t xml:space="preserve">   </w:t>
      </w:r>
      <w:bookmarkStart w:id="17" w:name="_Toc322975335"/>
    </w:p>
    <w:p w14:paraId="1B307648" w14:textId="77777777" w:rsidR="00EA0BC1" w:rsidRPr="00C8545E" w:rsidRDefault="00EA0BC1" w:rsidP="0049237C">
      <w:pPr>
        <w:jc w:val="both"/>
      </w:pPr>
    </w:p>
    <w:p w14:paraId="2D36769C" w14:textId="77777777" w:rsidR="00E86E55" w:rsidRDefault="00F07BA1" w:rsidP="007055ED">
      <w:pPr>
        <w:rPr>
          <w:b/>
        </w:rPr>
      </w:pPr>
      <w:r w:rsidRPr="00C8545E">
        <w:rPr>
          <w:b/>
        </w:rPr>
        <w:t xml:space="preserve">Case </w:t>
      </w:r>
      <w:r w:rsidR="004125A5" w:rsidRPr="00C8545E">
        <w:rPr>
          <w:b/>
        </w:rPr>
        <w:t>4:</w:t>
      </w:r>
      <w:r w:rsidRPr="00C8545E">
        <w:rPr>
          <w:b/>
        </w:rPr>
        <w:t xml:space="preserve"> </w:t>
      </w:r>
      <w:r w:rsidR="002D1A31" w:rsidRPr="00C8545E">
        <w:rPr>
          <w:b/>
        </w:rPr>
        <w:t>Numerical Example for</w:t>
      </w:r>
      <w:r w:rsidR="00E86E55" w:rsidRPr="00C8545E">
        <w:rPr>
          <w:b/>
        </w:rPr>
        <w:t xml:space="preserve"> </w:t>
      </w:r>
      <w:bookmarkEnd w:id="17"/>
      <m:oMath>
        <m:sSub>
          <m:sSubPr>
            <m:ctrlPr>
              <w:rPr>
                <w:rFonts w:ascii="Cambria Math" w:eastAsia="Times New Roman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C8545E">
        <w:rPr>
          <w:b/>
          <w:bCs/>
        </w:rPr>
        <w:t xml:space="preserve"> </w:t>
      </w:r>
      <w:r w:rsidRPr="00C8545E">
        <w:rPr>
          <w:b/>
        </w:rPr>
        <w:t>E</w:t>
      </w:r>
      <w:r w:rsidR="007055ED" w:rsidRPr="00C8545E">
        <w:rPr>
          <w:b/>
        </w:rPr>
        <w:t>xponential</w:t>
      </w:r>
    </w:p>
    <w:p w14:paraId="1D70F8F8" w14:textId="77777777" w:rsidR="00A5497E" w:rsidRPr="00F07BA1" w:rsidRDefault="00A5497E" w:rsidP="00A5497E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Let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=$1,600,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∼</m:t>
        </m:r>
        <m:r>
          <m:rPr>
            <m:sty m:val="p"/>
          </m:rPr>
          <w:rPr>
            <w:rFonts w:ascii="Cambria Math" w:hAnsi="Cambria Math"/>
          </w:rPr>
          <m:t xml:space="preserve">Exponential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λ=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$10,000</m:t>
                </m:r>
              </m:den>
            </m:f>
          </m:e>
        </m:d>
        <m:r>
          <w:rPr>
            <w:rFonts w:ascii="Cambria Math" w:hAnsi="Cambria Math"/>
          </w:rPr>
          <m:t xml:space="preserve">,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=$10,000.</m:t>
        </m:r>
      </m:oMath>
      <w:r>
        <w:t xml:space="preserve">   </w:t>
      </w:r>
    </w:p>
    <w:p w14:paraId="120C01B6" w14:textId="77777777" w:rsidR="00A5497E" w:rsidRPr="00C8545E" w:rsidRDefault="00A5497E" w:rsidP="00A5497E">
      <w:pPr>
        <w:rPr>
          <w:b/>
          <w:color w:val="FF0000"/>
        </w:rPr>
      </w:pPr>
      <w:r w:rsidRPr="00F07BA1">
        <w:t xml:space="preserve">The term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-4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F07BA1">
        <w:t xml:space="preserve"> ranges in [-64000000, ∞] indicating there are not </w:t>
      </w:r>
      <w:r>
        <w:t xml:space="preserve">real </w:t>
      </w:r>
      <w:r w:rsidRPr="00F07BA1">
        <w:t>always roots.</w:t>
      </w:r>
      <w:r>
        <w:t xml:space="preserve"> </w:t>
      </w:r>
      <w:r w:rsidRPr="00F07BA1">
        <w:t xml:space="preserve"> The </w:t>
      </w:r>
      <w:r>
        <w:t>real roots happen when A</w:t>
      </w:r>
      <w:r w:rsidRPr="00CC780E">
        <w:rPr>
          <w:vertAlign w:val="subscript"/>
        </w:rPr>
        <w:t>1</w:t>
      </w:r>
      <w:r>
        <w:t xml:space="preserve"> ≥ $8,000 which happens with a probability of 0.4493.   </w:t>
      </w:r>
    </w:p>
    <w:p w14:paraId="300228CC" w14:textId="74B588CD" w:rsidR="005B5ED0" w:rsidRPr="00D51BF2" w:rsidRDefault="00E86E55" w:rsidP="00D51BF2">
      <w:pPr>
        <w:jc w:val="both"/>
        <w:rPr>
          <w:rFonts w:eastAsia="Times New Roman"/>
        </w:rPr>
      </w:pPr>
      <w:bookmarkStart w:id="18" w:name="_Toc322975336"/>
      <w:r w:rsidRPr="00C8545E">
        <w:rPr>
          <w:b/>
          <w:i/>
          <w:u w:val="single"/>
        </w:rPr>
        <w:t>The IRR/First Root:</w:t>
      </w:r>
      <w:bookmarkEnd w:id="18"/>
      <w:r w:rsidR="00903D87">
        <w:rPr>
          <w:b/>
          <w:i/>
        </w:rPr>
        <w:t xml:space="preserve"> </w:t>
      </w:r>
      <w:r w:rsidR="002D1A31" w:rsidRPr="007055ED">
        <w:t>Using Table 2, t</w:t>
      </w:r>
      <w:r w:rsidRPr="007055ED">
        <w:t>he</w:t>
      </w:r>
      <w:r w:rsidR="00C647F6" w:rsidRPr="007055ED">
        <w:t xml:space="preserve"> valid</w:t>
      </w:r>
      <w:r w:rsidR="00097DE0" w:rsidRPr="007055ED">
        <w:t xml:space="preserve"> range is</w:t>
      </w:r>
      <w:r w:rsidR="004A0ACF">
        <w:t xml:space="preserve"> </w:t>
      </w:r>
      <m:oMath>
        <m:r>
          <w:rPr>
            <w:rFonts w:ascii="Cambria Math" w:hAnsi="Cambria Math"/>
          </w:rPr>
          <m:t>1.5≤i≤∞</m:t>
        </m:r>
      </m:oMath>
      <w:r w:rsidRPr="007055ED">
        <w:t xml:space="preserve">. </w:t>
      </w:r>
      <w:r w:rsidR="001E7F38">
        <w:t xml:space="preserve">The PDF and the CDF </w:t>
      </w:r>
      <w:r w:rsidRPr="007055ED">
        <w:t>are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i</m:t>
            </m:r>
          </m:e>
        </m:d>
        <m:r>
          <w:rPr>
            <w:rFonts w:ascii="Cambria Math" w:eastAsia="Times New Roman" w:hAnsi="Cambria Math"/>
          </w:rPr>
          <m:t>=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0.16-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</w:rPr>
                          <m:t>i+1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-0.16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i+1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+0.8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</m:oMath>
      <w:r w:rsidRPr="005C6D0F">
        <w:rPr>
          <w:rFonts w:eastAsia="Times New Roman"/>
        </w:rPr>
        <w:t xml:space="preserve"> </w:t>
      </w:r>
      <w:r w:rsidR="001E7F38">
        <w:rPr>
          <w:rFonts w:eastAsia="Times New Roman"/>
        </w:rPr>
        <w:t>, and</w:t>
      </w:r>
      <m:oMath>
        <m:r>
          <w:rPr>
            <w:rFonts w:ascii="Cambria Math" w:eastAsia="Times New Roman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-0.16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i+1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i+1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+0.8</m:t>
            </m:r>
          </m:sup>
        </m:sSup>
      </m:oMath>
      <w:r w:rsidR="006F339D">
        <w:rPr>
          <w:rFonts w:eastAsia="Times New Roman"/>
        </w:rPr>
        <w:t xml:space="preserve">. </w:t>
      </w:r>
      <w:r w:rsidR="00D51BF2">
        <w:rPr>
          <w:rFonts w:eastAsia="Times New Roman"/>
        </w:rPr>
        <w:br/>
      </w:r>
      <w:r w:rsidR="00A5497E">
        <w:t>Figure 3</w:t>
      </w:r>
      <w:r w:rsidR="003538E3">
        <w:t xml:space="preserve"> shows the simulated conditional PDF </w:t>
      </w:r>
      <w:r w:rsidR="00A5497E">
        <w:t xml:space="preserve">of the first IRR root </w:t>
      </w:r>
      <w:r w:rsidR="003538E3">
        <w:t xml:space="preserve">which </w:t>
      </w:r>
      <w:r w:rsidR="00A5497E">
        <w:t>resembles to Figure 9 in the article</w:t>
      </w:r>
      <w:r w:rsidR="003538E3" w:rsidRPr="005B5ED0">
        <w:t>.</w:t>
      </w:r>
    </w:p>
    <w:p w14:paraId="5DE3D860" w14:textId="0CAF157C" w:rsidR="00D21589" w:rsidRPr="00D51BF2" w:rsidRDefault="00D51BF2" w:rsidP="00D51BF2">
      <w:pPr>
        <w:spacing w:before="24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0C154A4" wp14:editId="27CA09C1">
            <wp:extent cx="3123247" cy="2092086"/>
            <wp:effectExtent l="0" t="0" r="1270" b="0"/>
            <wp:docPr id="5" name="Picture 5" descr="Eng%20Econ%20Figures/Supplement/Supp%20Fig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%20Econ%20Figures/Supplement/Supp%20Fig%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47" cy="20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 w:rsidR="0047778C" w:rsidRPr="00F07BA1">
        <w:t xml:space="preserve">Figure </w:t>
      </w:r>
      <w:r w:rsidR="00136745">
        <w:t>3</w:t>
      </w:r>
      <w:r w:rsidR="00FA5473" w:rsidRPr="00F07BA1">
        <w:t>.</w:t>
      </w:r>
      <w:r w:rsidR="002F4BFA">
        <w:t xml:space="preserve"> </w:t>
      </w:r>
      <w:r w:rsidR="003A7B59" w:rsidRPr="00F07BA1">
        <w:t xml:space="preserve">Simulated </w:t>
      </w:r>
      <w:r w:rsidR="0089229F">
        <w:t xml:space="preserve">Conditional </w:t>
      </w:r>
      <w:r w:rsidR="003A7B59" w:rsidRPr="00F07BA1">
        <w:t xml:space="preserve">PDF of </w:t>
      </w:r>
      <w:r w:rsidR="0001170D">
        <w:t xml:space="preserve">the </w:t>
      </w:r>
      <w:r w:rsidR="003A7B59" w:rsidRPr="00F07BA1">
        <w:t xml:space="preserve">IRR – First Root for </w:t>
      </w:r>
      <m:oMath>
        <m:sSub>
          <m:sSubPr>
            <m:ctrlPr>
              <w:rPr>
                <w:rFonts w:ascii="Cambria Math" w:eastAsia="Times New Roman" w:hAnsi="Cambria Math"/>
                <w:b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</w:p>
    <w:p w14:paraId="79CC8CBA" w14:textId="77777777" w:rsidR="00E86E55" w:rsidRPr="007055ED" w:rsidRDefault="00E86E55" w:rsidP="007055ED">
      <w:bookmarkStart w:id="19" w:name="_Toc322975338"/>
      <w:r w:rsidRPr="00C8545E">
        <w:rPr>
          <w:b/>
          <w:i/>
          <w:u w:val="single"/>
        </w:rPr>
        <w:lastRenderedPageBreak/>
        <w:t>The IRR/Second Root:</w:t>
      </w:r>
      <w:bookmarkEnd w:id="19"/>
      <w:r w:rsidR="002F4BFA">
        <w:t xml:space="preserve"> </w:t>
      </w:r>
      <w:r w:rsidR="009E243D" w:rsidRPr="007055ED">
        <w:t xml:space="preserve"> </w:t>
      </w:r>
      <w:r w:rsidRPr="007055ED">
        <w:t xml:space="preserve">The </w:t>
      </w:r>
      <w:r w:rsidR="00C647F6" w:rsidRPr="007055ED">
        <w:t xml:space="preserve">valid </w:t>
      </w:r>
      <w:r w:rsidRPr="007055ED">
        <w:t xml:space="preserve">range is </w:t>
      </w:r>
      <m:oMath>
        <m:r>
          <m:rPr>
            <m:sty m:val="p"/>
          </m:rPr>
          <w:rPr>
            <w:rFonts w:ascii="Cambria Math" w:hAnsi="Cambria Math"/>
          </w:rPr>
          <m:t>-1≤i≤1.5</m:t>
        </m:r>
      </m:oMath>
      <w:r w:rsidRPr="007055ED">
        <w:t>. The PDF and the CDF expressions are:</w:t>
      </w:r>
      <w:r w:rsidR="002F4BFA">
        <w:t xml:space="preserve">  </w:t>
      </w:r>
      <w:r w:rsidR="00191348" w:rsidRPr="007055ED">
        <w:t xml:space="preserve"> </w:t>
      </w:r>
    </w:p>
    <w:p w14:paraId="373FA54C" w14:textId="77777777" w:rsidR="007055ED" w:rsidRDefault="00147C57" w:rsidP="007055ED">
      <w:pPr>
        <w:rPr>
          <w:rFonts w:eastAsia="Times New Roman"/>
        </w:rPr>
      </w:pPr>
      <m:oMath>
        <m:r>
          <m:rPr>
            <m:sty m:val="p"/>
          </m:rP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i</m:t>
            </m:r>
          </m:e>
        </m:d>
        <m:r>
          <m:rPr>
            <m:sty m:val="p"/>
          </m:rPr>
          <w:rPr>
            <w:rFonts w:ascii="Cambria Math" w:eastAsia="Times New Roman" w:hAnsi="Cambria Math"/>
          </w:rPr>
          <m:t>=</m:t>
        </m:r>
        <m:d>
          <m:dPr>
            <m:ctrlPr>
              <w:rPr>
                <w:rFonts w:ascii="Cambria Math" w:eastAsia="Times New Roman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-0.16+</m:t>
            </m:r>
            <m:f>
              <m:fPr>
                <m:ctrlPr>
                  <w:rPr>
                    <w:rFonts w:ascii="Cambria Math" w:eastAsia="Times New Roman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i+1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eastAsia="Times New Roman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-0.16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+0.8</m:t>
                </m:r>
              </m:sup>
            </m:sSup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and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-0.16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i+1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+0.8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7055ED">
        <w:rPr>
          <w:rFonts w:eastAsia="Times New Roman"/>
        </w:rPr>
        <w:t xml:space="preserve"> </w:t>
      </w:r>
    </w:p>
    <w:p w14:paraId="1FB5137A" w14:textId="77777777" w:rsidR="009A648F" w:rsidRPr="00C8545E" w:rsidRDefault="009A648F" w:rsidP="006F339D">
      <w:pPr>
        <w:jc w:val="both"/>
      </w:pPr>
      <w:r w:rsidRPr="0004463E">
        <w:t xml:space="preserve">Using MARR = 2.45,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>
        <w:t xml:space="preserve">(2.45)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>
        <w:t xml:space="preserve">(2.45) = </w:t>
      </w:r>
      <w:r w:rsidRPr="00507324">
        <w:t xml:space="preserve">1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/>
                <w:i/>
                <w:vertAlign w:val="subscript"/>
              </w:rPr>
            </m:ctrlPr>
          </m:sub>
        </m:sSub>
      </m:oMath>
      <w:r w:rsidRPr="00507324">
        <w:t>(2.45) = 0.959</w:t>
      </w:r>
      <w:r>
        <w:rPr>
          <w:color w:val="FF0000"/>
        </w:rPr>
        <w:t>.</w:t>
      </w:r>
      <w:r w:rsidR="002F4BFA">
        <w:rPr>
          <w:color w:val="FF0000"/>
        </w:rPr>
        <w:t xml:space="preserve"> </w:t>
      </w:r>
      <w:r>
        <w:t>T</w:t>
      </w:r>
      <w:r w:rsidRPr="005C6D0F">
        <w:t xml:space="preserve">he actual probability </w:t>
      </w:r>
      <w:r w:rsidR="00213515" w:rsidRPr="00CF2B27">
        <w:rPr>
          <w:color w:val="000000" w:themeColor="text1"/>
        </w:rPr>
        <w:t xml:space="preserve">that </w:t>
      </w:r>
      <w:r w:rsidRPr="00CF2B27">
        <w:rPr>
          <w:color w:val="000000" w:themeColor="text1"/>
        </w:rPr>
        <w:t>t</w:t>
      </w:r>
      <w:r w:rsidRPr="005C6D0F">
        <w:t xml:space="preserve">he project is desirable is </w:t>
      </w:r>
      <w:r>
        <w:t>(0.959</w:t>
      </w:r>
      <w:r w:rsidRPr="005C6D0F">
        <w:t xml:space="preserve"> * 0.</w:t>
      </w:r>
      <w:r>
        <w:t>4493) = 0.430.</w:t>
      </w:r>
      <w:r w:rsidR="002F4BFA">
        <w:t xml:space="preserve">   </w:t>
      </w:r>
      <w:r w:rsidRPr="00486CE4">
        <w:t>The applicable ERR CDF is</w:t>
      </w:r>
      <w:r w:rsidR="00C8545E">
        <w:t xml:space="preserve"> </w:t>
      </w:r>
      <m:oMath>
        <m:r>
          <w:rPr>
            <w:rFonts w:ascii="Cambria Math" w:hAnsi="Cambria Math"/>
          </w:rPr>
          <m:t xml:space="preserve">1 –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</w:rPr>
              <m:t xml:space="preserve">-0.07073 </m:t>
            </m:r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vertAlign w:val="superscript"/>
                      </w:rPr>
                      <m:t>ERR + 1</m:t>
                    </m:r>
                  </m:e>
                </m:d>
              </m:e>
              <m:sup>
                <m: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 xml:space="preserve"> </m:t>
        </m:r>
      </m:oMath>
      <w:r w:rsidR="002F4BFA" w:rsidRPr="00C8545E">
        <w:rPr>
          <w:vertAlign w:val="superscript"/>
        </w:rPr>
        <w:t xml:space="preserve">  </w:t>
      </w:r>
      <w:r w:rsidR="00C8545E" w:rsidRPr="00C8545E">
        <w:t>an</w:t>
      </w:r>
      <w:r w:rsidR="00C8545E">
        <w:t xml:space="preserve">d </w:t>
      </w:r>
      <w:r w:rsidRPr="00C8545E">
        <w:t>P</w:t>
      </w:r>
      <w:r w:rsidR="00C8545E">
        <w:t xml:space="preserve"> </w:t>
      </w:r>
      <w:r w:rsidRPr="00C8545E">
        <w:t xml:space="preserve">(ERR &gt; </w:t>
      </w:r>
      <w:r w:rsidR="00486CE4" w:rsidRPr="00C8545E">
        <w:t>MARR) = 1 – F(2.45) =</w:t>
      </w:r>
      <w:r w:rsidR="002F4BFA" w:rsidRPr="00C8545E">
        <w:t xml:space="preserve"> </w:t>
      </w:r>
      <w:r w:rsidR="00486CE4" w:rsidRPr="00C8545E">
        <w:t>0.4309</w:t>
      </w:r>
      <w:r w:rsidR="00C8545E">
        <w:t>.</w:t>
      </w:r>
      <w:r w:rsidR="00486CE4" w:rsidRPr="00C8545E">
        <w:rPr>
          <w:vertAlign w:val="superscript"/>
        </w:rPr>
        <w:t xml:space="preserve"> .</w:t>
      </w:r>
      <w:r w:rsidR="002F4BFA" w:rsidRPr="00C8545E">
        <w:rPr>
          <w:vertAlign w:val="superscript"/>
        </w:rPr>
        <w:t xml:space="preserve">  </w:t>
      </w:r>
      <w:r w:rsidR="00486CE4" w:rsidRPr="00C8545E">
        <w:rPr>
          <w:vertAlign w:val="superscript"/>
        </w:rPr>
        <w:t xml:space="preserve"> </w:t>
      </w:r>
    </w:p>
    <w:p w14:paraId="00B8F203" w14:textId="29A48D3D" w:rsidR="007055ED" w:rsidRDefault="00D45546" w:rsidP="00D70F00">
      <w:pPr>
        <w:jc w:val="both"/>
      </w:pPr>
      <w:r w:rsidRPr="007055ED">
        <w:t xml:space="preserve">Using a MARR of 0.25,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0.25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=0 </m:t>
        </m:r>
      </m:oMath>
      <w:r w:rsidRPr="007055ED">
        <w:t xml:space="preserve">and </w:t>
      </w:r>
      <w:r w:rsidR="00C8545E" w:rsidRPr="001B0E74">
        <w:t>E</w:t>
      </w:r>
      <w:r w:rsidR="003F0BB7">
        <w:t xml:space="preserve">quation </w:t>
      </w:r>
      <w:r w:rsidR="00097DE0" w:rsidRPr="001B0E74">
        <w:t>1</w:t>
      </w:r>
      <w:r w:rsidR="001B0E74" w:rsidRPr="001B0E74">
        <w:t>0</w:t>
      </w:r>
      <w:r w:rsidRPr="007055ED">
        <w:t xml:space="preserve"> becomes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0.25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only</m:t>
        </m:r>
      </m:oMath>
      <w:r w:rsidR="002A2140" w:rsidRPr="007055ED">
        <w:t>.</w:t>
      </w:r>
      <w:r w:rsidR="005B5ED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MARR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-0.16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MARR+1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MARR+1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+0.8</m:t>
            </m:r>
          </m:sup>
        </m:sSup>
      </m:oMath>
      <w:r w:rsidR="002F4BFA">
        <w:t xml:space="preserve"> </w:t>
      </w:r>
      <w:r w:rsidRPr="00147C57">
        <w:t>=</w:t>
      </w:r>
      <w:r w:rsidR="002F4BFA">
        <w:t xml:space="preserve"> </w:t>
      </w:r>
      <w:r w:rsidR="00E86E55" w:rsidRPr="00147C57">
        <w:t xml:space="preserve"> </w:t>
      </w:r>
      <w:r w:rsidRPr="00147C57">
        <w:t>0.8187</w:t>
      </w:r>
      <w:r w:rsidR="00C647F6" w:rsidRPr="00147C57">
        <w:t>.</w:t>
      </w:r>
      <w:r w:rsidR="002F4BFA">
        <w:t xml:space="preserve"> </w:t>
      </w:r>
      <w:bookmarkStart w:id="20" w:name="_Toc322975340"/>
      <w:r w:rsidR="002A2140">
        <w:t>Again, t</w:t>
      </w:r>
      <w:r w:rsidR="009861F3" w:rsidRPr="00147C57">
        <w:rPr>
          <w:noProof/>
        </w:rPr>
        <w:t xml:space="preserve">his is a conditional probability. </w:t>
      </w:r>
      <w:r w:rsidR="0050440B" w:rsidRPr="00147C57">
        <w:rPr>
          <w:noProof/>
        </w:rPr>
        <w:t>Here the IRR only</w:t>
      </w:r>
      <w:r w:rsidR="009861F3" w:rsidRPr="00147C57">
        <w:rPr>
          <w:noProof/>
        </w:rPr>
        <w:t xml:space="preserve"> exis</w:t>
      </w:r>
      <w:r w:rsidR="0050440B" w:rsidRPr="00147C57">
        <w:rPr>
          <w:noProof/>
        </w:rPr>
        <w:t>t</w:t>
      </w:r>
      <w:r w:rsidR="009861F3" w:rsidRPr="00147C57">
        <w:rPr>
          <w:noProof/>
        </w:rPr>
        <w:t>s</w:t>
      </w:r>
      <w:r w:rsidR="0050440B" w:rsidRPr="00147C57">
        <w:rPr>
          <w:noProof/>
        </w:rPr>
        <w:t xml:space="preserve"> if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≥8000</m:t>
        </m:r>
      </m:oMath>
      <w:r w:rsidR="0050440B" w:rsidRPr="00147C57">
        <w:rPr>
          <w:noProof/>
        </w:rPr>
        <w:t xml:space="preserve">, which has </w:t>
      </w:r>
      <w:r w:rsidR="0047778C">
        <w:rPr>
          <w:noProof/>
        </w:rPr>
        <w:t xml:space="preserve">a </w:t>
      </w:r>
      <w:r w:rsidR="0050440B" w:rsidRPr="00147C57">
        <w:rPr>
          <w:noProof/>
        </w:rPr>
        <w:t xml:space="preserve">probability </w:t>
      </w:r>
      <w:r w:rsidR="0047778C">
        <w:rPr>
          <w:noProof/>
        </w:rPr>
        <w:t xml:space="preserve">of </w:t>
      </w:r>
      <w:r w:rsidR="004B128D" w:rsidRPr="00147C57">
        <w:rPr>
          <w:noProof/>
        </w:rPr>
        <w:t>0</w:t>
      </w:r>
      <w:r w:rsidR="009861F3" w:rsidRPr="00147C57">
        <w:rPr>
          <w:noProof/>
        </w:rPr>
        <w:t>.4493 so the actual probabil</w:t>
      </w:r>
      <w:r w:rsidR="004B128D" w:rsidRPr="00147C57">
        <w:rPr>
          <w:noProof/>
        </w:rPr>
        <w:t>i</w:t>
      </w:r>
      <w:r w:rsidR="009861F3" w:rsidRPr="00147C57">
        <w:rPr>
          <w:noProof/>
        </w:rPr>
        <w:t xml:space="preserve">ty </w:t>
      </w:r>
      <w:r w:rsidR="004B128D" w:rsidRPr="00147C57">
        <w:rPr>
          <w:noProof/>
        </w:rPr>
        <w:t xml:space="preserve">that the project </w:t>
      </w:r>
      <w:r w:rsidR="004F6AA6" w:rsidRPr="00147C57">
        <w:rPr>
          <w:noProof/>
        </w:rPr>
        <w:t xml:space="preserve">is </w:t>
      </w:r>
      <w:r w:rsidR="004B128D" w:rsidRPr="00147C57">
        <w:rPr>
          <w:noProof/>
        </w:rPr>
        <w:t xml:space="preserve">desirable is </w:t>
      </w:r>
      <w:r w:rsidR="004F6AA6" w:rsidRPr="00147C57">
        <w:rPr>
          <w:noProof/>
        </w:rPr>
        <w:t>(</w:t>
      </w:r>
      <w:r w:rsidR="00CE79A0" w:rsidRPr="00147C57">
        <w:rPr>
          <w:noProof/>
        </w:rPr>
        <w:t>0</w:t>
      </w:r>
      <w:r w:rsidR="004F6AA6" w:rsidRPr="00147C57">
        <w:rPr>
          <w:noProof/>
        </w:rPr>
        <w:t>.8187)</w:t>
      </w:r>
      <w:r w:rsidR="0089229F">
        <w:rPr>
          <w:noProof/>
        </w:rPr>
        <w:t>*</w:t>
      </w:r>
      <w:r w:rsidR="004F6AA6" w:rsidRPr="00147C57">
        <w:rPr>
          <w:noProof/>
        </w:rPr>
        <w:t>(</w:t>
      </w:r>
      <w:r w:rsidR="00CE79A0" w:rsidRPr="00147C57">
        <w:rPr>
          <w:noProof/>
        </w:rPr>
        <w:t>0</w:t>
      </w:r>
      <w:r w:rsidR="009861F3" w:rsidRPr="00147C57">
        <w:rPr>
          <w:noProof/>
        </w:rPr>
        <w:t>.4493</w:t>
      </w:r>
      <w:r w:rsidR="004F6AA6" w:rsidRPr="00147C57">
        <w:rPr>
          <w:noProof/>
        </w:rPr>
        <w:t>)</w:t>
      </w:r>
      <w:r w:rsidR="009861F3" w:rsidRPr="00147C57">
        <w:rPr>
          <w:noProof/>
        </w:rPr>
        <w:t xml:space="preserve"> = </w:t>
      </w:r>
      <w:r w:rsidR="00CE79A0" w:rsidRPr="00147C57">
        <w:rPr>
          <w:noProof/>
        </w:rPr>
        <w:t>0</w:t>
      </w:r>
      <w:r w:rsidR="009861F3" w:rsidRPr="00147C57">
        <w:rPr>
          <w:noProof/>
        </w:rPr>
        <w:t>.3679.</w:t>
      </w:r>
      <w:r w:rsidR="003F0BB7">
        <w:rPr>
          <w:noProof/>
        </w:rPr>
        <w:t xml:space="preserve">   </w:t>
      </w:r>
      <w:r w:rsidR="00E30239">
        <w:t>The analytical</w:t>
      </w:r>
      <w:r w:rsidR="009A648F">
        <w:t xml:space="preserve"> IRR</w:t>
      </w:r>
      <w:r w:rsidR="00E30239">
        <w:t xml:space="preserve"> </w:t>
      </w:r>
      <w:r w:rsidR="00E30239" w:rsidRPr="00C959CF">
        <w:t xml:space="preserve">PDF and CDF graphs </w:t>
      </w:r>
      <w:r w:rsidR="0089229F">
        <w:t xml:space="preserve">for the second root </w:t>
      </w:r>
      <w:r w:rsidR="00E30239" w:rsidRPr="00C959CF">
        <w:t xml:space="preserve">are </w:t>
      </w:r>
      <w:r w:rsidR="0047778C">
        <w:t xml:space="preserve">shown </w:t>
      </w:r>
      <w:r w:rsidR="00E30239" w:rsidRPr="00C959CF">
        <w:t xml:space="preserve">in </w:t>
      </w:r>
      <w:r w:rsidR="00E30239">
        <w:t>Figure</w:t>
      </w:r>
      <w:r w:rsidR="0047778C">
        <w:t xml:space="preserve">s </w:t>
      </w:r>
      <w:r w:rsidR="00A877BB">
        <w:t>4</w:t>
      </w:r>
      <w:r w:rsidR="0047778C">
        <w:t xml:space="preserve"> and </w:t>
      </w:r>
      <w:r w:rsidR="00A877BB">
        <w:t>5</w:t>
      </w:r>
      <w:r w:rsidR="00E30239">
        <w:t xml:space="preserve">. </w:t>
      </w:r>
      <w:r w:rsidR="00A62368">
        <w:t>S</w:t>
      </w:r>
      <w:r w:rsidR="00E30239">
        <w:t xml:space="preserve">imulated </w:t>
      </w:r>
      <w:r w:rsidR="00C95DD2">
        <w:t xml:space="preserve">conditional </w:t>
      </w:r>
      <w:r w:rsidR="00E30239">
        <w:t xml:space="preserve">PDF plot </w:t>
      </w:r>
      <w:r w:rsidR="00EE23A4">
        <w:t xml:space="preserve">for the second IRR </w:t>
      </w:r>
      <w:r w:rsidR="00E30239">
        <w:t xml:space="preserve">is shown in Figure </w:t>
      </w:r>
      <w:r w:rsidR="00A877BB">
        <w:t>6</w:t>
      </w:r>
      <w:r w:rsidR="00EE23A4">
        <w:t>.</w:t>
      </w:r>
    </w:p>
    <w:p w14:paraId="52290387" w14:textId="092CFEE3" w:rsidR="0073764D" w:rsidRDefault="00A877BB" w:rsidP="00A877BB">
      <w:pPr>
        <w:jc w:val="center"/>
      </w:pPr>
      <w:r>
        <w:rPr>
          <w:noProof/>
        </w:rPr>
        <w:drawing>
          <wp:inline distT="0" distB="0" distL="0" distR="0" wp14:anchorId="26AEDF0B" wp14:editId="20A5FBCD">
            <wp:extent cx="3536988" cy="2695946"/>
            <wp:effectExtent l="0" t="0" r="0" b="0"/>
            <wp:docPr id="6" name="Picture 6" descr="Eng%20Econ%20Figures/Supplement/Supp%20Fig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%20Econ%20Figures/Supplement/Supp%20Fig%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3" cy="27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" w:name="Figure30"/>
      <w:bookmarkStart w:id="22" w:name="_Toc322363382"/>
      <w:r>
        <w:br/>
      </w:r>
      <w:r w:rsidR="00E30239" w:rsidRPr="00882B75">
        <w:t xml:space="preserve">Figure </w:t>
      </w:r>
      <w:r>
        <w:t>4</w:t>
      </w:r>
      <w:r w:rsidR="0047778C" w:rsidRPr="00882B75">
        <w:t>.</w:t>
      </w:r>
      <w:bookmarkEnd w:id="21"/>
      <w:r w:rsidR="00E30239" w:rsidRPr="00882B75">
        <w:t xml:space="preserve"> The </w:t>
      </w:r>
      <w:r w:rsidR="0089229F" w:rsidRPr="00882B75">
        <w:t xml:space="preserve">Conditional </w:t>
      </w:r>
      <w:r w:rsidR="0047778C" w:rsidRPr="00882B75">
        <w:t xml:space="preserve">PDF of </w:t>
      </w:r>
      <w:r w:rsidR="003538E3" w:rsidRPr="00882B75">
        <w:t xml:space="preserve">the </w:t>
      </w:r>
      <w:r w:rsidR="0047778C" w:rsidRPr="00882B75">
        <w:t>I</w:t>
      </w:r>
      <w:r w:rsidR="00E30239" w:rsidRPr="00882B75">
        <w:t>RR</w:t>
      </w:r>
      <w:r w:rsidR="005B5ED0" w:rsidRPr="00882B75">
        <w:t xml:space="preserve"> </w:t>
      </w:r>
      <w:r w:rsidR="0047778C" w:rsidRPr="00882B75">
        <w:t xml:space="preserve">– Second Root for </w:t>
      </w:r>
      <w:bookmarkEnd w:id="22"/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</w:p>
    <w:p w14:paraId="0012ABDD" w14:textId="1C0808BB" w:rsidR="005F094C" w:rsidRDefault="00A877BB" w:rsidP="008031FF">
      <w:pPr>
        <w:spacing w:line="240" w:lineRule="auto"/>
        <w:ind w:firstLine="720"/>
        <w:jc w:val="center"/>
      </w:pPr>
      <w:r w:rsidRPr="005F094C">
        <w:rPr>
          <w:noProof/>
        </w:rPr>
        <w:lastRenderedPageBreak/>
        <w:drawing>
          <wp:inline distT="0" distB="0" distL="0" distR="0" wp14:anchorId="584996EE" wp14:editId="60372338">
            <wp:extent cx="3406574" cy="2631440"/>
            <wp:effectExtent l="0" t="0" r="0" b="10160"/>
            <wp:docPr id="7" name="Picture 7" descr="Eng%20Econ%20Figures/Supplement/Supp%20Fig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%20Econ%20Figures/Supplement/Supp%20Fig%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95" cy="26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Figure31"/>
      <w:bookmarkStart w:id="24" w:name="_Toc322363383"/>
      <w:r w:rsidR="005F094C" w:rsidRPr="005F094C">
        <w:br/>
      </w:r>
      <w:r w:rsidR="00E30239" w:rsidRPr="005F094C">
        <w:t xml:space="preserve">Figure </w:t>
      </w:r>
      <w:bookmarkEnd w:id="23"/>
      <w:r w:rsidRPr="005F094C">
        <w:t>5</w:t>
      </w:r>
      <w:r w:rsidR="00D21589" w:rsidRPr="005F094C">
        <w:t>.</w:t>
      </w:r>
      <w:r w:rsidR="00E30239" w:rsidRPr="005F094C">
        <w:t xml:space="preserve"> The </w:t>
      </w:r>
      <w:r w:rsidR="0089229F" w:rsidRPr="005F094C">
        <w:t xml:space="preserve">Conditional </w:t>
      </w:r>
      <w:r w:rsidR="0047778C" w:rsidRPr="005F094C">
        <w:t xml:space="preserve">CDF of </w:t>
      </w:r>
      <w:r w:rsidR="003538E3" w:rsidRPr="005F094C">
        <w:t xml:space="preserve">the </w:t>
      </w:r>
      <w:r w:rsidR="00E30239" w:rsidRPr="005F094C">
        <w:t>IRR</w:t>
      </w:r>
      <w:r w:rsidR="0047778C" w:rsidRPr="005F094C">
        <w:t xml:space="preserve"> </w:t>
      </w:r>
      <w:r w:rsidR="004125A5" w:rsidRPr="005F094C">
        <w:t>- Second</w:t>
      </w:r>
      <w:r w:rsidR="00E30239" w:rsidRPr="005F094C">
        <w:t xml:space="preserve"> Root </w:t>
      </w:r>
      <w:bookmarkEnd w:id="24"/>
      <w:r w:rsidR="0047778C" w:rsidRPr="005F094C">
        <w:t xml:space="preserve">for </w:t>
      </w:r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</w:p>
    <w:p w14:paraId="12E81325" w14:textId="00C4E168" w:rsidR="00D21589" w:rsidRDefault="005F094C" w:rsidP="008031FF">
      <w:pPr>
        <w:jc w:val="center"/>
      </w:pPr>
      <w:r>
        <w:rPr>
          <w:noProof/>
        </w:rPr>
        <w:drawing>
          <wp:inline distT="0" distB="0" distL="0" distR="0" wp14:anchorId="56C0434B" wp14:editId="4A784A8A">
            <wp:extent cx="3378206" cy="2559389"/>
            <wp:effectExtent l="0" t="0" r="0" b="6350"/>
            <wp:docPr id="8" name="Picture 8" descr="Eng%20Econ%20Figures/Supplement/Supp%20Fig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%20Econ%20Figures/Supplement/Supp%20Fig%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20" cy="26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5" w:name="Figure32"/>
      <w:bookmarkStart w:id="26" w:name="_Toc322363384"/>
      <w:r>
        <w:rPr>
          <w:b/>
        </w:rPr>
        <w:br/>
      </w:r>
      <w:r w:rsidR="00E30239" w:rsidRPr="005F094C">
        <w:t xml:space="preserve">Figure </w:t>
      </w:r>
      <w:r w:rsidR="00A877BB" w:rsidRPr="005F094C">
        <w:t>6</w:t>
      </w:r>
      <w:r w:rsidR="0047778C" w:rsidRPr="005F094C">
        <w:t>.</w:t>
      </w:r>
      <w:bookmarkEnd w:id="25"/>
      <w:r w:rsidR="00E30239" w:rsidRPr="005F094C">
        <w:t xml:space="preserve"> </w:t>
      </w:r>
      <w:r w:rsidR="0047778C" w:rsidRPr="005F094C">
        <w:t xml:space="preserve">Simulated </w:t>
      </w:r>
      <w:r w:rsidR="0089229F" w:rsidRPr="005F094C">
        <w:t xml:space="preserve">Conditional </w:t>
      </w:r>
      <w:r w:rsidR="0047778C" w:rsidRPr="005F094C">
        <w:t xml:space="preserve">PDF of </w:t>
      </w:r>
      <w:r w:rsidR="0049237C" w:rsidRPr="005F094C">
        <w:t xml:space="preserve">the </w:t>
      </w:r>
      <w:r w:rsidR="0047778C" w:rsidRPr="005F094C">
        <w:t>IRR -</w:t>
      </w:r>
      <w:r w:rsidR="00E30239" w:rsidRPr="005F094C">
        <w:t xml:space="preserve"> Second Root </w:t>
      </w:r>
      <w:r w:rsidR="0047778C" w:rsidRPr="005F094C">
        <w:t xml:space="preserve">for </w:t>
      </w:r>
      <w:bookmarkEnd w:id="26"/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</w:rPr>
          <m:t xml:space="preserve"> Exponential</m:t>
        </m:r>
      </m:oMath>
    </w:p>
    <w:p w14:paraId="7B43BF61" w14:textId="77777777" w:rsidR="008031FF" w:rsidRPr="00D21589" w:rsidRDefault="008031FF" w:rsidP="008031FF">
      <w:pPr>
        <w:jc w:val="center"/>
      </w:pPr>
    </w:p>
    <w:p w14:paraId="6C333C8B" w14:textId="0C1964F9" w:rsidR="007055ED" w:rsidRPr="00746245" w:rsidRDefault="00097DE0" w:rsidP="000F7FB3">
      <w:pPr>
        <w:pStyle w:val="Caption"/>
        <w:spacing w:after="0"/>
        <w:jc w:val="both"/>
        <w:rPr>
          <w:b w:val="0"/>
          <w:color w:val="auto"/>
          <w:sz w:val="24"/>
          <w:szCs w:val="24"/>
        </w:rPr>
      </w:pPr>
      <w:bookmarkStart w:id="27" w:name="_GoBack"/>
      <w:r w:rsidRPr="00746245">
        <w:rPr>
          <w:b w:val="0"/>
          <w:noProof/>
          <w:color w:val="000000" w:themeColor="text1"/>
          <w:sz w:val="24"/>
          <w:szCs w:val="24"/>
        </w:rPr>
        <w:t xml:space="preserve">For the </w:t>
      </w:r>
      <w:r w:rsidR="00E86E55" w:rsidRPr="00746245">
        <w:rPr>
          <w:b w:val="0"/>
          <w:noProof/>
          <w:color w:val="000000" w:themeColor="text1"/>
          <w:sz w:val="24"/>
          <w:szCs w:val="24"/>
        </w:rPr>
        <w:t>ERR</w:t>
      </w:r>
      <w:r w:rsidRPr="00746245">
        <w:rPr>
          <w:b w:val="0"/>
          <w:noProof/>
          <w:color w:val="000000" w:themeColor="text1"/>
          <w:sz w:val="24"/>
          <w:szCs w:val="24"/>
        </w:rPr>
        <w:t>,</w:t>
      </w:r>
      <w:bookmarkEnd w:id="20"/>
      <w:r w:rsidRPr="00746245">
        <w:rPr>
          <w:b w:val="0"/>
          <w:noProof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 xml:space="preserve">let MARR=0.25. </m:t>
        </m:r>
      </m:oMath>
      <w:r w:rsidR="002D1A31" w:rsidRPr="00746245">
        <w:rPr>
          <w:b w:val="0"/>
          <w:color w:val="000000" w:themeColor="text1"/>
          <w:sz w:val="24"/>
          <w:szCs w:val="24"/>
        </w:rPr>
        <w:t xml:space="preserve">Using Table 4, </w:t>
      </w:r>
      <w:r w:rsidR="00E86E55" w:rsidRPr="00746245">
        <w:rPr>
          <w:b w:val="0"/>
          <w:color w:val="000000" w:themeColor="text1"/>
          <w:sz w:val="24"/>
          <w:szCs w:val="24"/>
        </w:rPr>
        <w:t xml:space="preserve">the </w:t>
      </w:r>
      <w:r w:rsidR="00D61DD9" w:rsidRPr="00746245">
        <w:rPr>
          <w:b w:val="0"/>
          <w:color w:val="000000" w:themeColor="text1"/>
          <w:sz w:val="24"/>
          <w:szCs w:val="24"/>
        </w:rPr>
        <w:t xml:space="preserve">valid </w:t>
      </w:r>
      <w:r w:rsidR="00E86E55" w:rsidRPr="00746245">
        <w:rPr>
          <w:b w:val="0"/>
          <w:color w:val="000000" w:themeColor="text1"/>
          <w:sz w:val="24"/>
          <w:szCs w:val="24"/>
        </w:rPr>
        <w:t xml:space="preserve">range is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-1≤i≤∞</m:t>
        </m:r>
      </m:oMath>
      <w:r w:rsidR="00E86E55" w:rsidRPr="00746245">
        <w:rPr>
          <w:b w:val="0"/>
          <w:color w:val="000000" w:themeColor="text1"/>
          <w:sz w:val="24"/>
          <w:szCs w:val="24"/>
        </w:rPr>
        <w:t>.</w:t>
      </w:r>
      <w:r w:rsidR="002F4BFA" w:rsidRPr="00746245">
        <w:rPr>
          <w:b w:val="0"/>
          <w:color w:val="000000" w:themeColor="text1"/>
          <w:sz w:val="24"/>
          <w:szCs w:val="24"/>
        </w:rPr>
        <w:t xml:space="preserve"> </w:t>
      </w:r>
      <w:r w:rsidR="001E7F38" w:rsidRPr="00746245">
        <w:rPr>
          <w:b w:val="0"/>
          <w:color w:val="000000" w:themeColor="text1"/>
          <w:sz w:val="24"/>
          <w:szCs w:val="24"/>
        </w:rPr>
        <w:t xml:space="preserve"> </w:t>
      </w:r>
      <w:r w:rsidR="00E86E55" w:rsidRPr="00746245">
        <w:rPr>
          <w:b w:val="0"/>
          <w:color w:val="000000" w:themeColor="text1"/>
          <w:sz w:val="24"/>
          <w:szCs w:val="24"/>
        </w:rPr>
        <w:t xml:space="preserve">The PDF and the CDF expressions are: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ERR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=1.28</m:t>
        </m:r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ERR+1</m:t>
            </m:r>
          </m:e>
        </m:d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-0.64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ERR+1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="000F7FB3" w:rsidRPr="00746245">
        <w:rPr>
          <w:b w:val="0"/>
          <w:i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and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ERR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b w:val="0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-0.64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ERR+1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.</m:t>
        </m:r>
      </m:oMath>
      <w:r w:rsidR="002F4BFA" w:rsidRPr="00746245">
        <w:rPr>
          <w:b w:val="0"/>
          <w:color w:val="000000" w:themeColor="text1"/>
          <w:sz w:val="24"/>
          <w:szCs w:val="24"/>
        </w:rPr>
        <w:t xml:space="preserve"> </w:t>
      </w:r>
      <w:r w:rsidR="0006243A" w:rsidRPr="00746245">
        <w:rPr>
          <w:b w:val="0"/>
          <w:color w:val="000000" w:themeColor="text1"/>
          <w:sz w:val="24"/>
          <w:szCs w:val="24"/>
        </w:rPr>
        <w:t xml:space="preserve">          </w:t>
      </w:r>
    </w:p>
    <w:bookmarkEnd w:id="27"/>
    <w:p w14:paraId="04A692FE" w14:textId="77777777" w:rsidR="00D13FDD" w:rsidRDefault="00FB40CE" w:rsidP="00E86E55"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ERR&gt;MARR</m:t>
            </m:r>
          </m:e>
        </m:d>
        <m:r>
          <w:rPr>
            <w:rFonts w:ascii="Cambria Math" w:hAnsi="Cambria Math"/>
          </w:rPr>
          <m:t>=1-F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MARR</m:t>
            </m:r>
          </m:e>
        </m:d>
        <m:r>
          <w:rPr>
            <w:rFonts w:ascii="Cambria Math" w:hAnsi="Cambria Math"/>
          </w:rPr>
          <m:t>=1-(1-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-0.64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MARR+1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/>
          </w:rPr>
          <m:t>)</m:t>
        </m:r>
      </m:oMath>
      <w:r w:rsidR="00E86E55">
        <w:t xml:space="preserve">. </w:t>
      </w:r>
      <m:oMath>
        <m:r>
          <m:rPr>
            <m:sty m:val="p"/>
          </m:rPr>
          <w:rPr>
            <w:rFonts w:ascii="Cambria Math" w:hAnsi="Cambria Math"/>
          </w:rPr>
          <m:t>Let</m:t>
        </m:r>
        <m:r>
          <w:rPr>
            <w:rFonts w:ascii="Cambria Math" w:hAnsi="Cambria Math"/>
          </w:rPr>
          <m:t xml:space="preserve"> MARR=0.25</m:t>
        </m:r>
      </m:oMath>
      <w:r w:rsidR="00E86E55">
        <w:t xml:space="preserve">, then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ERR&gt;MARR</m:t>
            </m:r>
          </m:e>
        </m:d>
        <m:r>
          <w:rPr>
            <w:rFonts w:ascii="Cambria Math" w:hAnsi="Cambria Math"/>
          </w:rPr>
          <m:t>=0.3679</m:t>
        </m:r>
      </m:oMath>
      <w:r>
        <w:t xml:space="preserve"> and is the same as the value found above using the IRR CDF.</w:t>
      </w:r>
      <w:r w:rsidR="009A648F">
        <w:t xml:space="preserve"> </w:t>
      </w:r>
    </w:p>
    <w:sectPr w:rsidR="00D13FDD" w:rsidSect="00B341DE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B3C9" w14:textId="77777777" w:rsidR="00E43788" w:rsidRDefault="00E43788" w:rsidP="00E86E55">
      <w:pPr>
        <w:spacing w:line="240" w:lineRule="auto"/>
      </w:pPr>
      <w:r>
        <w:separator/>
      </w:r>
    </w:p>
  </w:endnote>
  <w:endnote w:type="continuationSeparator" w:id="0">
    <w:p w14:paraId="7859FFBB" w14:textId="77777777" w:rsidR="00E43788" w:rsidRDefault="00E43788" w:rsidP="00E8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0B71" w14:textId="77777777" w:rsidR="00A877BB" w:rsidRDefault="00A877BB">
    <w:pPr>
      <w:pStyle w:val="Footer"/>
      <w:jc w:val="center"/>
    </w:pPr>
  </w:p>
  <w:p w14:paraId="3BEBD142" w14:textId="77777777" w:rsidR="00A877BB" w:rsidRDefault="00A877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8738" w14:textId="77777777" w:rsidR="00A877BB" w:rsidRDefault="00A877BB" w:rsidP="0073764D">
    <w:pPr>
      <w:pStyle w:val="Header"/>
    </w:pPr>
  </w:p>
  <w:p w14:paraId="43216C66" w14:textId="77777777" w:rsidR="00A877BB" w:rsidRDefault="00A877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0C95" w14:textId="77777777" w:rsidR="00E43788" w:rsidRDefault="00E43788" w:rsidP="00E86E55">
      <w:pPr>
        <w:spacing w:line="240" w:lineRule="auto"/>
      </w:pPr>
      <w:r>
        <w:separator/>
      </w:r>
    </w:p>
  </w:footnote>
  <w:footnote w:type="continuationSeparator" w:id="0">
    <w:p w14:paraId="15F60E5D" w14:textId="77777777" w:rsidR="00E43788" w:rsidRDefault="00E43788" w:rsidP="00E8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37DB" w14:textId="77777777" w:rsidR="00A877BB" w:rsidRDefault="00A877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C16"/>
    <w:multiLevelType w:val="hybridMultilevel"/>
    <w:tmpl w:val="EBF2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DFE"/>
    <w:multiLevelType w:val="multilevel"/>
    <w:tmpl w:val="CDEC7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36BB4"/>
    <w:multiLevelType w:val="hybridMultilevel"/>
    <w:tmpl w:val="D8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0AD0"/>
    <w:multiLevelType w:val="multilevel"/>
    <w:tmpl w:val="89BC7DE2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4742E2"/>
    <w:multiLevelType w:val="hybridMultilevel"/>
    <w:tmpl w:val="54300550"/>
    <w:lvl w:ilvl="0" w:tplc="5492B8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A86B4D"/>
    <w:multiLevelType w:val="multilevel"/>
    <w:tmpl w:val="55E6E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5A931DC"/>
    <w:multiLevelType w:val="multilevel"/>
    <w:tmpl w:val="754C86A2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A85A90"/>
    <w:multiLevelType w:val="hybridMultilevel"/>
    <w:tmpl w:val="0F1A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3381"/>
    <w:multiLevelType w:val="hybridMultilevel"/>
    <w:tmpl w:val="0F1A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F0D64"/>
    <w:multiLevelType w:val="hybridMultilevel"/>
    <w:tmpl w:val="E3CA4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649A"/>
    <w:multiLevelType w:val="hybridMultilevel"/>
    <w:tmpl w:val="3A425804"/>
    <w:lvl w:ilvl="0" w:tplc="6AF48AEE">
      <w:start w:val="1"/>
      <w:numFmt w:val="decimal"/>
      <w:suff w:val="nothing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3A9F"/>
    <w:multiLevelType w:val="hybridMultilevel"/>
    <w:tmpl w:val="33886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6549"/>
    <w:multiLevelType w:val="hybridMultilevel"/>
    <w:tmpl w:val="C2F6D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46D6"/>
    <w:multiLevelType w:val="hybridMultilevel"/>
    <w:tmpl w:val="8D848C0E"/>
    <w:lvl w:ilvl="0" w:tplc="8C146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3A36"/>
    <w:multiLevelType w:val="hybridMultilevel"/>
    <w:tmpl w:val="1CE4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2B57"/>
    <w:multiLevelType w:val="multilevel"/>
    <w:tmpl w:val="C32CE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  <w:b w:val="0"/>
      </w:rPr>
    </w:lvl>
  </w:abstractNum>
  <w:abstractNum w:abstractNumId="16">
    <w:nsid w:val="2DE155CF"/>
    <w:multiLevelType w:val="multilevel"/>
    <w:tmpl w:val="62ACC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8F95A76"/>
    <w:multiLevelType w:val="hybridMultilevel"/>
    <w:tmpl w:val="2CEEFB06"/>
    <w:lvl w:ilvl="0" w:tplc="8C14661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367E2"/>
    <w:multiLevelType w:val="hybridMultilevel"/>
    <w:tmpl w:val="DB6C6AFC"/>
    <w:lvl w:ilvl="0" w:tplc="A7A8859E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92193"/>
    <w:multiLevelType w:val="multilevel"/>
    <w:tmpl w:val="754C86A2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3F5BBB"/>
    <w:multiLevelType w:val="multilevel"/>
    <w:tmpl w:val="754C86A2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70C4A65"/>
    <w:multiLevelType w:val="hybridMultilevel"/>
    <w:tmpl w:val="15FA9A06"/>
    <w:lvl w:ilvl="0" w:tplc="7CD45B1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59CC"/>
    <w:multiLevelType w:val="hybridMultilevel"/>
    <w:tmpl w:val="63427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00E55"/>
    <w:multiLevelType w:val="hybridMultilevel"/>
    <w:tmpl w:val="EC12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54B95"/>
    <w:multiLevelType w:val="hybridMultilevel"/>
    <w:tmpl w:val="BB8C7B92"/>
    <w:lvl w:ilvl="0" w:tplc="233E8E2C">
      <w:start w:val="1"/>
      <w:numFmt w:val="decimal"/>
      <w:lvlText w:val="Chapter %1   –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6839"/>
    <w:multiLevelType w:val="hybridMultilevel"/>
    <w:tmpl w:val="309075BE"/>
    <w:lvl w:ilvl="0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6">
    <w:nsid w:val="66F872FC"/>
    <w:multiLevelType w:val="hybridMultilevel"/>
    <w:tmpl w:val="44A83AEC"/>
    <w:lvl w:ilvl="0" w:tplc="8C14661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7C4D"/>
    <w:multiLevelType w:val="hybridMultilevel"/>
    <w:tmpl w:val="C2DE336E"/>
    <w:lvl w:ilvl="0" w:tplc="E7B226B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5D8E"/>
    <w:multiLevelType w:val="hybridMultilevel"/>
    <w:tmpl w:val="BA2A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0"/>
  </w:num>
  <w:num w:numId="5">
    <w:abstractNumId w:val="7"/>
  </w:num>
  <w:num w:numId="6">
    <w:abstractNumId w:val="19"/>
  </w:num>
  <w:num w:numId="7">
    <w:abstractNumId w:val="14"/>
  </w:num>
  <w:num w:numId="8">
    <w:abstractNumId w:val="8"/>
  </w:num>
  <w:num w:numId="9">
    <w:abstractNumId w:val="21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16"/>
  </w:num>
  <w:num w:numId="15">
    <w:abstractNumId w:val="1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2"/>
  </w:num>
  <w:num w:numId="21">
    <w:abstractNumId w:val="3"/>
  </w:num>
  <w:num w:numId="22">
    <w:abstractNumId w:val="20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13"/>
  </w:num>
  <w:num w:numId="28">
    <w:abstractNumId w:val="27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5"/>
    <w:rsid w:val="000010B6"/>
    <w:rsid w:val="000014A6"/>
    <w:rsid w:val="000039C1"/>
    <w:rsid w:val="000053FD"/>
    <w:rsid w:val="00007930"/>
    <w:rsid w:val="0001170D"/>
    <w:rsid w:val="000162EB"/>
    <w:rsid w:val="000210A1"/>
    <w:rsid w:val="000224C2"/>
    <w:rsid w:val="00023D62"/>
    <w:rsid w:val="00023E95"/>
    <w:rsid w:val="00030C1E"/>
    <w:rsid w:val="00032104"/>
    <w:rsid w:val="00032577"/>
    <w:rsid w:val="00037AF0"/>
    <w:rsid w:val="000436FE"/>
    <w:rsid w:val="0004463E"/>
    <w:rsid w:val="00053DFC"/>
    <w:rsid w:val="00057079"/>
    <w:rsid w:val="0006243A"/>
    <w:rsid w:val="000629B8"/>
    <w:rsid w:val="00062EF0"/>
    <w:rsid w:val="0006305A"/>
    <w:rsid w:val="00065178"/>
    <w:rsid w:val="00067319"/>
    <w:rsid w:val="00070F0D"/>
    <w:rsid w:val="00072976"/>
    <w:rsid w:val="00074B59"/>
    <w:rsid w:val="000804FD"/>
    <w:rsid w:val="000824C3"/>
    <w:rsid w:val="00082710"/>
    <w:rsid w:val="00084876"/>
    <w:rsid w:val="00085EB3"/>
    <w:rsid w:val="00090602"/>
    <w:rsid w:val="00091B53"/>
    <w:rsid w:val="000971CC"/>
    <w:rsid w:val="00097DE0"/>
    <w:rsid w:val="000A0294"/>
    <w:rsid w:val="000A2BD3"/>
    <w:rsid w:val="000A4834"/>
    <w:rsid w:val="000A4863"/>
    <w:rsid w:val="000B3E15"/>
    <w:rsid w:val="000B3EFD"/>
    <w:rsid w:val="000B4F67"/>
    <w:rsid w:val="000B74F1"/>
    <w:rsid w:val="000B7F3E"/>
    <w:rsid w:val="000C0199"/>
    <w:rsid w:val="000C5A53"/>
    <w:rsid w:val="000D7781"/>
    <w:rsid w:val="000E2799"/>
    <w:rsid w:val="000E6032"/>
    <w:rsid w:val="000E7E2E"/>
    <w:rsid w:val="000F27B2"/>
    <w:rsid w:val="000F380B"/>
    <w:rsid w:val="000F53CD"/>
    <w:rsid w:val="000F619B"/>
    <w:rsid w:val="000F62F1"/>
    <w:rsid w:val="000F7FB3"/>
    <w:rsid w:val="001016BC"/>
    <w:rsid w:val="00101779"/>
    <w:rsid w:val="0010309B"/>
    <w:rsid w:val="0010595B"/>
    <w:rsid w:val="00105C32"/>
    <w:rsid w:val="00105DFC"/>
    <w:rsid w:val="001063A1"/>
    <w:rsid w:val="00106814"/>
    <w:rsid w:val="00106A66"/>
    <w:rsid w:val="001073D6"/>
    <w:rsid w:val="00111893"/>
    <w:rsid w:val="00117DDD"/>
    <w:rsid w:val="00120CBB"/>
    <w:rsid w:val="00124725"/>
    <w:rsid w:val="0012511B"/>
    <w:rsid w:val="00126467"/>
    <w:rsid w:val="00130413"/>
    <w:rsid w:val="0013075D"/>
    <w:rsid w:val="00132E32"/>
    <w:rsid w:val="00136745"/>
    <w:rsid w:val="00136AC7"/>
    <w:rsid w:val="001370B7"/>
    <w:rsid w:val="001372A1"/>
    <w:rsid w:val="001409E4"/>
    <w:rsid w:val="00146AF4"/>
    <w:rsid w:val="00147A52"/>
    <w:rsid w:val="00147C57"/>
    <w:rsid w:val="001502A5"/>
    <w:rsid w:val="001511CF"/>
    <w:rsid w:val="00152769"/>
    <w:rsid w:val="00152A94"/>
    <w:rsid w:val="001559A7"/>
    <w:rsid w:val="00163C51"/>
    <w:rsid w:val="00163D8B"/>
    <w:rsid w:val="001669B7"/>
    <w:rsid w:val="00173066"/>
    <w:rsid w:val="00173C36"/>
    <w:rsid w:val="0017425A"/>
    <w:rsid w:val="00174887"/>
    <w:rsid w:val="001806F4"/>
    <w:rsid w:val="00181DDB"/>
    <w:rsid w:val="0018285E"/>
    <w:rsid w:val="001834EB"/>
    <w:rsid w:val="00183562"/>
    <w:rsid w:val="00184B5E"/>
    <w:rsid w:val="00185058"/>
    <w:rsid w:val="00191284"/>
    <w:rsid w:val="001912B0"/>
    <w:rsid w:val="00191348"/>
    <w:rsid w:val="00193655"/>
    <w:rsid w:val="001A008A"/>
    <w:rsid w:val="001A366F"/>
    <w:rsid w:val="001A3759"/>
    <w:rsid w:val="001A3AFD"/>
    <w:rsid w:val="001A47EA"/>
    <w:rsid w:val="001A51DF"/>
    <w:rsid w:val="001A5699"/>
    <w:rsid w:val="001B0E74"/>
    <w:rsid w:val="001B55FA"/>
    <w:rsid w:val="001C0006"/>
    <w:rsid w:val="001C033C"/>
    <w:rsid w:val="001C06CC"/>
    <w:rsid w:val="001C2CF9"/>
    <w:rsid w:val="001C39B5"/>
    <w:rsid w:val="001C5D7A"/>
    <w:rsid w:val="001D1CC6"/>
    <w:rsid w:val="001D1E3C"/>
    <w:rsid w:val="001D2920"/>
    <w:rsid w:val="001D2EEA"/>
    <w:rsid w:val="001D3836"/>
    <w:rsid w:val="001D5D9E"/>
    <w:rsid w:val="001E0BC8"/>
    <w:rsid w:val="001E1594"/>
    <w:rsid w:val="001E1657"/>
    <w:rsid w:val="001E2373"/>
    <w:rsid w:val="001E3FEF"/>
    <w:rsid w:val="001E7F38"/>
    <w:rsid w:val="001F2A6E"/>
    <w:rsid w:val="001F4640"/>
    <w:rsid w:val="001F7643"/>
    <w:rsid w:val="00200090"/>
    <w:rsid w:val="0020093D"/>
    <w:rsid w:val="00205B3F"/>
    <w:rsid w:val="00210068"/>
    <w:rsid w:val="0021110D"/>
    <w:rsid w:val="002133D7"/>
    <w:rsid w:val="00213515"/>
    <w:rsid w:val="002301F9"/>
    <w:rsid w:val="00231E58"/>
    <w:rsid w:val="00233EA9"/>
    <w:rsid w:val="002359A2"/>
    <w:rsid w:val="00237186"/>
    <w:rsid w:val="00240F0F"/>
    <w:rsid w:val="00241A55"/>
    <w:rsid w:val="002460E9"/>
    <w:rsid w:val="0025264E"/>
    <w:rsid w:val="002535AE"/>
    <w:rsid w:val="00256ACF"/>
    <w:rsid w:val="0025701C"/>
    <w:rsid w:val="00265DB5"/>
    <w:rsid w:val="00274C9A"/>
    <w:rsid w:val="00280006"/>
    <w:rsid w:val="00281627"/>
    <w:rsid w:val="00283B37"/>
    <w:rsid w:val="00283E98"/>
    <w:rsid w:val="00284523"/>
    <w:rsid w:val="002908C6"/>
    <w:rsid w:val="00291D20"/>
    <w:rsid w:val="00293950"/>
    <w:rsid w:val="002A2140"/>
    <w:rsid w:val="002A2CE9"/>
    <w:rsid w:val="002B5881"/>
    <w:rsid w:val="002B5F7C"/>
    <w:rsid w:val="002C2EC3"/>
    <w:rsid w:val="002C511A"/>
    <w:rsid w:val="002C6D68"/>
    <w:rsid w:val="002C779B"/>
    <w:rsid w:val="002D1A31"/>
    <w:rsid w:val="002D5813"/>
    <w:rsid w:val="002E08B8"/>
    <w:rsid w:val="002E276F"/>
    <w:rsid w:val="002E6731"/>
    <w:rsid w:val="002F3155"/>
    <w:rsid w:val="002F3FA7"/>
    <w:rsid w:val="002F4A52"/>
    <w:rsid w:val="002F4BFA"/>
    <w:rsid w:val="002F6C2D"/>
    <w:rsid w:val="002F73AC"/>
    <w:rsid w:val="00300122"/>
    <w:rsid w:val="00302729"/>
    <w:rsid w:val="003041E0"/>
    <w:rsid w:val="00310D0E"/>
    <w:rsid w:val="00315E5F"/>
    <w:rsid w:val="00316013"/>
    <w:rsid w:val="0031669E"/>
    <w:rsid w:val="00322BC7"/>
    <w:rsid w:val="00327F2B"/>
    <w:rsid w:val="00330446"/>
    <w:rsid w:val="0033294E"/>
    <w:rsid w:val="003356B2"/>
    <w:rsid w:val="00337408"/>
    <w:rsid w:val="0033775F"/>
    <w:rsid w:val="00341345"/>
    <w:rsid w:val="00343906"/>
    <w:rsid w:val="003442C9"/>
    <w:rsid w:val="00351FA3"/>
    <w:rsid w:val="003538E3"/>
    <w:rsid w:val="00353CED"/>
    <w:rsid w:val="003542C1"/>
    <w:rsid w:val="00354BDF"/>
    <w:rsid w:val="00355727"/>
    <w:rsid w:val="00361602"/>
    <w:rsid w:val="00361910"/>
    <w:rsid w:val="0036646A"/>
    <w:rsid w:val="00366F32"/>
    <w:rsid w:val="0037667F"/>
    <w:rsid w:val="00380D47"/>
    <w:rsid w:val="003823CB"/>
    <w:rsid w:val="0039049E"/>
    <w:rsid w:val="00395B3D"/>
    <w:rsid w:val="0039673B"/>
    <w:rsid w:val="003A5A8D"/>
    <w:rsid w:val="003A6D64"/>
    <w:rsid w:val="003A7B59"/>
    <w:rsid w:val="003B508B"/>
    <w:rsid w:val="003B5229"/>
    <w:rsid w:val="003C1C1D"/>
    <w:rsid w:val="003D7D1B"/>
    <w:rsid w:val="003F0BB7"/>
    <w:rsid w:val="003F1E1A"/>
    <w:rsid w:val="003F2470"/>
    <w:rsid w:val="003F5BF2"/>
    <w:rsid w:val="004021C0"/>
    <w:rsid w:val="0040247A"/>
    <w:rsid w:val="0040558B"/>
    <w:rsid w:val="00410929"/>
    <w:rsid w:val="00410B3E"/>
    <w:rsid w:val="004125A5"/>
    <w:rsid w:val="00414F42"/>
    <w:rsid w:val="0041744F"/>
    <w:rsid w:val="0042083F"/>
    <w:rsid w:val="00420894"/>
    <w:rsid w:val="0042367D"/>
    <w:rsid w:val="00434D51"/>
    <w:rsid w:val="00434FCC"/>
    <w:rsid w:val="004366A1"/>
    <w:rsid w:val="00441A9B"/>
    <w:rsid w:val="00441CF1"/>
    <w:rsid w:val="00443288"/>
    <w:rsid w:val="0044543A"/>
    <w:rsid w:val="00450793"/>
    <w:rsid w:val="004529E2"/>
    <w:rsid w:val="004533EA"/>
    <w:rsid w:val="004635B4"/>
    <w:rsid w:val="004651A1"/>
    <w:rsid w:val="00465BFD"/>
    <w:rsid w:val="0047197D"/>
    <w:rsid w:val="00473C1D"/>
    <w:rsid w:val="00475D3D"/>
    <w:rsid w:val="004765CC"/>
    <w:rsid w:val="0047778C"/>
    <w:rsid w:val="00482C10"/>
    <w:rsid w:val="00484D16"/>
    <w:rsid w:val="00486CE4"/>
    <w:rsid w:val="0049057D"/>
    <w:rsid w:val="004919B9"/>
    <w:rsid w:val="004919F2"/>
    <w:rsid w:val="0049237C"/>
    <w:rsid w:val="00492CE5"/>
    <w:rsid w:val="00492CF2"/>
    <w:rsid w:val="00494B70"/>
    <w:rsid w:val="00494CBA"/>
    <w:rsid w:val="004A04F7"/>
    <w:rsid w:val="004A0ACF"/>
    <w:rsid w:val="004A240D"/>
    <w:rsid w:val="004A3015"/>
    <w:rsid w:val="004A65A1"/>
    <w:rsid w:val="004B076A"/>
    <w:rsid w:val="004B123B"/>
    <w:rsid w:val="004B128D"/>
    <w:rsid w:val="004B197C"/>
    <w:rsid w:val="004B199E"/>
    <w:rsid w:val="004B372F"/>
    <w:rsid w:val="004B37F7"/>
    <w:rsid w:val="004B4BF4"/>
    <w:rsid w:val="004C0AB2"/>
    <w:rsid w:val="004C47F8"/>
    <w:rsid w:val="004C6FDC"/>
    <w:rsid w:val="004D0FB9"/>
    <w:rsid w:val="004D3972"/>
    <w:rsid w:val="004D4CB8"/>
    <w:rsid w:val="004D6109"/>
    <w:rsid w:val="004D78EE"/>
    <w:rsid w:val="004E0EA8"/>
    <w:rsid w:val="004E239A"/>
    <w:rsid w:val="004E2D2E"/>
    <w:rsid w:val="004E5F4A"/>
    <w:rsid w:val="004F2B3F"/>
    <w:rsid w:val="004F3664"/>
    <w:rsid w:val="004F3EB2"/>
    <w:rsid w:val="004F6AA6"/>
    <w:rsid w:val="00502B52"/>
    <w:rsid w:val="00503466"/>
    <w:rsid w:val="0050440B"/>
    <w:rsid w:val="00507324"/>
    <w:rsid w:val="00510204"/>
    <w:rsid w:val="00512DF1"/>
    <w:rsid w:val="00521F14"/>
    <w:rsid w:val="005302E8"/>
    <w:rsid w:val="00530AC3"/>
    <w:rsid w:val="00531A68"/>
    <w:rsid w:val="00536814"/>
    <w:rsid w:val="005404F4"/>
    <w:rsid w:val="00542B83"/>
    <w:rsid w:val="00544AB5"/>
    <w:rsid w:val="00546BA9"/>
    <w:rsid w:val="00551172"/>
    <w:rsid w:val="00552A47"/>
    <w:rsid w:val="00554BA1"/>
    <w:rsid w:val="005578E7"/>
    <w:rsid w:val="005608D9"/>
    <w:rsid w:val="00563969"/>
    <w:rsid w:val="00567443"/>
    <w:rsid w:val="00570BA8"/>
    <w:rsid w:val="00575C47"/>
    <w:rsid w:val="00575E67"/>
    <w:rsid w:val="0057669F"/>
    <w:rsid w:val="00576A64"/>
    <w:rsid w:val="00584F21"/>
    <w:rsid w:val="0058683B"/>
    <w:rsid w:val="00586862"/>
    <w:rsid w:val="00587F6C"/>
    <w:rsid w:val="00591379"/>
    <w:rsid w:val="005939A8"/>
    <w:rsid w:val="00593F53"/>
    <w:rsid w:val="00594653"/>
    <w:rsid w:val="00596296"/>
    <w:rsid w:val="005B176F"/>
    <w:rsid w:val="005B366B"/>
    <w:rsid w:val="005B456E"/>
    <w:rsid w:val="005B5435"/>
    <w:rsid w:val="005B5ED0"/>
    <w:rsid w:val="005C18E4"/>
    <w:rsid w:val="005C5677"/>
    <w:rsid w:val="005C5E9A"/>
    <w:rsid w:val="005C6089"/>
    <w:rsid w:val="005C6D0F"/>
    <w:rsid w:val="005D2E24"/>
    <w:rsid w:val="005D4F51"/>
    <w:rsid w:val="005D5181"/>
    <w:rsid w:val="005D5EED"/>
    <w:rsid w:val="005D74B8"/>
    <w:rsid w:val="005E3F7A"/>
    <w:rsid w:val="005E5158"/>
    <w:rsid w:val="005E632F"/>
    <w:rsid w:val="005E643C"/>
    <w:rsid w:val="005F094C"/>
    <w:rsid w:val="005F336F"/>
    <w:rsid w:val="005F49D8"/>
    <w:rsid w:val="0060611F"/>
    <w:rsid w:val="00606D95"/>
    <w:rsid w:val="00611C2E"/>
    <w:rsid w:val="00612D96"/>
    <w:rsid w:val="0061331B"/>
    <w:rsid w:val="00624D37"/>
    <w:rsid w:val="00627353"/>
    <w:rsid w:val="00630109"/>
    <w:rsid w:val="006302B3"/>
    <w:rsid w:val="00632135"/>
    <w:rsid w:val="00634BAD"/>
    <w:rsid w:val="00634D12"/>
    <w:rsid w:val="0063529F"/>
    <w:rsid w:val="006368DD"/>
    <w:rsid w:val="00642E3D"/>
    <w:rsid w:val="00642E65"/>
    <w:rsid w:val="00643F0B"/>
    <w:rsid w:val="006465C0"/>
    <w:rsid w:val="00650A12"/>
    <w:rsid w:val="006538C5"/>
    <w:rsid w:val="00654174"/>
    <w:rsid w:val="00654DDB"/>
    <w:rsid w:val="00655123"/>
    <w:rsid w:val="00657174"/>
    <w:rsid w:val="00661203"/>
    <w:rsid w:val="00662F37"/>
    <w:rsid w:val="0066586B"/>
    <w:rsid w:val="00672D55"/>
    <w:rsid w:val="00673159"/>
    <w:rsid w:val="006731DD"/>
    <w:rsid w:val="00682484"/>
    <w:rsid w:val="0068312B"/>
    <w:rsid w:val="00683287"/>
    <w:rsid w:val="00685725"/>
    <w:rsid w:val="00685A06"/>
    <w:rsid w:val="0069332F"/>
    <w:rsid w:val="006A1E9F"/>
    <w:rsid w:val="006A1F7E"/>
    <w:rsid w:val="006A21F8"/>
    <w:rsid w:val="006A4079"/>
    <w:rsid w:val="006A413E"/>
    <w:rsid w:val="006A6B81"/>
    <w:rsid w:val="006A6B93"/>
    <w:rsid w:val="006B14AA"/>
    <w:rsid w:val="006B5C57"/>
    <w:rsid w:val="006B7BC4"/>
    <w:rsid w:val="006C3452"/>
    <w:rsid w:val="006C3AB4"/>
    <w:rsid w:val="006C5ED3"/>
    <w:rsid w:val="006D0D56"/>
    <w:rsid w:val="006D1F1B"/>
    <w:rsid w:val="006D43CF"/>
    <w:rsid w:val="006D6CA2"/>
    <w:rsid w:val="006E11EB"/>
    <w:rsid w:val="006E1AED"/>
    <w:rsid w:val="006E205A"/>
    <w:rsid w:val="006E2184"/>
    <w:rsid w:val="006E48F5"/>
    <w:rsid w:val="006E7AD0"/>
    <w:rsid w:val="006E7F50"/>
    <w:rsid w:val="006F339D"/>
    <w:rsid w:val="006F57E3"/>
    <w:rsid w:val="007022AD"/>
    <w:rsid w:val="007026BF"/>
    <w:rsid w:val="0070433E"/>
    <w:rsid w:val="007055ED"/>
    <w:rsid w:val="00707713"/>
    <w:rsid w:val="00717786"/>
    <w:rsid w:val="007225F6"/>
    <w:rsid w:val="00723237"/>
    <w:rsid w:val="007274AE"/>
    <w:rsid w:val="00727E64"/>
    <w:rsid w:val="0073243E"/>
    <w:rsid w:val="0073530B"/>
    <w:rsid w:val="00735AC0"/>
    <w:rsid w:val="007363F3"/>
    <w:rsid w:val="00736EA3"/>
    <w:rsid w:val="0073764D"/>
    <w:rsid w:val="00740E0C"/>
    <w:rsid w:val="00746245"/>
    <w:rsid w:val="0075180A"/>
    <w:rsid w:val="00752857"/>
    <w:rsid w:val="0075304F"/>
    <w:rsid w:val="007535C6"/>
    <w:rsid w:val="00754706"/>
    <w:rsid w:val="007571D3"/>
    <w:rsid w:val="00763F2E"/>
    <w:rsid w:val="00767750"/>
    <w:rsid w:val="00770082"/>
    <w:rsid w:val="00772351"/>
    <w:rsid w:val="0077353D"/>
    <w:rsid w:val="007753C8"/>
    <w:rsid w:val="00775F6C"/>
    <w:rsid w:val="007825F6"/>
    <w:rsid w:val="00782613"/>
    <w:rsid w:val="00782ED6"/>
    <w:rsid w:val="00784B29"/>
    <w:rsid w:val="00785634"/>
    <w:rsid w:val="007933CC"/>
    <w:rsid w:val="00796887"/>
    <w:rsid w:val="007A1C2A"/>
    <w:rsid w:val="007A3DE9"/>
    <w:rsid w:val="007A6FE1"/>
    <w:rsid w:val="007A77E0"/>
    <w:rsid w:val="007B1EEC"/>
    <w:rsid w:val="007B535A"/>
    <w:rsid w:val="007B7FD9"/>
    <w:rsid w:val="007C043C"/>
    <w:rsid w:val="007C0C0C"/>
    <w:rsid w:val="007C6236"/>
    <w:rsid w:val="007C6B48"/>
    <w:rsid w:val="007C6CEA"/>
    <w:rsid w:val="007C7081"/>
    <w:rsid w:val="007D01C0"/>
    <w:rsid w:val="007D0E3C"/>
    <w:rsid w:val="007D3A6B"/>
    <w:rsid w:val="007D5A32"/>
    <w:rsid w:val="007E2189"/>
    <w:rsid w:val="007E21F1"/>
    <w:rsid w:val="007E4BA6"/>
    <w:rsid w:val="007E6502"/>
    <w:rsid w:val="007E6C09"/>
    <w:rsid w:val="007F0214"/>
    <w:rsid w:val="007F14F2"/>
    <w:rsid w:val="007F2898"/>
    <w:rsid w:val="007F57FF"/>
    <w:rsid w:val="007F7ACF"/>
    <w:rsid w:val="0080193E"/>
    <w:rsid w:val="00801C58"/>
    <w:rsid w:val="008031FF"/>
    <w:rsid w:val="0080339E"/>
    <w:rsid w:val="008039E2"/>
    <w:rsid w:val="00814DC0"/>
    <w:rsid w:val="008156C2"/>
    <w:rsid w:val="0081645D"/>
    <w:rsid w:val="0081789C"/>
    <w:rsid w:val="0081798E"/>
    <w:rsid w:val="008217D3"/>
    <w:rsid w:val="00821C40"/>
    <w:rsid w:val="00825636"/>
    <w:rsid w:val="00830AD6"/>
    <w:rsid w:val="00830B8E"/>
    <w:rsid w:val="00831246"/>
    <w:rsid w:val="00840685"/>
    <w:rsid w:val="008423D6"/>
    <w:rsid w:val="008463EC"/>
    <w:rsid w:val="00846484"/>
    <w:rsid w:val="00851813"/>
    <w:rsid w:val="0085273A"/>
    <w:rsid w:val="00857DFF"/>
    <w:rsid w:val="00860A19"/>
    <w:rsid w:val="00861275"/>
    <w:rsid w:val="008631B3"/>
    <w:rsid w:val="0086502F"/>
    <w:rsid w:val="008664EF"/>
    <w:rsid w:val="00866C82"/>
    <w:rsid w:val="008719FF"/>
    <w:rsid w:val="00874A30"/>
    <w:rsid w:val="008768D0"/>
    <w:rsid w:val="00877841"/>
    <w:rsid w:val="008826E7"/>
    <w:rsid w:val="00882B75"/>
    <w:rsid w:val="00886EF4"/>
    <w:rsid w:val="0089229F"/>
    <w:rsid w:val="00895698"/>
    <w:rsid w:val="008971CE"/>
    <w:rsid w:val="008975BE"/>
    <w:rsid w:val="008A0425"/>
    <w:rsid w:val="008A1C76"/>
    <w:rsid w:val="008A2CE5"/>
    <w:rsid w:val="008A7BC8"/>
    <w:rsid w:val="008B022B"/>
    <w:rsid w:val="008B2007"/>
    <w:rsid w:val="008B535E"/>
    <w:rsid w:val="008B5670"/>
    <w:rsid w:val="008B5CF1"/>
    <w:rsid w:val="008B6581"/>
    <w:rsid w:val="008C1373"/>
    <w:rsid w:val="008C308D"/>
    <w:rsid w:val="008C66A9"/>
    <w:rsid w:val="008C7969"/>
    <w:rsid w:val="008D424F"/>
    <w:rsid w:val="008D60E4"/>
    <w:rsid w:val="008E2CB5"/>
    <w:rsid w:val="008E4210"/>
    <w:rsid w:val="008E5C6B"/>
    <w:rsid w:val="008E610C"/>
    <w:rsid w:val="008F3C2A"/>
    <w:rsid w:val="008F4F7B"/>
    <w:rsid w:val="00903132"/>
    <w:rsid w:val="00903C74"/>
    <w:rsid w:val="00903D87"/>
    <w:rsid w:val="00903F48"/>
    <w:rsid w:val="0090545C"/>
    <w:rsid w:val="00907058"/>
    <w:rsid w:val="00907420"/>
    <w:rsid w:val="0090775B"/>
    <w:rsid w:val="00910265"/>
    <w:rsid w:val="00913E32"/>
    <w:rsid w:val="009219F8"/>
    <w:rsid w:val="009223DA"/>
    <w:rsid w:val="00925B35"/>
    <w:rsid w:val="00925D63"/>
    <w:rsid w:val="0093182B"/>
    <w:rsid w:val="00933499"/>
    <w:rsid w:val="00944E59"/>
    <w:rsid w:val="0094624C"/>
    <w:rsid w:val="00946920"/>
    <w:rsid w:val="009478A6"/>
    <w:rsid w:val="00954D37"/>
    <w:rsid w:val="009568C5"/>
    <w:rsid w:val="009570A9"/>
    <w:rsid w:val="00957414"/>
    <w:rsid w:val="009607BB"/>
    <w:rsid w:val="0096221E"/>
    <w:rsid w:val="00962E72"/>
    <w:rsid w:val="00965608"/>
    <w:rsid w:val="00965FF6"/>
    <w:rsid w:val="0096685D"/>
    <w:rsid w:val="00970F07"/>
    <w:rsid w:val="00971728"/>
    <w:rsid w:val="00981500"/>
    <w:rsid w:val="00982C33"/>
    <w:rsid w:val="0098306E"/>
    <w:rsid w:val="009861F3"/>
    <w:rsid w:val="009877EA"/>
    <w:rsid w:val="00990AB6"/>
    <w:rsid w:val="00991732"/>
    <w:rsid w:val="009921C4"/>
    <w:rsid w:val="00992C0B"/>
    <w:rsid w:val="009932C6"/>
    <w:rsid w:val="009957E6"/>
    <w:rsid w:val="009A21CB"/>
    <w:rsid w:val="009A2A4E"/>
    <w:rsid w:val="009A5BAA"/>
    <w:rsid w:val="009A648F"/>
    <w:rsid w:val="009B1C5C"/>
    <w:rsid w:val="009B6872"/>
    <w:rsid w:val="009B7F24"/>
    <w:rsid w:val="009C1C0B"/>
    <w:rsid w:val="009C22A0"/>
    <w:rsid w:val="009C239A"/>
    <w:rsid w:val="009C30EE"/>
    <w:rsid w:val="009C56B0"/>
    <w:rsid w:val="009C6F34"/>
    <w:rsid w:val="009D098A"/>
    <w:rsid w:val="009D0D36"/>
    <w:rsid w:val="009D1F6E"/>
    <w:rsid w:val="009D422F"/>
    <w:rsid w:val="009D45B3"/>
    <w:rsid w:val="009D54D4"/>
    <w:rsid w:val="009E1C12"/>
    <w:rsid w:val="009E243D"/>
    <w:rsid w:val="009E5208"/>
    <w:rsid w:val="009E7F8B"/>
    <w:rsid w:val="009F2738"/>
    <w:rsid w:val="009F3958"/>
    <w:rsid w:val="009F3FA1"/>
    <w:rsid w:val="009F40C2"/>
    <w:rsid w:val="009F5A88"/>
    <w:rsid w:val="009F722A"/>
    <w:rsid w:val="009F7E49"/>
    <w:rsid w:val="00A03652"/>
    <w:rsid w:val="00A03B38"/>
    <w:rsid w:val="00A068FB"/>
    <w:rsid w:val="00A06D54"/>
    <w:rsid w:val="00A07616"/>
    <w:rsid w:val="00A1043E"/>
    <w:rsid w:val="00A10BE5"/>
    <w:rsid w:val="00A14193"/>
    <w:rsid w:val="00A14EA2"/>
    <w:rsid w:val="00A1789C"/>
    <w:rsid w:val="00A21D1D"/>
    <w:rsid w:val="00A2308D"/>
    <w:rsid w:val="00A241E6"/>
    <w:rsid w:val="00A26D33"/>
    <w:rsid w:val="00A30260"/>
    <w:rsid w:val="00A30CD8"/>
    <w:rsid w:val="00A3160D"/>
    <w:rsid w:val="00A32AD8"/>
    <w:rsid w:val="00A33D3F"/>
    <w:rsid w:val="00A34196"/>
    <w:rsid w:val="00A345BE"/>
    <w:rsid w:val="00A42CFB"/>
    <w:rsid w:val="00A4725B"/>
    <w:rsid w:val="00A5018D"/>
    <w:rsid w:val="00A5100B"/>
    <w:rsid w:val="00A516FB"/>
    <w:rsid w:val="00A52A6E"/>
    <w:rsid w:val="00A5497E"/>
    <w:rsid w:val="00A55AC0"/>
    <w:rsid w:val="00A60BF8"/>
    <w:rsid w:val="00A62368"/>
    <w:rsid w:val="00A63319"/>
    <w:rsid w:val="00A63325"/>
    <w:rsid w:val="00A64E1A"/>
    <w:rsid w:val="00A653B1"/>
    <w:rsid w:val="00A66EE5"/>
    <w:rsid w:val="00A67354"/>
    <w:rsid w:val="00A70059"/>
    <w:rsid w:val="00A701A4"/>
    <w:rsid w:val="00A70ACA"/>
    <w:rsid w:val="00A71EEB"/>
    <w:rsid w:val="00A737FD"/>
    <w:rsid w:val="00A75731"/>
    <w:rsid w:val="00A75934"/>
    <w:rsid w:val="00A80C5F"/>
    <w:rsid w:val="00A834E4"/>
    <w:rsid w:val="00A877BB"/>
    <w:rsid w:val="00A90AF8"/>
    <w:rsid w:val="00A92EC1"/>
    <w:rsid w:val="00A94080"/>
    <w:rsid w:val="00A950F4"/>
    <w:rsid w:val="00AA05AE"/>
    <w:rsid w:val="00AA26AE"/>
    <w:rsid w:val="00AA5ADD"/>
    <w:rsid w:val="00AA6244"/>
    <w:rsid w:val="00AA681C"/>
    <w:rsid w:val="00AB19C3"/>
    <w:rsid w:val="00AB555A"/>
    <w:rsid w:val="00AB6FF9"/>
    <w:rsid w:val="00AB7D09"/>
    <w:rsid w:val="00AC17C6"/>
    <w:rsid w:val="00AC69BB"/>
    <w:rsid w:val="00AD0F5C"/>
    <w:rsid w:val="00AD36AC"/>
    <w:rsid w:val="00AD5F47"/>
    <w:rsid w:val="00AE02E1"/>
    <w:rsid w:val="00AE04C2"/>
    <w:rsid w:val="00AE0EF1"/>
    <w:rsid w:val="00AE185C"/>
    <w:rsid w:val="00AE3649"/>
    <w:rsid w:val="00AE403F"/>
    <w:rsid w:val="00AE5031"/>
    <w:rsid w:val="00AF0854"/>
    <w:rsid w:val="00AF231F"/>
    <w:rsid w:val="00AF50A3"/>
    <w:rsid w:val="00B0361F"/>
    <w:rsid w:val="00B03FD6"/>
    <w:rsid w:val="00B06B94"/>
    <w:rsid w:val="00B1237B"/>
    <w:rsid w:val="00B13D45"/>
    <w:rsid w:val="00B151C6"/>
    <w:rsid w:val="00B17BDA"/>
    <w:rsid w:val="00B27B12"/>
    <w:rsid w:val="00B27D2C"/>
    <w:rsid w:val="00B3262E"/>
    <w:rsid w:val="00B33DD5"/>
    <w:rsid w:val="00B341DE"/>
    <w:rsid w:val="00B34698"/>
    <w:rsid w:val="00B35EE6"/>
    <w:rsid w:val="00B364B2"/>
    <w:rsid w:val="00B37858"/>
    <w:rsid w:val="00B4152D"/>
    <w:rsid w:val="00B4193F"/>
    <w:rsid w:val="00B44BEC"/>
    <w:rsid w:val="00B47246"/>
    <w:rsid w:val="00B54447"/>
    <w:rsid w:val="00B63B17"/>
    <w:rsid w:val="00B708C8"/>
    <w:rsid w:val="00B71636"/>
    <w:rsid w:val="00B726D3"/>
    <w:rsid w:val="00B72848"/>
    <w:rsid w:val="00B7551D"/>
    <w:rsid w:val="00B77821"/>
    <w:rsid w:val="00B834C1"/>
    <w:rsid w:val="00B85C63"/>
    <w:rsid w:val="00B8656B"/>
    <w:rsid w:val="00B92031"/>
    <w:rsid w:val="00BA576B"/>
    <w:rsid w:val="00BB0685"/>
    <w:rsid w:val="00BB1769"/>
    <w:rsid w:val="00BC5383"/>
    <w:rsid w:val="00BC541A"/>
    <w:rsid w:val="00BD2B6A"/>
    <w:rsid w:val="00BD55D6"/>
    <w:rsid w:val="00BE397E"/>
    <w:rsid w:val="00BE5856"/>
    <w:rsid w:val="00BE5EAB"/>
    <w:rsid w:val="00BE75B8"/>
    <w:rsid w:val="00BF0427"/>
    <w:rsid w:val="00BF18D3"/>
    <w:rsid w:val="00BF2B2F"/>
    <w:rsid w:val="00BF54D0"/>
    <w:rsid w:val="00BF555B"/>
    <w:rsid w:val="00C003F7"/>
    <w:rsid w:val="00C00753"/>
    <w:rsid w:val="00C06766"/>
    <w:rsid w:val="00C10408"/>
    <w:rsid w:val="00C14458"/>
    <w:rsid w:val="00C15E97"/>
    <w:rsid w:val="00C16485"/>
    <w:rsid w:val="00C17B19"/>
    <w:rsid w:val="00C2190B"/>
    <w:rsid w:val="00C25493"/>
    <w:rsid w:val="00C26BA6"/>
    <w:rsid w:val="00C30E1D"/>
    <w:rsid w:val="00C31A75"/>
    <w:rsid w:val="00C31EAB"/>
    <w:rsid w:val="00C321DF"/>
    <w:rsid w:val="00C368BF"/>
    <w:rsid w:val="00C450C4"/>
    <w:rsid w:val="00C46E2B"/>
    <w:rsid w:val="00C47949"/>
    <w:rsid w:val="00C5210F"/>
    <w:rsid w:val="00C52B5D"/>
    <w:rsid w:val="00C53DD5"/>
    <w:rsid w:val="00C55B7B"/>
    <w:rsid w:val="00C60EEE"/>
    <w:rsid w:val="00C60F39"/>
    <w:rsid w:val="00C611B9"/>
    <w:rsid w:val="00C61710"/>
    <w:rsid w:val="00C61A09"/>
    <w:rsid w:val="00C64259"/>
    <w:rsid w:val="00C647F6"/>
    <w:rsid w:val="00C6485C"/>
    <w:rsid w:val="00C67922"/>
    <w:rsid w:val="00C74707"/>
    <w:rsid w:val="00C805B0"/>
    <w:rsid w:val="00C820AC"/>
    <w:rsid w:val="00C824E0"/>
    <w:rsid w:val="00C8545E"/>
    <w:rsid w:val="00C87493"/>
    <w:rsid w:val="00C9053C"/>
    <w:rsid w:val="00C920AB"/>
    <w:rsid w:val="00C9326A"/>
    <w:rsid w:val="00C951DC"/>
    <w:rsid w:val="00C95DD2"/>
    <w:rsid w:val="00C96A4C"/>
    <w:rsid w:val="00C9750A"/>
    <w:rsid w:val="00CA3DAD"/>
    <w:rsid w:val="00CB2416"/>
    <w:rsid w:val="00CB614C"/>
    <w:rsid w:val="00CB768E"/>
    <w:rsid w:val="00CC0382"/>
    <w:rsid w:val="00CC09F1"/>
    <w:rsid w:val="00CC213D"/>
    <w:rsid w:val="00CC5B1D"/>
    <w:rsid w:val="00CC780E"/>
    <w:rsid w:val="00CD133B"/>
    <w:rsid w:val="00CE0EB2"/>
    <w:rsid w:val="00CE0F80"/>
    <w:rsid w:val="00CE3D91"/>
    <w:rsid w:val="00CE79A0"/>
    <w:rsid w:val="00CF17D3"/>
    <w:rsid w:val="00CF2B27"/>
    <w:rsid w:val="00CF2BD4"/>
    <w:rsid w:val="00CF3C56"/>
    <w:rsid w:val="00CF6003"/>
    <w:rsid w:val="00D02743"/>
    <w:rsid w:val="00D028A2"/>
    <w:rsid w:val="00D03F3F"/>
    <w:rsid w:val="00D13467"/>
    <w:rsid w:val="00D13FDD"/>
    <w:rsid w:val="00D15D29"/>
    <w:rsid w:val="00D21589"/>
    <w:rsid w:val="00D2263E"/>
    <w:rsid w:val="00D26594"/>
    <w:rsid w:val="00D271B7"/>
    <w:rsid w:val="00D2787B"/>
    <w:rsid w:val="00D352E7"/>
    <w:rsid w:val="00D41CC4"/>
    <w:rsid w:val="00D44B59"/>
    <w:rsid w:val="00D45546"/>
    <w:rsid w:val="00D51BF2"/>
    <w:rsid w:val="00D53BCF"/>
    <w:rsid w:val="00D5589C"/>
    <w:rsid w:val="00D56913"/>
    <w:rsid w:val="00D61DD9"/>
    <w:rsid w:val="00D64226"/>
    <w:rsid w:val="00D6645F"/>
    <w:rsid w:val="00D67F56"/>
    <w:rsid w:val="00D70F00"/>
    <w:rsid w:val="00D72756"/>
    <w:rsid w:val="00D73F94"/>
    <w:rsid w:val="00D7475E"/>
    <w:rsid w:val="00D80056"/>
    <w:rsid w:val="00D8360A"/>
    <w:rsid w:val="00D86907"/>
    <w:rsid w:val="00D86BF5"/>
    <w:rsid w:val="00D90034"/>
    <w:rsid w:val="00D91C19"/>
    <w:rsid w:val="00D93248"/>
    <w:rsid w:val="00D93DF6"/>
    <w:rsid w:val="00D96445"/>
    <w:rsid w:val="00D96856"/>
    <w:rsid w:val="00D97932"/>
    <w:rsid w:val="00DA4CFA"/>
    <w:rsid w:val="00DA5E00"/>
    <w:rsid w:val="00DA6B95"/>
    <w:rsid w:val="00DB2B9E"/>
    <w:rsid w:val="00DB3295"/>
    <w:rsid w:val="00DB48B4"/>
    <w:rsid w:val="00DB4CB9"/>
    <w:rsid w:val="00DC1251"/>
    <w:rsid w:val="00DD053F"/>
    <w:rsid w:val="00DD075A"/>
    <w:rsid w:val="00DD2C80"/>
    <w:rsid w:val="00DD56F2"/>
    <w:rsid w:val="00DD6F1D"/>
    <w:rsid w:val="00DE033D"/>
    <w:rsid w:val="00DE3AD7"/>
    <w:rsid w:val="00DE46E0"/>
    <w:rsid w:val="00DE6251"/>
    <w:rsid w:val="00DE7571"/>
    <w:rsid w:val="00DF1442"/>
    <w:rsid w:val="00DF7A14"/>
    <w:rsid w:val="00E00364"/>
    <w:rsid w:val="00E00591"/>
    <w:rsid w:val="00E0291D"/>
    <w:rsid w:val="00E02D74"/>
    <w:rsid w:val="00E11E98"/>
    <w:rsid w:val="00E140C1"/>
    <w:rsid w:val="00E22411"/>
    <w:rsid w:val="00E24900"/>
    <w:rsid w:val="00E260B4"/>
    <w:rsid w:val="00E30239"/>
    <w:rsid w:val="00E33100"/>
    <w:rsid w:val="00E34C27"/>
    <w:rsid w:val="00E35912"/>
    <w:rsid w:val="00E35F9A"/>
    <w:rsid w:val="00E43788"/>
    <w:rsid w:val="00E50320"/>
    <w:rsid w:val="00E50B2A"/>
    <w:rsid w:val="00E53288"/>
    <w:rsid w:val="00E549DE"/>
    <w:rsid w:val="00E6119E"/>
    <w:rsid w:val="00E664A6"/>
    <w:rsid w:val="00E67345"/>
    <w:rsid w:val="00E6774F"/>
    <w:rsid w:val="00E705A2"/>
    <w:rsid w:val="00E71B32"/>
    <w:rsid w:val="00E7496C"/>
    <w:rsid w:val="00E83B6C"/>
    <w:rsid w:val="00E86E55"/>
    <w:rsid w:val="00E87854"/>
    <w:rsid w:val="00E91158"/>
    <w:rsid w:val="00E91F80"/>
    <w:rsid w:val="00E92DF2"/>
    <w:rsid w:val="00E974CC"/>
    <w:rsid w:val="00E97CB5"/>
    <w:rsid w:val="00EA0BC1"/>
    <w:rsid w:val="00EA192D"/>
    <w:rsid w:val="00EA1D7F"/>
    <w:rsid w:val="00EA4B23"/>
    <w:rsid w:val="00EB310E"/>
    <w:rsid w:val="00EB44B5"/>
    <w:rsid w:val="00EB469F"/>
    <w:rsid w:val="00EC0490"/>
    <w:rsid w:val="00EC39E3"/>
    <w:rsid w:val="00EC3F0F"/>
    <w:rsid w:val="00EC46D7"/>
    <w:rsid w:val="00EC62C8"/>
    <w:rsid w:val="00ED0449"/>
    <w:rsid w:val="00ED36B1"/>
    <w:rsid w:val="00ED7027"/>
    <w:rsid w:val="00EE23A4"/>
    <w:rsid w:val="00EE2428"/>
    <w:rsid w:val="00EE2A44"/>
    <w:rsid w:val="00EE683E"/>
    <w:rsid w:val="00EF0880"/>
    <w:rsid w:val="00EF500F"/>
    <w:rsid w:val="00F0091A"/>
    <w:rsid w:val="00F066FC"/>
    <w:rsid w:val="00F07BA1"/>
    <w:rsid w:val="00F11ACB"/>
    <w:rsid w:val="00F11C8A"/>
    <w:rsid w:val="00F1304E"/>
    <w:rsid w:val="00F14A29"/>
    <w:rsid w:val="00F17AE8"/>
    <w:rsid w:val="00F210D6"/>
    <w:rsid w:val="00F24CB5"/>
    <w:rsid w:val="00F2797E"/>
    <w:rsid w:val="00F35F29"/>
    <w:rsid w:val="00F37267"/>
    <w:rsid w:val="00F45B7D"/>
    <w:rsid w:val="00F542C2"/>
    <w:rsid w:val="00F54D06"/>
    <w:rsid w:val="00F561A0"/>
    <w:rsid w:val="00F56EE3"/>
    <w:rsid w:val="00F6210C"/>
    <w:rsid w:val="00F622D7"/>
    <w:rsid w:val="00F64624"/>
    <w:rsid w:val="00F67742"/>
    <w:rsid w:val="00F70409"/>
    <w:rsid w:val="00F7050D"/>
    <w:rsid w:val="00F70687"/>
    <w:rsid w:val="00F72E4D"/>
    <w:rsid w:val="00F761D5"/>
    <w:rsid w:val="00F837DA"/>
    <w:rsid w:val="00F85742"/>
    <w:rsid w:val="00F85B10"/>
    <w:rsid w:val="00F928F9"/>
    <w:rsid w:val="00F9429A"/>
    <w:rsid w:val="00F9429D"/>
    <w:rsid w:val="00F9537C"/>
    <w:rsid w:val="00F95A81"/>
    <w:rsid w:val="00F96892"/>
    <w:rsid w:val="00FA3034"/>
    <w:rsid w:val="00FA3508"/>
    <w:rsid w:val="00FA5473"/>
    <w:rsid w:val="00FB40CE"/>
    <w:rsid w:val="00FC3B0D"/>
    <w:rsid w:val="00FC6E25"/>
    <w:rsid w:val="00FC7251"/>
    <w:rsid w:val="00FD093F"/>
    <w:rsid w:val="00FD38AA"/>
    <w:rsid w:val="00FD410B"/>
    <w:rsid w:val="00FD78DF"/>
    <w:rsid w:val="00FD7917"/>
    <w:rsid w:val="00FE30BD"/>
    <w:rsid w:val="00FE40E1"/>
    <w:rsid w:val="00FE6FDB"/>
    <w:rsid w:val="00FF48D2"/>
    <w:rsid w:val="00FF53DC"/>
    <w:rsid w:val="00FF670F"/>
    <w:rsid w:val="00FF706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99D9"/>
  <w15:docId w15:val="{309A4391-2BE3-46D7-8606-77E973E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E55"/>
    <w:pPr>
      <w:spacing w:after="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E5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5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5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6E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E5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rsid w:val="00E86E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6E55"/>
    <w:rPr>
      <w:rFonts w:ascii="Times New Roman" w:eastAsia="Lucida Sans Unicode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55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55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55"/>
    <w:rPr>
      <w:rFonts w:ascii="Tahoma" w:eastAsia="Lucida Sans Unicode" w:hAnsi="Tahoma" w:cs="Tahoma"/>
      <w:sz w:val="16"/>
      <w:szCs w:val="16"/>
    </w:rPr>
  </w:style>
  <w:style w:type="character" w:styleId="PageNumber">
    <w:name w:val="page number"/>
    <w:basedOn w:val="DefaultParagraphFont"/>
    <w:rsid w:val="00E86E55"/>
  </w:style>
  <w:style w:type="paragraph" w:customStyle="1" w:styleId="normalyazi">
    <w:name w:val="normal yazi"/>
    <w:basedOn w:val="Normal"/>
    <w:link w:val="normalyaziChar1"/>
    <w:rsid w:val="00E86E55"/>
    <w:pPr>
      <w:spacing w:before="60" w:after="120"/>
      <w:jc w:val="both"/>
    </w:pPr>
    <w:rPr>
      <w:rFonts w:eastAsia="Times New Roman"/>
    </w:rPr>
  </w:style>
  <w:style w:type="character" w:customStyle="1" w:styleId="normalyaziChar1">
    <w:name w:val="normal yazi Char1"/>
    <w:link w:val="normalyazi"/>
    <w:rsid w:val="00E86E5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86E55"/>
    <w:pPr>
      <w:spacing w:after="0" w:line="48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86E55"/>
    <w:rPr>
      <w:rFonts w:ascii="Calibri" w:eastAsia="Times New Roman" w:hAnsi="Calibri" w:cs="Times New Roman"/>
    </w:rPr>
  </w:style>
  <w:style w:type="character" w:styleId="PlaceholderText">
    <w:name w:val="Placeholder Text"/>
    <w:uiPriority w:val="99"/>
    <w:semiHidden/>
    <w:rsid w:val="00E86E55"/>
    <w:rPr>
      <w:color w:val="808080"/>
    </w:rPr>
  </w:style>
  <w:style w:type="paragraph" w:styleId="BodyText2">
    <w:name w:val="Body Text 2"/>
    <w:basedOn w:val="Normal"/>
    <w:link w:val="BodyText2Char"/>
    <w:rsid w:val="00E86E55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E86E55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zheading1">
    <w:name w:val="tez heading 1"/>
    <w:basedOn w:val="Heading1"/>
    <w:link w:val="tezheading1Char"/>
    <w:rsid w:val="00E86E55"/>
    <w:pPr>
      <w:spacing w:before="0"/>
      <w:jc w:val="center"/>
    </w:pPr>
    <w:rPr>
      <w:rFonts w:ascii="Times New Roman" w:hAnsi="Times New Roman"/>
      <w:color w:val="auto"/>
      <w:sz w:val="32"/>
      <w:szCs w:val="32"/>
    </w:rPr>
  </w:style>
  <w:style w:type="character" w:customStyle="1" w:styleId="tezheading1Char">
    <w:name w:val="tez heading 1 Char"/>
    <w:link w:val="tezheading1"/>
    <w:rsid w:val="00E86E5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zheading2">
    <w:name w:val="tez heading 2"/>
    <w:basedOn w:val="Heading2"/>
    <w:link w:val="tezheading2Char"/>
    <w:rsid w:val="00E86E55"/>
    <w:pPr>
      <w:spacing w:before="0"/>
    </w:pPr>
    <w:rPr>
      <w:rFonts w:ascii="Times New Roman" w:hAnsi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E86E55"/>
    <w:pPr>
      <w:spacing w:line="276" w:lineRule="auto"/>
      <w:outlineLvl w:val="9"/>
    </w:pPr>
  </w:style>
  <w:style w:type="character" w:customStyle="1" w:styleId="tezheading2Char">
    <w:name w:val="tez heading 2 Char"/>
    <w:link w:val="tezheading2"/>
    <w:rsid w:val="00E86E5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E55"/>
    <w:pPr>
      <w:spacing w:after="100" w:line="276" w:lineRule="auto"/>
      <w:ind w:left="432"/>
      <w:jc w:val="both"/>
    </w:pPr>
    <w:rPr>
      <w:rFonts w:eastAsia="Times New Roman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E55"/>
    <w:pPr>
      <w:tabs>
        <w:tab w:val="right" w:leader="dot" w:pos="8990"/>
      </w:tabs>
      <w:spacing w:after="100" w:line="276" w:lineRule="auto"/>
      <w:jc w:val="center"/>
    </w:pPr>
    <w:rPr>
      <w:rFonts w:eastAsia="Times New Roman"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6E55"/>
    <w:pPr>
      <w:spacing w:after="100" w:line="276" w:lineRule="auto"/>
      <w:jc w:val="both"/>
    </w:pPr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E86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E55"/>
    <w:pPr>
      <w:ind w:left="720"/>
      <w:contextualSpacing/>
    </w:pPr>
  </w:style>
  <w:style w:type="paragraph" w:customStyle="1" w:styleId="tez-heading1">
    <w:name w:val="tez-heading1"/>
    <w:basedOn w:val="tezheading1"/>
    <w:link w:val="tez-heading1Char"/>
    <w:qFormat/>
    <w:rsid w:val="00E86E55"/>
  </w:style>
  <w:style w:type="paragraph" w:customStyle="1" w:styleId="tez-heading2">
    <w:name w:val="tez-heading2"/>
    <w:basedOn w:val="Heading2"/>
    <w:link w:val="tez-heading2Char"/>
    <w:qFormat/>
    <w:rsid w:val="00E86E55"/>
    <w:pPr>
      <w:spacing w:before="0"/>
      <w:jc w:val="both"/>
    </w:pPr>
    <w:rPr>
      <w:rFonts w:ascii="Times New Roman" w:hAnsi="Times New Roman"/>
      <w:color w:val="auto"/>
    </w:rPr>
  </w:style>
  <w:style w:type="character" w:customStyle="1" w:styleId="tez-heading1Char">
    <w:name w:val="tez-heading1 Char"/>
    <w:link w:val="tez-heading1"/>
    <w:rsid w:val="00E86E5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z-heading2Char">
    <w:name w:val="tez-heading2 Char"/>
    <w:link w:val="tez-heading2"/>
    <w:rsid w:val="00E86E55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E86E55"/>
    <w:pPr>
      <w:spacing w:after="0" w:line="48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z-heading3">
    <w:name w:val="tez-heading3"/>
    <w:basedOn w:val="BodyText"/>
    <w:link w:val="tez-heading3Char"/>
    <w:qFormat/>
    <w:rsid w:val="00E86E55"/>
    <w:pPr>
      <w:spacing w:after="0"/>
      <w:ind w:left="720"/>
      <w:jc w:val="both"/>
    </w:pPr>
    <w:rPr>
      <w:b/>
      <w:i/>
    </w:rPr>
  </w:style>
  <w:style w:type="character" w:customStyle="1" w:styleId="tez-heading3Char">
    <w:name w:val="tez-heading3 Char"/>
    <w:link w:val="tez-heading3"/>
    <w:rsid w:val="00E86E55"/>
    <w:rPr>
      <w:rFonts w:ascii="Times New Roman" w:eastAsia="Lucida Sans Unicode" w:hAnsi="Times New Roman" w:cs="Times New Roman"/>
      <w:b/>
      <w:i/>
      <w:sz w:val="24"/>
      <w:szCs w:val="24"/>
    </w:rPr>
  </w:style>
  <w:style w:type="paragraph" w:customStyle="1" w:styleId="tezheading3">
    <w:name w:val="tez heading 3"/>
    <w:basedOn w:val="Heading3"/>
    <w:link w:val="tezheading3Char"/>
    <w:qFormat/>
    <w:rsid w:val="00E86E55"/>
    <w:pPr>
      <w:ind w:left="720"/>
      <w:jc w:val="both"/>
    </w:pPr>
    <w:rPr>
      <w:rFonts w:ascii="Times New Roman" w:hAnsi="Times New Roman"/>
      <w:i/>
      <w:color w:val="auto"/>
    </w:rPr>
  </w:style>
  <w:style w:type="character" w:customStyle="1" w:styleId="tezheading3Char">
    <w:name w:val="tez heading 3 Char"/>
    <w:link w:val="tezheading3"/>
    <w:rsid w:val="00E86E55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86E55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86E55"/>
    <w:pPr>
      <w:spacing w:before="120" w:after="120"/>
    </w:pPr>
  </w:style>
  <w:style w:type="paragraph" w:styleId="FootnoteText">
    <w:name w:val="footnote text"/>
    <w:basedOn w:val="Normal"/>
    <w:link w:val="FootnoteTextChar"/>
    <w:semiHidden/>
    <w:rsid w:val="00E86E5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E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86E55"/>
    <w:rPr>
      <w:vertAlign w:val="superscript"/>
    </w:rPr>
  </w:style>
  <w:style w:type="character" w:styleId="Strong">
    <w:name w:val="Strong"/>
    <w:uiPriority w:val="22"/>
    <w:qFormat/>
    <w:rsid w:val="00E86E55"/>
    <w:rPr>
      <w:b/>
      <w:bCs/>
    </w:rPr>
  </w:style>
  <w:style w:type="character" w:customStyle="1" w:styleId="notranslate">
    <w:name w:val="notranslate"/>
    <w:basedOn w:val="DefaultParagraphFont"/>
    <w:rsid w:val="00E86E55"/>
  </w:style>
  <w:style w:type="paragraph" w:styleId="DocumentMap">
    <w:name w:val="Document Map"/>
    <w:basedOn w:val="Normal"/>
    <w:link w:val="DocumentMapChar"/>
    <w:uiPriority w:val="99"/>
    <w:semiHidden/>
    <w:unhideWhenUsed/>
    <w:rsid w:val="00E86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55"/>
    <w:rPr>
      <w:rFonts w:ascii="Tahoma" w:eastAsia="Lucida Sans Unicode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6E5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E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6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6E55"/>
    <w:rPr>
      <w:b/>
      <w:bCs/>
      <w:i w:val="0"/>
      <w:iCs w:val="0"/>
    </w:rPr>
  </w:style>
  <w:style w:type="character" w:customStyle="1" w:styleId="titleauthoretc">
    <w:name w:val="titleauthoretc"/>
    <w:basedOn w:val="DefaultParagraphFont"/>
    <w:rsid w:val="00C920AB"/>
  </w:style>
  <w:style w:type="character" w:customStyle="1" w:styleId="MathematicaFormatStandardForm">
    <w:name w:val="MathematicaFormatStandardForm"/>
    <w:uiPriority w:val="99"/>
    <w:rsid w:val="001A3759"/>
    <w:rPr>
      <w:rFonts w:ascii="Courier" w:hAnsi="Courier" w:cs="Courier"/>
    </w:rPr>
  </w:style>
  <w:style w:type="paragraph" w:styleId="PlainText">
    <w:name w:val="Plain Text"/>
    <w:basedOn w:val="Normal"/>
    <w:link w:val="PlainTextChar"/>
    <w:uiPriority w:val="99"/>
    <w:unhideWhenUsed/>
    <w:rsid w:val="004C47F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7F8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85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C63"/>
    <w:rPr>
      <w:rFonts w:ascii="Times New Roman" w:eastAsia="Lucida Sans Unicode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0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5B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C6B5-74D1-9140-8F99-787C4B41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1183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Sarper, Huseyin</dc:creator>
  <cp:lastModifiedBy>Microsoft Office User</cp:lastModifiedBy>
  <cp:revision>27</cp:revision>
  <cp:lastPrinted>2018-01-14T02:42:00Z</cp:lastPrinted>
  <dcterms:created xsi:type="dcterms:W3CDTF">2018-04-05T00:19:00Z</dcterms:created>
  <dcterms:modified xsi:type="dcterms:W3CDTF">2018-04-20T03:03:00Z</dcterms:modified>
</cp:coreProperties>
</file>