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4E741" w14:textId="79FF1637" w:rsidR="00842CCC" w:rsidRDefault="00842CCC" w:rsidP="0076318F">
      <w:pPr>
        <w:pStyle w:val="ListParagraph"/>
        <w:spacing w:after="120" w:line="48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</w:t>
      </w:r>
      <w:r w:rsidR="0076318F">
        <w:rPr>
          <w:rFonts w:ascii="Times New Roman" w:hAnsi="Times New Roman" w:cs="Times New Roman"/>
          <w:b/>
          <w:bCs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. Calculating spreading coefficients</w:t>
      </w:r>
    </w:p>
    <w:p w14:paraId="27A45566" w14:textId="0B229E93" w:rsidR="00842CCC" w:rsidRDefault="00842CCC" w:rsidP="00842CCC">
      <w:pPr>
        <w:spacing w:after="12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Figure </w:t>
      </w:r>
      <w:r w:rsidR="008B232A">
        <w:rPr>
          <w:rFonts w:asciiTheme="majorBidi" w:eastAsiaTheme="minorEastAsia" w:hAnsiTheme="majorBidi" w:cstheme="majorBidi"/>
          <w:sz w:val="24"/>
          <w:szCs w:val="24"/>
        </w:rPr>
        <w:t>S1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shows the configuration of a particle formed from two different phases.</w:t>
      </w:r>
    </w:p>
    <w:p w14:paraId="666CF535" w14:textId="77777777" w:rsidR="00842CCC" w:rsidRDefault="00842CCC" w:rsidP="00842CCC">
      <w:pPr>
        <w:spacing w:after="12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7D07D335" w14:textId="77777777" w:rsidR="00842CCC" w:rsidRPr="00D65B95" w:rsidRDefault="00842CCC" w:rsidP="00842CCC">
      <w:pPr>
        <w:spacing w:after="12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D1E1099" wp14:editId="156F933A">
            <wp:extent cx="3901440" cy="20574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08-20_12-16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E9A1B" w14:textId="255F6276" w:rsidR="00842CCC" w:rsidRDefault="00842CCC" w:rsidP="00842CCC">
      <w:pPr>
        <w:spacing w:after="12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65B95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8B232A">
        <w:rPr>
          <w:rFonts w:asciiTheme="majorBidi" w:hAnsiTheme="majorBidi" w:cstheme="majorBidi"/>
          <w:b/>
          <w:bCs/>
          <w:sz w:val="24"/>
          <w:szCs w:val="24"/>
        </w:rPr>
        <w:t>S1</w:t>
      </w:r>
      <w:r w:rsidRPr="00D65B95">
        <w:rPr>
          <w:rFonts w:asciiTheme="majorBidi" w:hAnsiTheme="majorBidi" w:cstheme="majorBidi"/>
          <w:b/>
          <w:bCs/>
          <w:sz w:val="24"/>
          <w:szCs w:val="24"/>
        </w:rPr>
        <w:t xml:space="preserve">: Configuration of a </w:t>
      </w:r>
      <w:r>
        <w:rPr>
          <w:rFonts w:asciiTheme="majorBidi" w:hAnsiTheme="majorBidi" w:cstheme="majorBidi"/>
          <w:b/>
          <w:bCs/>
          <w:sz w:val="24"/>
          <w:szCs w:val="24"/>
        </w:rPr>
        <w:t>two</w:t>
      </w:r>
      <w:r w:rsidRPr="00D65B95">
        <w:rPr>
          <w:rFonts w:asciiTheme="majorBidi" w:hAnsiTheme="majorBidi" w:cstheme="majorBidi"/>
          <w:b/>
          <w:bCs/>
          <w:sz w:val="24"/>
          <w:szCs w:val="24"/>
        </w:rPr>
        <w:t>-phase particle showing various geometrical parameters</w:t>
      </w:r>
    </w:p>
    <w:p w14:paraId="6CAACF67" w14:textId="77777777" w:rsidR="00842CCC" w:rsidRPr="00D65B95" w:rsidRDefault="00842CCC" w:rsidP="00842CCC">
      <w:pPr>
        <w:spacing w:after="12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FE39B33" w14:textId="7A5174AD" w:rsidR="00842CCC" w:rsidRPr="00504E97" w:rsidRDefault="00842CCC" w:rsidP="00842CCC">
      <w:pPr>
        <w:spacing w:after="12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E97">
        <w:rPr>
          <w:rFonts w:ascii="Times New Roman" w:hAnsi="Times New Roman" w:cs="Times New Roman"/>
          <w:i/>
          <w:iCs/>
          <w:sz w:val="24"/>
          <w:szCs w:val="24"/>
        </w:rPr>
        <w:t>Φ</w:t>
      </w:r>
      <w:r w:rsidRPr="00504E9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504E97">
        <w:rPr>
          <w:rFonts w:ascii="Times New Roman" w:hAnsi="Times New Roman" w:cs="Times New Roman"/>
          <w:sz w:val="24"/>
          <w:szCs w:val="24"/>
        </w:rPr>
        <w:t xml:space="preserve">, </w:t>
      </w:r>
      <w:r w:rsidRPr="00504E97">
        <w:rPr>
          <w:rFonts w:ascii="Times New Roman" w:hAnsi="Times New Roman" w:cs="Times New Roman"/>
          <w:i/>
          <w:iCs/>
          <w:sz w:val="24"/>
          <w:szCs w:val="24"/>
        </w:rPr>
        <w:t>Φ</w:t>
      </w:r>
      <w:r w:rsidRPr="00504E97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504E97">
        <w:rPr>
          <w:rFonts w:ascii="Times New Roman" w:hAnsi="Times New Roman" w:cs="Times New Roman"/>
          <w:sz w:val="24"/>
          <w:szCs w:val="24"/>
        </w:rPr>
        <w:t xml:space="preserve"> and </w:t>
      </w:r>
      <w:r w:rsidRPr="00504E97">
        <w:rPr>
          <w:rFonts w:ascii="Times New Roman" w:hAnsi="Times New Roman" w:cs="Times New Roman"/>
          <w:i/>
          <w:iCs/>
          <w:sz w:val="24"/>
          <w:szCs w:val="24"/>
        </w:rPr>
        <w:t>Φ</w:t>
      </w:r>
      <w:r w:rsidRPr="00504E97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504E97">
        <w:rPr>
          <w:rFonts w:ascii="Times New Roman" w:hAnsi="Times New Roman" w:cs="Times New Roman"/>
          <w:sz w:val="24"/>
          <w:szCs w:val="24"/>
        </w:rPr>
        <w:t xml:space="preserve"> can be extracted from FE-SEM images of Janus particles. </w:t>
      </w:r>
      <w:r w:rsidRPr="00504E97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504E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4E97">
        <w:rPr>
          <w:rFonts w:ascii="Times New Roman" w:hAnsi="Times New Roman" w:cs="Times New Roman"/>
          <w:sz w:val="24"/>
          <w:szCs w:val="24"/>
        </w:rPr>
        <w:t xml:space="preserve">, </w:t>
      </w:r>
      <w:r w:rsidRPr="00504E97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504E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4E97">
        <w:rPr>
          <w:rFonts w:ascii="Times New Roman" w:hAnsi="Times New Roman" w:cs="Times New Roman"/>
          <w:sz w:val="24"/>
          <w:szCs w:val="24"/>
        </w:rPr>
        <w:t xml:space="preserve"> and </w:t>
      </w:r>
      <w:r w:rsidRPr="00504E97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504E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04E97">
        <w:rPr>
          <w:rFonts w:ascii="Times New Roman" w:hAnsi="Times New Roman" w:cs="Times New Roman"/>
          <w:sz w:val="24"/>
          <w:szCs w:val="24"/>
        </w:rPr>
        <w:t xml:space="preserve"> as</w:t>
      </w:r>
      <w:r w:rsidRPr="00504E97">
        <w:rPr>
          <w:rFonts w:ascii="Times New Roman" w:hAnsi="Times New Roman" w:cs="Times New Roman"/>
        </w:rPr>
        <w:t xml:space="preserve"> interfacial </w:t>
      </w:r>
      <w:r w:rsidRPr="00504E97">
        <w:rPr>
          <w:rFonts w:ascii="Times New Roman" w:hAnsi="Times New Roman" w:cs="Times New Roman"/>
          <w:sz w:val="24"/>
          <w:szCs w:val="24"/>
        </w:rPr>
        <w:t>angles are calculated using Equations (</w:t>
      </w:r>
      <w:r w:rsidR="008B232A">
        <w:rPr>
          <w:rFonts w:ascii="Times New Roman" w:hAnsi="Times New Roman" w:cs="Times New Roman"/>
          <w:sz w:val="24"/>
          <w:szCs w:val="24"/>
        </w:rPr>
        <w:t>S1</w:t>
      </w:r>
      <w:r w:rsidRPr="00504E97">
        <w:rPr>
          <w:rFonts w:ascii="Times New Roman" w:hAnsi="Times New Roman" w:cs="Times New Roman"/>
          <w:sz w:val="24"/>
          <w:szCs w:val="24"/>
        </w:rPr>
        <w:t>)-(</w:t>
      </w:r>
      <w:r w:rsidR="008B232A">
        <w:rPr>
          <w:rFonts w:ascii="Times New Roman" w:hAnsi="Times New Roman" w:cs="Times New Roman"/>
          <w:sz w:val="24"/>
          <w:szCs w:val="24"/>
        </w:rPr>
        <w:t>S3</w:t>
      </w:r>
      <w:r w:rsidRPr="00504E97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9C5EC3E" w14:textId="47AB57EF" w:rsidR="00842CCC" w:rsidRPr="00D65B95" w:rsidRDefault="00842CCC" w:rsidP="00842CCC">
      <w:pPr>
        <w:spacing w:after="12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12A66">
        <w:rPr>
          <w:rFonts w:asciiTheme="majorBidi" w:hAnsiTheme="majorBidi" w:cstheme="majorBidi"/>
          <w:position w:val="-12"/>
          <w:sz w:val="24"/>
          <w:szCs w:val="24"/>
        </w:rPr>
        <w:object w:dxaOrig="1740" w:dyaOrig="360" w14:anchorId="56035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>
            <v:imagedata r:id="rId6" o:title=""/>
          </v:shape>
          <o:OLEObject Type="Embed" ProgID="Equation.DSMT4" ShapeID="_x0000_i1025" DrawAspect="Content" ObjectID="_1591732378" r:id="rId7"/>
        </w:object>
      </w:r>
      <w:r w:rsidRPr="00D65B95"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Pr="00D65B95">
        <w:rPr>
          <w:rFonts w:asciiTheme="majorBidi" w:eastAsiaTheme="minorEastAsia" w:hAnsiTheme="majorBidi" w:cstheme="majorBidi"/>
          <w:sz w:val="24"/>
          <w:szCs w:val="24"/>
        </w:rPr>
        <w:tab/>
      </w:r>
      <w:r w:rsidRPr="00D65B95">
        <w:rPr>
          <w:rFonts w:asciiTheme="majorBidi" w:eastAsiaTheme="minorEastAsia" w:hAnsiTheme="majorBidi" w:cstheme="majorBidi"/>
          <w:sz w:val="24"/>
          <w:szCs w:val="24"/>
        </w:rPr>
        <w:tab/>
      </w:r>
      <w:r w:rsidRPr="00D65B95">
        <w:rPr>
          <w:rFonts w:asciiTheme="majorBidi" w:eastAsiaTheme="minorEastAsia" w:hAnsiTheme="majorBidi" w:cstheme="majorBidi"/>
          <w:sz w:val="24"/>
          <w:szCs w:val="24"/>
        </w:rPr>
        <w:tab/>
      </w:r>
      <w:r w:rsidRPr="00D65B95">
        <w:rPr>
          <w:rFonts w:asciiTheme="majorBidi" w:eastAsiaTheme="minorEastAsia" w:hAnsiTheme="majorBidi" w:cstheme="majorBidi"/>
          <w:sz w:val="24"/>
          <w:szCs w:val="24"/>
        </w:rPr>
        <w:tab/>
      </w:r>
      <w:r w:rsidRPr="00D65B95">
        <w:rPr>
          <w:rFonts w:asciiTheme="majorBidi" w:eastAsiaTheme="minorEastAsia" w:hAnsiTheme="majorBidi" w:cstheme="majorBidi"/>
          <w:sz w:val="24"/>
          <w:szCs w:val="24"/>
        </w:rPr>
        <w:tab/>
      </w:r>
      <w:r w:rsidRPr="00D65B95">
        <w:rPr>
          <w:rFonts w:asciiTheme="majorBidi" w:eastAsiaTheme="minorEastAsia" w:hAnsiTheme="majorBidi" w:cstheme="majorBidi"/>
          <w:sz w:val="24"/>
          <w:szCs w:val="24"/>
        </w:rPr>
        <w:tab/>
      </w:r>
      <w:r w:rsidRPr="00D65B95">
        <w:rPr>
          <w:rFonts w:asciiTheme="majorBidi" w:eastAsiaTheme="minorEastAsia" w:hAnsiTheme="majorBidi" w:cstheme="majorBidi"/>
          <w:sz w:val="24"/>
          <w:szCs w:val="24"/>
        </w:rPr>
        <w:tab/>
      </w:r>
      <w:r w:rsidRPr="00D65B95">
        <w:rPr>
          <w:rFonts w:asciiTheme="majorBidi" w:eastAsiaTheme="minorEastAsia" w:hAnsiTheme="majorBidi" w:cstheme="majorBidi"/>
          <w:sz w:val="24"/>
          <w:szCs w:val="24"/>
        </w:rPr>
        <w:tab/>
        <w:t>(</w:t>
      </w:r>
      <w:r w:rsidR="008B232A">
        <w:rPr>
          <w:rFonts w:asciiTheme="majorBidi" w:eastAsiaTheme="minorEastAsia" w:hAnsiTheme="majorBidi" w:cstheme="majorBidi"/>
          <w:sz w:val="24"/>
          <w:szCs w:val="24"/>
        </w:rPr>
        <w:t>S1</w:t>
      </w:r>
      <w:r w:rsidRPr="00D65B95"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0904AB9E" w14:textId="217E43AB" w:rsidR="00842CCC" w:rsidRPr="00D65B95" w:rsidRDefault="00842CCC" w:rsidP="00842CCC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2A66">
        <w:rPr>
          <w:rFonts w:asciiTheme="majorBidi" w:hAnsiTheme="majorBidi" w:cstheme="majorBidi"/>
          <w:position w:val="-12"/>
          <w:sz w:val="24"/>
          <w:szCs w:val="24"/>
        </w:rPr>
        <w:object w:dxaOrig="1420" w:dyaOrig="360" w14:anchorId="597AD148">
          <v:shape id="_x0000_i1026" type="#_x0000_t75" style="width:70.5pt;height:18.75pt" o:ole="">
            <v:imagedata r:id="rId8" o:title=""/>
          </v:shape>
          <o:OLEObject Type="Embed" ProgID="Equation.DSMT4" ShapeID="_x0000_i1026" DrawAspect="Content" ObjectID="_1591732379" r:id="rId9"/>
        </w:object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  <w:t>(</w:t>
      </w:r>
      <w:r w:rsidR="008B232A">
        <w:rPr>
          <w:rFonts w:asciiTheme="majorBidi" w:hAnsiTheme="majorBidi" w:cstheme="majorBidi"/>
          <w:sz w:val="24"/>
          <w:szCs w:val="24"/>
        </w:rPr>
        <w:t>S2</w:t>
      </w:r>
      <w:r w:rsidRPr="00D65B95">
        <w:rPr>
          <w:rFonts w:asciiTheme="majorBidi" w:hAnsiTheme="majorBidi" w:cstheme="majorBidi"/>
          <w:sz w:val="24"/>
          <w:szCs w:val="24"/>
        </w:rPr>
        <w:t>)</w:t>
      </w:r>
    </w:p>
    <w:p w14:paraId="13387C81" w14:textId="0E7BE287" w:rsidR="00842CCC" w:rsidRPr="00D65B95" w:rsidRDefault="00842CCC" w:rsidP="00842CCC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2A66">
        <w:rPr>
          <w:rFonts w:asciiTheme="majorBidi" w:hAnsiTheme="majorBidi" w:cstheme="majorBidi"/>
          <w:position w:val="-14"/>
          <w:sz w:val="24"/>
          <w:szCs w:val="24"/>
        </w:rPr>
        <w:object w:dxaOrig="1980" w:dyaOrig="400" w14:anchorId="57BBA766">
          <v:shape id="_x0000_i1027" type="#_x0000_t75" style="width:99pt;height:20.25pt" o:ole="">
            <v:imagedata r:id="rId10" o:title=""/>
          </v:shape>
          <o:OLEObject Type="Embed" ProgID="Equation.DSMT4" ShapeID="_x0000_i1027" DrawAspect="Content" ObjectID="_1591732380" r:id="rId11"/>
        </w:object>
      </w:r>
      <w:r>
        <w:rPr>
          <w:rFonts w:asciiTheme="majorBidi" w:hAnsiTheme="majorBidi" w:cstheme="majorBidi"/>
          <w:noProof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  <w:t>(</w:t>
      </w:r>
      <w:r w:rsidR="008B232A">
        <w:rPr>
          <w:rFonts w:asciiTheme="majorBidi" w:hAnsiTheme="majorBidi" w:cstheme="majorBidi"/>
          <w:sz w:val="24"/>
          <w:szCs w:val="24"/>
        </w:rPr>
        <w:t>S3</w:t>
      </w:r>
      <w:r w:rsidRPr="00D65B95">
        <w:rPr>
          <w:rFonts w:asciiTheme="majorBidi" w:hAnsiTheme="majorBidi" w:cstheme="majorBidi"/>
          <w:sz w:val="24"/>
          <w:szCs w:val="24"/>
        </w:rPr>
        <w:t>)</w:t>
      </w:r>
    </w:p>
    <w:p w14:paraId="790D2BDD" w14:textId="2CEFB1D4" w:rsidR="00842CCC" w:rsidRDefault="00842CCC" w:rsidP="00842CCC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Also, </w:t>
      </w:r>
      <w:r w:rsidRPr="00D65B95">
        <w:rPr>
          <w:rFonts w:asciiTheme="majorBidi" w:hAnsiTheme="majorBidi" w:cstheme="majorBidi"/>
          <w:sz w:val="24"/>
          <w:szCs w:val="24"/>
        </w:rPr>
        <w:t xml:space="preserve">interfacial tensions </w:t>
      </w:r>
      <w:r>
        <w:rPr>
          <w:rFonts w:asciiTheme="majorBidi" w:hAnsiTheme="majorBidi" w:cstheme="majorBidi"/>
          <w:sz w:val="24"/>
          <w:szCs w:val="24"/>
        </w:rPr>
        <w:t xml:space="preserve">can be obtained using Equation </w:t>
      </w:r>
      <w:r w:rsidRPr="00D65B95">
        <w:rPr>
          <w:rFonts w:asciiTheme="majorBidi" w:hAnsiTheme="majorBidi" w:cstheme="majorBidi"/>
          <w:sz w:val="24"/>
          <w:szCs w:val="24"/>
        </w:rPr>
        <w:t>(</w:t>
      </w:r>
      <w:r w:rsidR="008B232A">
        <w:rPr>
          <w:rFonts w:asciiTheme="majorBidi" w:hAnsiTheme="majorBidi" w:cstheme="majorBidi"/>
          <w:sz w:val="24"/>
          <w:szCs w:val="24"/>
        </w:rPr>
        <w:t>S4</w:t>
      </w:r>
      <w:r w:rsidRPr="00D65B95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0958B6AC" w14:textId="6068676B" w:rsidR="00842CCC" w:rsidRPr="00D65B95" w:rsidRDefault="00842CCC" w:rsidP="00842CCC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2A66">
        <w:rPr>
          <w:rFonts w:asciiTheme="majorBidi" w:hAnsiTheme="majorBidi" w:cstheme="majorBidi"/>
          <w:position w:val="-32"/>
          <w:sz w:val="24"/>
          <w:szCs w:val="24"/>
        </w:rPr>
        <w:object w:dxaOrig="2580" w:dyaOrig="800" w14:anchorId="5511D1A4">
          <v:shape id="_x0000_i1028" type="#_x0000_t75" style="width:129pt;height:40.5pt" o:ole="">
            <v:imagedata r:id="rId12" o:title=""/>
          </v:shape>
          <o:OLEObject Type="Embed" ProgID="Equation.DSMT4" ShapeID="_x0000_i1028" DrawAspect="Content" ObjectID="_1591732381" r:id="rId13"/>
        </w:object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5B95">
        <w:rPr>
          <w:rFonts w:asciiTheme="majorBidi" w:hAnsiTheme="majorBidi" w:cstheme="majorBidi"/>
          <w:sz w:val="24"/>
          <w:szCs w:val="24"/>
        </w:rPr>
        <w:tab/>
        <w:t>(</w:t>
      </w:r>
      <w:r w:rsidR="008B232A">
        <w:rPr>
          <w:rFonts w:asciiTheme="majorBidi" w:hAnsiTheme="majorBidi" w:cstheme="majorBidi"/>
          <w:sz w:val="24"/>
          <w:szCs w:val="24"/>
        </w:rPr>
        <w:t>S4</w:t>
      </w:r>
      <w:r w:rsidRPr="00D65B95">
        <w:rPr>
          <w:rFonts w:asciiTheme="majorBidi" w:hAnsiTheme="majorBidi" w:cstheme="majorBidi"/>
          <w:sz w:val="24"/>
          <w:szCs w:val="24"/>
        </w:rPr>
        <w:t>)</w:t>
      </w:r>
    </w:p>
    <w:p w14:paraId="2B64A1DA" w14:textId="7CE94A7A" w:rsidR="00842CCC" w:rsidRDefault="00842CCC" w:rsidP="00842CCC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4D36">
        <w:rPr>
          <w:rFonts w:asciiTheme="majorBidi" w:hAnsiTheme="majorBidi" w:cstheme="majorBidi"/>
          <w:sz w:val="24"/>
          <w:szCs w:val="24"/>
        </w:rPr>
        <w:lastRenderedPageBreak/>
        <w:t>The results obtained from FE-SEM images, Fig</w:t>
      </w:r>
      <w:r>
        <w:rPr>
          <w:rFonts w:asciiTheme="majorBidi" w:hAnsiTheme="majorBidi" w:cstheme="majorBidi"/>
          <w:sz w:val="24"/>
          <w:szCs w:val="24"/>
        </w:rPr>
        <w:t>ure</w:t>
      </w:r>
      <w:r w:rsidRPr="00304D36">
        <w:rPr>
          <w:rFonts w:asciiTheme="majorBidi" w:hAnsiTheme="majorBidi" w:cstheme="majorBidi"/>
          <w:sz w:val="24"/>
          <w:szCs w:val="24"/>
        </w:rPr>
        <w:t xml:space="preserve"> </w:t>
      </w:r>
      <w:r w:rsidR="008B232A">
        <w:rPr>
          <w:rFonts w:asciiTheme="majorBidi" w:hAnsiTheme="majorBidi" w:cstheme="majorBidi"/>
          <w:sz w:val="24"/>
          <w:szCs w:val="24"/>
        </w:rPr>
        <w:t>S1</w:t>
      </w:r>
      <w:r w:rsidRPr="00304D36">
        <w:rPr>
          <w:rFonts w:asciiTheme="majorBidi" w:hAnsiTheme="majorBidi" w:cstheme="majorBidi"/>
          <w:sz w:val="24"/>
          <w:szCs w:val="24"/>
        </w:rPr>
        <w:t xml:space="preserve"> and equations </w:t>
      </w:r>
      <w:r>
        <w:rPr>
          <w:rFonts w:asciiTheme="majorBidi" w:hAnsiTheme="majorBidi" w:cstheme="majorBidi"/>
          <w:sz w:val="24"/>
          <w:szCs w:val="24"/>
        </w:rPr>
        <w:t>(</w:t>
      </w:r>
      <w:r w:rsidR="008B232A">
        <w:rPr>
          <w:rFonts w:asciiTheme="majorBidi" w:hAnsiTheme="majorBidi" w:cstheme="majorBidi"/>
          <w:sz w:val="24"/>
          <w:szCs w:val="24"/>
        </w:rPr>
        <w:t>S1</w:t>
      </w:r>
      <w:r>
        <w:rPr>
          <w:rFonts w:asciiTheme="majorBidi" w:hAnsiTheme="majorBidi" w:cstheme="majorBidi"/>
          <w:sz w:val="24"/>
          <w:szCs w:val="24"/>
        </w:rPr>
        <w:t>)-(</w:t>
      </w:r>
      <w:r w:rsidR="008B232A">
        <w:rPr>
          <w:rFonts w:asciiTheme="majorBidi" w:hAnsiTheme="majorBidi" w:cstheme="majorBidi"/>
          <w:sz w:val="24"/>
          <w:szCs w:val="24"/>
        </w:rPr>
        <w:t>S4</w:t>
      </w:r>
      <w:r>
        <w:rPr>
          <w:rFonts w:asciiTheme="majorBidi" w:hAnsiTheme="majorBidi" w:cstheme="majorBidi"/>
          <w:sz w:val="24"/>
          <w:szCs w:val="24"/>
        </w:rPr>
        <w:t>)</w:t>
      </w:r>
      <w:r w:rsidRPr="00304D36">
        <w:rPr>
          <w:rFonts w:asciiTheme="majorBidi" w:hAnsiTheme="majorBidi" w:cstheme="majorBidi"/>
          <w:sz w:val="24"/>
          <w:szCs w:val="24"/>
        </w:rPr>
        <w:t xml:space="preserve"> for PMAA@PHEM</w:t>
      </w:r>
      <w:r w:rsidR="002E0D77">
        <w:rPr>
          <w:rFonts w:asciiTheme="majorBidi" w:hAnsiTheme="majorBidi" w:cstheme="majorBidi"/>
          <w:sz w:val="24"/>
          <w:szCs w:val="24"/>
        </w:rPr>
        <w:t>A dumbbell-like Janus particles</w:t>
      </w:r>
      <w:r w:rsidRPr="00304D36">
        <w:rPr>
          <w:rFonts w:asciiTheme="majorBidi" w:hAnsiTheme="majorBidi" w:cstheme="majorBidi"/>
          <w:sz w:val="24"/>
          <w:szCs w:val="24"/>
        </w:rPr>
        <w:t xml:space="preserve"> are summarized in Table </w:t>
      </w:r>
      <w:r w:rsidR="002E0D77">
        <w:rPr>
          <w:rFonts w:asciiTheme="majorBidi" w:hAnsiTheme="majorBidi" w:cstheme="majorBidi"/>
          <w:sz w:val="24"/>
          <w:szCs w:val="24"/>
        </w:rPr>
        <w:t>S1</w:t>
      </w:r>
      <w:r w:rsidRPr="00304D36">
        <w:rPr>
          <w:rFonts w:asciiTheme="majorBidi" w:hAnsiTheme="majorBidi" w:cstheme="majorBidi"/>
          <w:sz w:val="24"/>
          <w:szCs w:val="24"/>
        </w:rPr>
        <w:t xml:space="preserve">. </w:t>
      </w:r>
    </w:p>
    <w:p w14:paraId="4EA1F8F8" w14:textId="77777777" w:rsidR="00842CCC" w:rsidRPr="00D65B95" w:rsidRDefault="00842CCC" w:rsidP="00842CCC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D91497" w14:textId="2A7BDE94" w:rsidR="00842CCC" w:rsidRPr="00D65B95" w:rsidRDefault="00842CCC" w:rsidP="00842CCC">
      <w:pPr>
        <w:spacing w:after="12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65B95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2E0D77">
        <w:rPr>
          <w:rFonts w:asciiTheme="majorBidi" w:hAnsiTheme="majorBidi" w:cstheme="majorBidi"/>
          <w:b/>
          <w:bCs/>
          <w:sz w:val="24"/>
          <w:szCs w:val="24"/>
        </w:rPr>
        <w:t>S1</w:t>
      </w:r>
      <w:r w:rsidRPr="00D65B95">
        <w:rPr>
          <w:rFonts w:asciiTheme="majorBidi" w:hAnsiTheme="majorBidi" w:cstheme="majorBidi"/>
          <w:b/>
          <w:bCs/>
          <w:sz w:val="24"/>
          <w:szCs w:val="24"/>
        </w:rPr>
        <w:t>: Geometrical parameters, interfacial tensions and spreading coefficients of obtained Janus particles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027"/>
        <w:gridCol w:w="1027"/>
      </w:tblGrid>
      <w:tr w:rsidR="00842CCC" w:rsidRPr="00D65B95" w14:paraId="7D03CB65" w14:textId="77777777" w:rsidTr="00984A97">
        <w:trPr>
          <w:trHeight w:val="530"/>
          <w:jc w:val="center"/>
        </w:trPr>
        <w:tc>
          <w:tcPr>
            <w:tcW w:w="0" w:type="auto"/>
            <w:vMerge w:val="restart"/>
          </w:tcPr>
          <w:p w14:paraId="40F7BE2C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0" w:type="auto"/>
            <w:gridSpan w:val="2"/>
          </w:tcPr>
          <w:p w14:paraId="7B47653D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PMAA@PHEMA</w:t>
            </w:r>
          </w:p>
        </w:tc>
      </w:tr>
      <w:tr w:rsidR="00842CCC" w:rsidRPr="00D65B95" w14:paraId="50BD10D8" w14:textId="77777777" w:rsidTr="00984A97">
        <w:trPr>
          <w:trHeight w:val="485"/>
          <w:jc w:val="center"/>
        </w:trPr>
        <w:tc>
          <w:tcPr>
            <w:tcW w:w="0" w:type="auto"/>
            <w:vMerge/>
          </w:tcPr>
          <w:p w14:paraId="159ED3CF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09307841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2382171A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</w:tr>
      <w:tr w:rsidR="00842CCC" w:rsidRPr="00D65B95" w14:paraId="22C0312C" w14:textId="77777777" w:rsidTr="00984A97">
        <w:trPr>
          <w:trHeight w:val="602"/>
          <w:jc w:val="center"/>
        </w:trPr>
        <w:tc>
          <w:tcPr>
            <w:tcW w:w="0" w:type="auto"/>
          </w:tcPr>
          <w:p w14:paraId="003C047E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Φ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0" w:type="auto"/>
          </w:tcPr>
          <w:p w14:paraId="1984F6F8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24.4</w:t>
            </w:r>
          </w:p>
        </w:tc>
        <w:tc>
          <w:tcPr>
            <w:tcW w:w="0" w:type="auto"/>
          </w:tcPr>
          <w:p w14:paraId="1D034D7B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34.7</w:t>
            </w:r>
          </w:p>
        </w:tc>
      </w:tr>
      <w:tr w:rsidR="00842CCC" w:rsidRPr="00D65B95" w14:paraId="179A2EDE" w14:textId="77777777" w:rsidTr="00984A97">
        <w:trPr>
          <w:trHeight w:val="467"/>
          <w:jc w:val="center"/>
        </w:trPr>
        <w:tc>
          <w:tcPr>
            <w:tcW w:w="0" w:type="auto"/>
          </w:tcPr>
          <w:p w14:paraId="422B2799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Φ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0" w:type="auto"/>
          </w:tcPr>
          <w:p w14:paraId="0C9ADE6B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32.0</w:t>
            </w:r>
          </w:p>
        </w:tc>
        <w:tc>
          <w:tcPr>
            <w:tcW w:w="0" w:type="auto"/>
          </w:tcPr>
          <w:p w14:paraId="2C536D70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32.9</w:t>
            </w:r>
          </w:p>
        </w:tc>
      </w:tr>
      <w:tr w:rsidR="00842CCC" w:rsidRPr="00D65B95" w14:paraId="6F640BA0" w14:textId="77777777" w:rsidTr="00984A97">
        <w:trPr>
          <w:trHeight w:val="593"/>
          <w:jc w:val="center"/>
        </w:trPr>
        <w:tc>
          <w:tcPr>
            <w:tcW w:w="0" w:type="auto"/>
          </w:tcPr>
          <w:p w14:paraId="1104B193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Φ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0" w:type="auto"/>
          </w:tcPr>
          <w:p w14:paraId="7C1D0D58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</w:t>
            </w:r>
          </w:p>
        </w:tc>
        <w:tc>
          <w:tcPr>
            <w:tcW w:w="0" w:type="auto"/>
          </w:tcPr>
          <w:p w14:paraId="0195EAF9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19.3</w:t>
            </w:r>
          </w:p>
        </w:tc>
      </w:tr>
      <w:tr w:rsidR="00842CCC" w:rsidRPr="00D65B95" w14:paraId="3ADED2F9" w14:textId="77777777" w:rsidTr="00984A97">
        <w:trPr>
          <w:trHeight w:val="548"/>
          <w:jc w:val="center"/>
        </w:trPr>
        <w:tc>
          <w:tcPr>
            <w:tcW w:w="0" w:type="auto"/>
          </w:tcPr>
          <w:p w14:paraId="6C1EE9AB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8F723C1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169.6</w:t>
            </w:r>
          </w:p>
        </w:tc>
        <w:tc>
          <w:tcPr>
            <w:tcW w:w="0" w:type="auto"/>
          </w:tcPr>
          <w:p w14:paraId="3C238CD6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164.6</w:t>
            </w:r>
          </w:p>
        </w:tc>
      </w:tr>
      <w:tr w:rsidR="00842CCC" w:rsidRPr="00D65B95" w14:paraId="7722126D" w14:textId="77777777" w:rsidTr="00984A97">
        <w:trPr>
          <w:trHeight w:val="620"/>
          <w:jc w:val="center"/>
        </w:trPr>
        <w:tc>
          <w:tcPr>
            <w:tcW w:w="0" w:type="auto"/>
          </w:tcPr>
          <w:p w14:paraId="11505D25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5312213E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56.4</w:t>
            </w:r>
          </w:p>
        </w:tc>
        <w:tc>
          <w:tcPr>
            <w:tcW w:w="0" w:type="auto"/>
          </w:tcPr>
          <w:p w14:paraId="79922854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67.6</w:t>
            </w:r>
          </w:p>
        </w:tc>
      </w:tr>
      <w:tr w:rsidR="00842CCC" w:rsidRPr="00D65B95" w14:paraId="43170C71" w14:textId="77777777" w:rsidTr="00984A97">
        <w:trPr>
          <w:trHeight w:val="647"/>
          <w:jc w:val="center"/>
        </w:trPr>
        <w:tc>
          <w:tcPr>
            <w:tcW w:w="0" w:type="auto"/>
          </w:tcPr>
          <w:p w14:paraId="7129DFCC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E7B8D38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134.0</w:t>
            </w:r>
          </w:p>
        </w:tc>
        <w:tc>
          <w:tcPr>
            <w:tcW w:w="0" w:type="auto"/>
          </w:tcPr>
          <w:p w14:paraId="14E57DC8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127.8</w:t>
            </w:r>
          </w:p>
        </w:tc>
      </w:tr>
      <w:tr w:rsidR="00842CCC" w:rsidRPr="00D65B95" w14:paraId="140BA6A8" w14:textId="77777777" w:rsidTr="00984A97">
        <w:trPr>
          <w:trHeight w:val="602"/>
          <w:jc w:val="center"/>
        </w:trPr>
        <w:tc>
          <w:tcPr>
            <w:tcW w:w="0" w:type="auto"/>
          </w:tcPr>
          <w:p w14:paraId="66451A06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σ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0" w:type="auto"/>
          </w:tcPr>
          <w:p w14:paraId="04044342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16.1</w:t>
            </w:r>
          </w:p>
        </w:tc>
        <w:tc>
          <w:tcPr>
            <w:tcW w:w="0" w:type="auto"/>
          </w:tcPr>
          <w:p w14:paraId="3294DDBF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14.8</w:t>
            </w:r>
          </w:p>
        </w:tc>
      </w:tr>
      <w:tr w:rsidR="00842CCC" w:rsidRPr="00D65B95" w14:paraId="061D9E43" w14:textId="77777777" w:rsidTr="00984A97">
        <w:trPr>
          <w:trHeight w:val="638"/>
          <w:jc w:val="center"/>
        </w:trPr>
        <w:tc>
          <w:tcPr>
            <w:tcW w:w="0" w:type="auto"/>
          </w:tcPr>
          <w:p w14:paraId="1E052C56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σ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0" w:type="auto"/>
          </w:tcPr>
          <w:p w14:paraId="4782A6A6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18.7</w:t>
            </w:r>
          </w:p>
        </w:tc>
        <w:tc>
          <w:tcPr>
            <w:tcW w:w="0" w:type="auto"/>
          </w:tcPr>
          <w:p w14:paraId="7A400C1D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</w:t>
            </w:r>
          </w:p>
        </w:tc>
      </w:tr>
      <w:tr w:rsidR="00842CCC" w:rsidRPr="00D65B95" w14:paraId="7F3CD580" w14:textId="77777777" w:rsidTr="00984A97">
        <w:trPr>
          <w:trHeight w:val="683"/>
          <w:jc w:val="center"/>
        </w:trPr>
        <w:tc>
          <w:tcPr>
            <w:tcW w:w="0" w:type="auto"/>
          </w:tcPr>
          <w:p w14:paraId="394D2F35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σ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0" w:type="auto"/>
          </w:tcPr>
          <w:p w14:paraId="6118C6F0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14:paraId="0E94D85B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4.9</w:t>
            </w:r>
          </w:p>
        </w:tc>
      </w:tr>
      <w:tr w:rsidR="00842CCC" w:rsidRPr="00D65B95" w14:paraId="3C66B2E7" w14:textId="77777777" w:rsidTr="00984A97">
        <w:trPr>
          <w:trHeight w:val="620"/>
          <w:jc w:val="center"/>
        </w:trPr>
        <w:tc>
          <w:tcPr>
            <w:tcW w:w="0" w:type="auto"/>
          </w:tcPr>
          <w:p w14:paraId="5BD7836A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5D95358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-30.8</w:t>
            </w:r>
          </w:p>
        </w:tc>
        <w:tc>
          <w:tcPr>
            <w:tcW w:w="0" w:type="auto"/>
          </w:tcPr>
          <w:p w14:paraId="2D5F4F01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-27.2</w:t>
            </w:r>
          </w:p>
        </w:tc>
      </w:tr>
      <w:tr w:rsidR="00842CCC" w:rsidRPr="00D65B95" w14:paraId="08432AAE" w14:textId="77777777" w:rsidTr="00984A97">
        <w:trPr>
          <w:trHeight w:val="647"/>
          <w:jc w:val="center"/>
        </w:trPr>
        <w:tc>
          <w:tcPr>
            <w:tcW w:w="0" w:type="auto"/>
          </w:tcPr>
          <w:p w14:paraId="4AEA2414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1376FD24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-1.4</w:t>
            </w:r>
          </w:p>
        </w:tc>
        <w:tc>
          <w:tcPr>
            <w:tcW w:w="0" w:type="auto"/>
          </w:tcPr>
          <w:p w14:paraId="56DA1ACE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-2.4</w:t>
            </w:r>
          </w:p>
        </w:tc>
      </w:tr>
      <w:tr w:rsidR="00842CCC" w:rsidRPr="00D65B95" w14:paraId="4975C0F0" w14:textId="77777777" w:rsidTr="00984A97">
        <w:trPr>
          <w:trHeight w:val="692"/>
          <w:jc w:val="center"/>
        </w:trPr>
        <w:tc>
          <w:tcPr>
            <w:tcW w:w="0" w:type="auto"/>
          </w:tcPr>
          <w:p w14:paraId="13C90086" w14:textId="77777777" w:rsidR="00842CCC" w:rsidRPr="0059294E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59294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14:paraId="2125C7B5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-6.6</w:t>
            </w:r>
          </w:p>
        </w:tc>
        <w:tc>
          <w:tcPr>
            <w:tcW w:w="0" w:type="auto"/>
          </w:tcPr>
          <w:p w14:paraId="416B38FB" w14:textId="77777777" w:rsidR="00842CCC" w:rsidRPr="00D65B95" w:rsidRDefault="00842CCC" w:rsidP="00984A97">
            <w:pPr>
              <w:spacing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-3.4</w:t>
            </w:r>
          </w:p>
        </w:tc>
      </w:tr>
    </w:tbl>
    <w:p w14:paraId="4577832A" w14:textId="77777777" w:rsidR="00842CCC" w:rsidRPr="00D65B95" w:rsidRDefault="00842CCC" w:rsidP="00842CCC">
      <w:pPr>
        <w:spacing w:after="12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65B95">
        <w:rPr>
          <w:rFonts w:asciiTheme="majorBidi" w:hAnsiTheme="majorBidi" w:cstheme="majorBidi"/>
          <w:sz w:val="24"/>
          <w:szCs w:val="24"/>
        </w:rPr>
        <w:lastRenderedPageBreak/>
        <w:t>a: synthesized via one together feeding approach</w:t>
      </w:r>
    </w:p>
    <w:p w14:paraId="14EFC325" w14:textId="77777777" w:rsidR="00842CCC" w:rsidRPr="00D65B95" w:rsidRDefault="00842CCC" w:rsidP="00842CCC">
      <w:pPr>
        <w:spacing w:after="12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65B95">
        <w:rPr>
          <w:rFonts w:asciiTheme="majorBidi" w:hAnsiTheme="majorBidi" w:cstheme="majorBidi"/>
          <w:sz w:val="24"/>
          <w:szCs w:val="24"/>
        </w:rPr>
        <w:t>b: synthesized via rest feeding approach</w:t>
      </w:r>
    </w:p>
    <w:p w14:paraId="0BC314D8" w14:textId="77777777" w:rsidR="00842CCC" w:rsidRDefault="00842CCC" w:rsidP="00C24B11">
      <w:pPr>
        <w:pStyle w:val="ListParagraph"/>
        <w:spacing w:after="120" w:line="48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sectPr w:rsidR="0084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FFE"/>
    <w:multiLevelType w:val="multilevel"/>
    <w:tmpl w:val="F14C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52"/>
    <w:rsid w:val="00050182"/>
    <w:rsid w:val="000B5890"/>
    <w:rsid w:val="000D5914"/>
    <w:rsid w:val="000F7425"/>
    <w:rsid w:val="00152DA4"/>
    <w:rsid w:val="001A329E"/>
    <w:rsid w:val="001C0120"/>
    <w:rsid w:val="001D5285"/>
    <w:rsid w:val="00226981"/>
    <w:rsid w:val="00275DAB"/>
    <w:rsid w:val="00296401"/>
    <w:rsid w:val="002A3D22"/>
    <w:rsid w:val="002D4FE6"/>
    <w:rsid w:val="002E0D77"/>
    <w:rsid w:val="003766A8"/>
    <w:rsid w:val="003A6192"/>
    <w:rsid w:val="00400766"/>
    <w:rsid w:val="00472D02"/>
    <w:rsid w:val="00487514"/>
    <w:rsid w:val="00487A37"/>
    <w:rsid w:val="004A534C"/>
    <w:rsid w:val="004C101B"/>
    <w:rsid w:val="004E4731"/>
    <w:rsid w:val="005155DA"/>
    <w:rsid w:val="005B1A31"/>
    <w:rsid w:val="005D4AA0"/>
    <w:rsid w:val="005E5C09"/>
    <w:rsid w:val="005F015E"/>
    <w:rsid w:val="006009B2"/>
    <w:rsid w:val="00601052"/>
    <w:rsid w:val="006248F8"/>
    <w:rsid w:val="00687306"/>
    <w:rsid w:val="00692B59"/>
    <w:rsid w:val="006C5A1B"/>
    <w:rsid w:val="006F2253"/>
    <w:rsid w:val="00730030"/>
    <w:rsid w:val="0073172C"/>
    <w:rsid w:val="0076318F"/>
    <w:rsid w:val="00771E43"/>
    <w:rsid w:val="00785FA2"/>
    <w:rsid w:val="007E6BC5"/>
    <w:rsid w:val="00842CCC"/>
    <w:rsid w:val="0085643B"/>
    <w:rsid w:val="0086066B"/>
    <w:rsid w:val="00866A7A"/>
    <w:rsid w:val="008815B0"/>
    <w:rsid w:val="00897D91"/>
    <w:rsid w:val="008B232A"/>
    <w:rsid w:val="008E1179"/>
    <w:rsid w:val="00924CB0"/>
    <w:rsid w:val="00930DE0"/>
    <w:rsid w:val="0096389F"/>
    <w:rsid w:val="009709A4"/>
    <w:rsid w:val="00982910"/>
    <w:rsid w:val="009B1F7F"/>
    <w:rsid w:val="00A05737"/>
    <w:rsid w:val="00AA4420"/>
    <w:rsid w:val="00B805A9"/>
    <w:rsid w:val="00BD699D"/>
    <w:rsid w:val="00C24B11"/>
    <w:rsid w:val="00C876F8"/>
    <w:rsid w:val="00C937CB"/>
    <w:rsid w:val="00CD4BE7"/>
    <w:rsid w:val="00D6304A"/>
    <w:rsid w:val="00E16A7B"/>
    <w:rsid w:val="00E77126"/>
    <w:rsid w:val="00E855D5"/>
    <w:rsid w:val="00EC0B68"/>
    <w:rsid w:val="00ED10CA"/>
    <w:rsid w:val="00ED14BA"/>
    <w:rsid w:val="00EE380B"/>
    <w:rsid w:val="00F17B29"/>
    <w:rsid w:val="00F32A61"/>
    <w:rsid w:val="00F62523"/>
    <w:rsid w:val="00F76806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A151"/>
  <w15:docId w15:val="{05D9A23C-C0D8-42E1-B638-54B6463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INSFReport">
    <w:name w:val="Heading 1: INSF Report"/>
    <w:basedOn w:val="Heading1"/>
    <w:autoRedefine/>
    <w:qFormat/>
    <w:rsid w:val="00152DA4"/>
    <w:pPr>
      <w:bidi/>
      <w:jc w:val="center"/>
    </w:pPr>
    <w:rPr>
      <w:rFonts w:ascii="Times New Roman" w:hAnsi="Times New Roman" w:cs="B Titr"/>
      <w:color w:val="auto"/>
      <w:sz w:val="60"/>
      <w:szCs w:val="60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152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INSFReport">
    <w:name w:val="Heading 2: INSF Report"/>
    <w:basedOn w:val="Heading2"/>
    <w:autoRedefine/>
    <w:qFormat/>
    <w:rsid w:val="00152DA4"/>
    <w:pPr>
      <w:bidi/>
      <w:jc w:val="both"/>
    </w:pPr>
    <w:rPr>
      <w:rFonts w:ascii="Times New Roman" w:hAnsi="Times New Roman" w:cs="B Lotus"/>
      <w:b/>
      <w:bCs/>
      <w:color w:val="auto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INSFReport">
    <w:name w:val="Heading 3: INSF Report"/>
    <w:basedOn w:val="Heading3"/>
    <w:autoRedefine/>
    <w:qFormat/>
    <w:rsid w:val="00152DA4"/>
    <w:pPr>
      <w:bidi/>
      <w:spacing w:line="360" w:lineRule="auto"/>
      <w:jc w:val="both"/>
    </w:pPr>
    <w:rPr>
      <w:rFonts w:ascii="Times New Roman" w:hAnsi="Times New Roman" w:cs="B Lotus"/>
      <w:b/>
      <w:bCs/>
      <w:color w:val="auto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D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aptionofFiguresINSFReport">
    <w:name w:val="Caption of Figures: INSF Report"/>
    <w:basedOn w:val="Caption"/>
    <w:autoRedefine/>
    <w:qFormat/>
    <w:rsid w:val="00152DA4"/>
    <w:pPr>
      <w:bidi/>
      <w:spacing w:line="360" w:lineRule="auto"/>
      <w:jc w:val="center"/>
    </w:pPr>
    <w:rPr>
      <w:rFonts w:ascii="Times New Roman" w:hAnsi="Times New Roman" w:cs="B Lotus"/>
      <w:b/>
      <w:bCs/>
      <w:i w:val="0"/>
      <w:iCs w:val="0"/>
      <w:color w:val="auto"/>
      <w:sz w:val="20"/>
      <w:szCs w:val="24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D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Heading4INSFReport">
    <w:name w:val="Heading 4: INSF Report"/>
    <w:basedOn w:val="Heading4"/>
    <w:autoRedefine/>
    <w:qFormat/>
    <w:rsid w:val="00152DA4"/>
    <w:pPr>
      <w:bidi/>
      <w:spacing w:line="360" w:lineRule="auto"/>
      <w:jc w:val="both"/>
    </w:pPr>
    <w:rPr>
      <w:rFonts w:ascii="Times New Roman" w:hAnsi="Times New Roman" w:cs="B Lotus"/>
      <w:b/>
      <w:bCs/>
      <w:i w:val="0"/>
      <w:iCs w:val="0"/>
      <w:color w:val="000000" w:themeColor="text1"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01052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8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5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5DA"/>
    <w:rPr>
      <w:b/>
      <w:bCs/>
      <w:sz w:val="20"/>
      <w:szCs w:val="20"/>
    </w:rPr>
  </w:style>
  <w:style w:type="table" w:styleId="TableGrid">
    <w:name w:val="Table Grid"/>
    <w:basedOn w:val="TableNormal"/>
    <w:rsid w:val="0084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Deepika Kannan</cp:lastModifiedBy>
  <cp:revision>2</cp:revision>
  <dcterms:created xsi:type="dcterms:W3CDTF">2018-06-28T17:37:00Z</dcterms:created>
  <dcterms:modified xsi:type="dcterms:W3CDTF">2018-06-28T17:37:00Z</dcterms:modified>
</cp:coreProperties>
</file>