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41" w:rsidRPr="00EA1A41" w:rsidRDefault="0017626A">
      <w:pPr>
        <w:spacing w:after="160" w:line="259" w:lineRule="auto"/>
      </w:pPr>
      <w:r>
        <w:t>Supplemental Material</w:t>
      </w:r>
    </w:p>
    <w:p w:rsidR="00EA1A41" w:rsidRPr="00EA1A41" w:rsidRDefault="00EA1A41">
      <w:pPr>
        <w:spacing w:after="160" w:line="259" w:lineRule="auto"/>
      </w:pPr>
    </w:p>
    <w:p w:rsidR="00644BD7" w:rsidRPr="000D0808" w:rsidRDefault="00644BD7" w:rsidP="00644BD7">
      <w:pPr>
        <w:suppressLineNumbers/>
        <w:spacing w:line="360" w:lineRule="auto"/>
        <w:rPr>
          <w:b/>
          <w:sz w:val="28"/>
        </w:rPr>
      </w:pPr>
      <w:r w:rsidRPr="000D0808">
        <w:rPr>
          <w:b/>
          <w:sz w:val="28"/>
        </w:rPr>
        <w:t>Human-biomonitoring and Individual Soil Measurements for Children and Mothers in a</w:t>
      </w:r>
      <w:r>
        <w:rPr>
          <w:b/>
          <w:sz w:val="28"/>
        </w:rPr>
        <w:t>n area with recently detected</w:t>
      </w:r>
      <w:r w:rsidRPr="000D0808">
        <w:rPr>
          <w:b/>
          <w:sz w:val="28"/>
        </w:rPr>
        <w:t xml:space="preserve"> </w:t>
      </w:r>
      <w:r>
        <w:rPr>
          <w:b/>
          <w:sz w:val="28"/>
        </w:rPr>
        <w:t>m</w:t>
      </w:r>
      <w:r w:rsidRPr="000D0808">
        <w:rPr>
          <w:b/>
          <w:sz w:val="28"/>
        </w:rPr>
        <w:t>ercury-contaminat</w:t>
      </w:r>
      <w:r>
        <w:rPr>
          <w:b/>
          <w:sz w:val="28"/>
        </w:rPr>
        <w:t>ions and public health concerns</w:t>
      </w:r>
      <w:r w:rsidRPr="000D0808">
        <w:rPr>
          <w:b/>
          <w:sz w:val="28"/>
        </w:rPr>
        <w:t>: A Cross-sectional Study</w:t>
      </w:r>
    </w:p>
    <w:p w:rsidR="00EA1A41" w:rsidRPr="00EA1A41" w:rsidRDefault="00EA1A41">
      <w:pPr>
        <w:spacing w:after="160" w:line="259" w:lineRule="auto"/>
      </w:pPr>
    </w:p>
    <w:p w:rsidR="00EA1A41" w:rsidRPr="00EA1A41" w:rsidRDefault="00EA1A41" w:rsidP="00EA1A41">
      <w:pPr>
        <w:spacing w:line="360" w:lineRule="auto"/>
        <w:jc w:val="both"/>
        <w:rPr>
          <w:color w:val="000000"/>
          <w:vertAlign w:val="superscript"/>
        </w:rPr>
      </w:pPr>
      <w:r w:rsidRPr="00EA1A41">
        <w:t>David Imo, Stefanie Muff, R</w:t>
      </w:r>
      <w:r w:rsidRPr="00EA1A41">
        <w:rPr>
          <w:rFonts w:cs="Arial"/>
        </w:rPr>
        <w:t>udolf Schierl</w:t>
      </w:r>
      <w:r w:rsidRPr="00EA1A41">
        <w:t xml:space="preserve">, Katarzyna Byber, Christine Hitzke, </w:t>
      </w:r>
      <w:r w:rsidRPr="00EA1A41">
        <w:rPr>
          <w:rFonts w:cs="Arial"/>
        </w:rPr>
        <w:t>Matthias Bopp</w:t>
      </w:r>
      <w:r w:rsidRPr="00EA1A41">
        <w:t xml:space="preserve">, Marion Maggi, Stephan Bose-O'Reilly, </w:t>
      </w:r>
      <w:r w:rsidRPr="00EA1A41">
        <w:rPr>
          <w:rFonts w:cs="Arial"/>
        </w:rPr>
        <w:t>Leonhard Held</w:t>
      </w:r>
      <w:r w:rsidRPr="00EA1A41">
        <w:rPr>
          <w:color w:val="000000"/>
        </w:rPr>
        <w:t>, Holger Dressel</w:t>
      </w:r>
      <w:r w:rsidRPr="00EA1A41">
        <w:rPr>
          <w:color w:val="000000"/>
          <w:vertAlign w:val="superscript"/>
        </w:rPr>
        <w:t xml:space="preserve"> </w:t>
      </w:r>
    </w:p>
    <w:p w:rsidR="00EA1A41" w:rsidRDefault="00EA1A41">
      <w:pPr>
        <w:spacing w:after="160" w:line="259" w:lineRule="auto"/>
        <w:rPr>
          <w:b/>
          <w:szCs w:val="26"/>
        </w:rPr>
      </w:pPr>
    </w:p>
    <w:p w:rsidR="00EA1A41" w:rsidRDefault="00EA1A41" w:rsidP="00F243CE">
      <w:pPr>
        <w:rPr>
          <w:b/>
          <w:szCs w:val="26"/>
        </w:rPr>
      </w:pPr>
    </w:p>
    <w:p w:rsidR="00EA1A41" w:rsidRDefault="00EA1A41">
      <w:pPr>
        <w:spacing w:after="160" w:line="259" w:lineRule="auto"/>
        <w:rPr>
          <w:szCs w:val="26"/>
        </w:rPr>
      </w:pPr>
      <w:r w:rsidRPr="00EA1A41">
        <w:rPr>
          <w:szCs w:val="26"/>
        </w:rPr>
        <w:t>Table of content</w:t>
      </w:r>
      <w:r>
        <w:rPr>
          <w:szCs w:val="26"/>
        </w:rPr>
        <w:t>:</w:t>
      </w:r>
    </w:p>
    <w:p w:rsidR="00EA1A41" w:rsidRDefault="00EA1A41">
      <w:pPr>
        <w:spacing w:after="160" w:line="259" w:lineRule="auto"/>
        <w:rPr>
          <w:szCs w:val="26"/>
        </w:rPr>
      </w:pPr>
      <w:r w:rsidRPr="00136226">
        <w:rPr>
          <w:b/>
          <w:szCs w:val="26"/>
        </w:rPr>
        <w:t>Table S1</w:t>
      </w:r>
      <w:r w:rsidR="00136226">
        <w:rPr>
          <w:szCs w:val="26"/>
        </w:rPr>
        <w:t xml:space="preserve">. </w:t>
      </w:r>
      <w:r w:rsidR="00644BD7" w:rsidRPr="00644BD7">
        <w:rPr>
          <w:szCs w:val="26"/>
        </w:rPr>
        <w:t>Percentiles and geometric means of mercury in urine (µg/L)</w:t>
      </w:r>
    </w:p>
    <w:p w:rsidR="00EA1A41" w:rsidRPr="00EA1A41" w:rsidRDefault="00EA1A41">
      <w:pPr>
        <w:spacing w:after="160" w:line="259" w:lineRule="auto"/>
        <w:rPr>
          <w:szCs w:val="26"/>
        </w:rPr>
      </w:pPr>
      <w:r w:rsidRPr="00EA1A41">
        <w:rPr>
          <w:szCs w:val="26"/>
        </w:rPr>
        <w:br w:type="page"/>
      </w:r>
    </w:p>
    <w:p w:rsidR="00EA1A41" w:rsidRDefault="00EA1A41" w:rsidP="00F243CE">
      <w:pPr>
        <w:rPr>
          <w:b/>
          <w:szCs w:val="26"/>
        </w:rPr>
        <w:sectPr w:rsidR="00EA1A41" w:rsidSect="00EA1A41">
          <w:pgSz w:w="12240" w:h="15840"/>
          <w:pgMar w:top="1418" w:right="1418" w:bottom="1134" w:left="1418" w:header="709" w:footer="709" w:gutter="0"/>
          <w:cols w:space="708"/>
          <w:docGrid w:linePitch="360"/>
        </w:sectPr>
      </w:pPr>
    </w:p>
    <w:p w:rsidR="00644BD7" w:rsidRPr="000D0808" w:rsidRDefault="00644BD7" w:rsidP="00644BD7">
      <w:pPr>
        <w:rPr>
          <w:rFonts w:cs="Arial"/>
          <w:b/>
        </w:rPr>
      </w:pPr>
      <w:r w:rsidRPr="0017626A">
        <w:rPr>
          <w:rFonts w:cs="Arial"/>
        </w:rPr>
        <w:lastRenderedPageBreak/>
        <w:t>Table S1. Percentiles</w:t>
      </w:r>
      <w:r w:rsidRPr="000D0808">
        <w:rPr>
          <w:rFonts w:cs="Arial"/>
        </w:rPr>
        <w:t xml:space="preserve"> and geometric means of mercury in urine (µg/L)</w:t>
      </w:r>
    </w:p>
    <w:tbl>
      <w:tblPr>
        <w:tblpPr w:leftFromText="180" w:rightFromText="180" w:vertAnchor="text" w:tblpX="-34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985"/>
        <w:gridCol w:w="1653"/>
        <w:gridCol w:w="1292"/>
        <w:gridCol w:w="1778"/>
        <w:gridCol w:w="997"/>
        <w:gridCol w:w="704"/>
        <w:gridCol w:w="704"/>
        <w:gridCol w:w="704"/>
        <w:gridCol w:w="704"/>
        <w:gridCol w:w="686"/>
        <w:gridCol w:w="686"/>
        <w:gridCol w:w="686"/>
        <w:gridCol w:w="710"/>
      </w:tblGrid>
      <w:tr w:rsidR="00644BD7" w:rsidRPr="000D0808" w:rsidTr="00644BD7">
        <w:trPr>
          <w:trHeight w:val="203"/>
        </w:trPr>
        <w:tc>
          <w:tcPr>
            <w:tcW w:w="747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pct"/>
            <w:gridSpan w:val="12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>Adults</w:t>
            </w:r>
          </w:p>
        </w:tc>
      </w:tr>
      <w:tr w:rsidR="00644BD7" w:rsidRPr="000D0808" w:rsidTr="00644BD7">
        <w:trPr>
          <w:trHeight w:val="213"/>
        </w:trPr>
        <w:tc>
          <w:tcPr>
            <w:tcW w:w="747" w:type="pct"/>
          </w:tcPr>
          <w:p w:rsidR="00644BD7" w:rsidRPr="000D0808" w:rsidRDefault="00644BD7" w:rsidP="00E60178">
            <w:pPr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Study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Country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Period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Population (n)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Age (y)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P10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P25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P50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P75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P90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P95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GM</w:t>
            </w:r>
          </w:p>
        </w:tc>
      </w:tr>
      <w:tr w:rsidR="00644BD7" w:rsidRPr="000D0808" w:rsidTr="00644BD7">
        <w:trPr>
          <w:trHeight w:val="175"/>
        </w:trPr>
        <w:tc>
          <w:tcPr>
            <w:tcW w:w="747" w:type="pct"/>
          </w:tcPr>
          <w:p w:rsidR="00644BD7" w:rsidRPr="000D0808" w:rsidRDefault="00644BD7" w:rsidP="00E601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9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01" w:type="pct"/>
            <w:gridSpan w:val="8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4BD7" w:rsidRPr="000D0808" w:rsidTr="00644BD7">
        <w:trPr>
          <w:trHeight w:val="47"/>
        </w:trPr>
        <w:tc>
          <w:tcPr>
            <w:tcW w:w="747" w:type="pct"/>
          </w:tcPr>
          <w:p w:rsidR="00644BD7" w:rsidRPr="000D0808" w:rsidRDefault="00644BD7" w:rsidP="00E6017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 xml:space="preserve">Current Data </w:t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Switzerland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Women (64)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25-55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0.04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0.07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0.13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0.25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0.48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0.76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1.39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0.25</w:t>
            </w:r>
          </w:p>
        </w:tc>
      </w:tr>
      <w:tr w:rsidR="00644BD7" w:rsidRPr="000D0808" w:rsidTr="00644BD7">
        <w:trPr>
          <w:trHeight w:val="57"/>
        </w:trPr>
        <w:tc>
          <w:tcPr>
            <w:tcW w:w="747" w:type="pct"/>
          </w:tcPr>
          <w:p w:rsidR="00644BD7" w:rsidRPr="000D0808" w:rsidRDefault="00644BD7" w:rsidP="0017626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D0808">
              <w:rPr>
                <w:rFonts w:cs="Arial"/>
                <w:b/>
                <w:sz w:val="20"/>
                <w:szCs w:val="20"/>
              </w:rPr>
              <w:t>GerESII</w:t>
            </w:r>
            <w:proofErr w:type="spellEnd"/>
            <w:r w:rsidRPr="000D080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PEVuZE5vdGU+PENpdGU+PEF1dGhvcj5TY2h1bHo8L0F1dGhvcj48WWVhcj4yMDA3PC9ZZWFyPjxS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==
</w:fldData>
              </w:fldChar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</w:instrText>
            </w:r>
            <w:r w:rsidR="0017626A"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PEVuZE5vdGU+PENpdGU+PEF1dGhvcj5TY2h1bHo8L0F1dGhvcj48WWVhcj4yMDA3PC9ZZWFyPjxS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==
</w:fldData>
              </w:fldChar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EN.CITE.DATA </w:instrText>
            </w:r>
            <w:r w:rsidR="0017626A">
              <w:rPr>
                <w:rFonts w:cs="Arial"/>
                <w:b/>
                <w:sz w:val="20"/>
                <w:szCs w:val="20"/>
              </w:rPr>
            </w:r>
            <w:r w:rsidR="0017626A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(Schulz et al. 2007)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Germany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1990-1992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Adults (4002)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18-79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0.50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3.70</w:t>
            </w:r>
          </w:p>
        </w:tc>
        <w:tc>
          <w:tcPr>
            <w:tcW w:w="26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0.53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17626A">
            <w:pPr>
              <w:rPr>
                <w:rFonts w:cs="Arial"/>
              </w:rPr>
            </w:pPr>
            <w:proofErr w:type="spellStart"/>
            <w:r w:rsidRPr="000D0808">
              <w:rPr>
                <w:rFonts w:cs="Arial"/>
                <w:b/>
                <w:sz w:val="20"/>
                <w:szCs w:val="20"/>
              </w:rPr>
              <w:t>GerESIII</w:t>
            </w:r>
            <w:proofErr w:type="spellEnd"/>
            <w:r w:rsidRPr="000D080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PEVuZE5vdGU+PENpdGU+PEF1dGhvcj5TY2h1bHo8L0F1dGhvcj48WWVhcj4yMDA3PC9ZZWFyPjxS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==
</w:fldData>
              </w:fldChar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</w:instrText>
            </w:r>
            <w:r w:rsidR="0017626A"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PEVuZE5vdGU+PENpdGU+PEF1dGhvcj5TY2h1bHo8L0F1dGhvcj48WWVhcj4yMDA3PC9ZZWFyPjxS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==
</w:fldData>
              </w:fldChar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EN.CITE.DATA </w:instrText>
            </w:r>
            <w:r w:rsidR="0017626A">
              <w:rPr>
                <w:rFonts w:cs="Arial"/>
                <w:b/>
                <w:sz w:val="20"/>
                <w:szCs w:val="20"/>
              </w:rPr>
            </w:r>
            <w:r w:rsidR="0017626A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(Schulz et al. 2007)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Germany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1997-1999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Adults (4052)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18-69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0.40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3.00</w:t>
            </w:r>
          </w:p>
        </w:tc>
        <w:tc>
          <w:tcPr>
            <w:tcW w:w="26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0.40</w:t>
            </w:r>
          </w:p>
        </w:tc>
      </w:tr>
      <w:tr w:rsidR="00644BD7" w:rsidRPr="000D0808" w:rsidTr="00644BD7">
        <w:trPr>
          <w:trHeight w:val="359"/>
        </w:trPr>
        <w:tc>
          <w:tcPr>
            <w:tcW w:w="747" w:type="pct"/>
          </w:tcPr>
          <w:p w:rsidR="00644BD7" w:rsidRPr="000D0808" w:rsidRDefault="00644BD7" w:rsidP="0017626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 xml:space="preserve">Health Canada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&lt;EndNote&gt;&lt;Cite&gt;&lt;Year&gt;2010&lt;/Year&gt;&lt;RecNum&gt;195&lt;/RecNum&gt;&lt;DisplayText&gt;(HealthCanada 2010)&lt;/DisplayText&gt;&lt;record&gt;&lt;rec-number&gt;195&lt;/rec-number&gt;&lt;foreign-keys&gt;&lt;key app="EN" db-id="azsatrfzyv90r2e2tw6vwzemtp2tfszw2zzw" timestamp="1452788845"&gt;195&lt;/key&gt;&lt;/foreign-keys&gt;&lt;ref-type name="Standard"&gt;58&lt;/ref-type&gt;&lt;contributors&gt;&lt;authors&gt;&lt;author&gt;HealthCanada &lt;/author&gt;&lt;/authors&gt;&lt;/contributors&gt;&lt;titles&gt;&lt;title&gt;Report on Human Biomonitoring of Environmental Chemicals in Canada - Results of the Canadian Health Measures Survey Cycle 1 (2007–2009), Health Canada &lt;/title&gt;&lt;/titles&gt;&lt;dates&gt;&lt;year&gt;2010&lt;/year&gt;&lt;/dates&gt;&lt;urls&gt;&lt;/urls&gt;&lt;/record&gt;&lt;/Cite&gt;&lt;/EndNote&gt;</w:instrTex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(HealthCanada 2010)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2007-2009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Women (654)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20-39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0.24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0.71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1.62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2.62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17626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 xml:space="preserve">CDC/NHANES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&lt;EndNote&gt;&lt;Cite&gt;&lt;RecNum&gt;198&lt;/RecNum&gt;&lt;DisplayText&gt;(CDC 2015)&lt;/DisplayText&gt;&lt;record&gt;&lt;rec-number&gt;198&lt;/rec-number&gt;&lt;foreign-keys&gt;&lt;key app="EN" db-id="azsatrfzyv90r2e2tw6vwzemtp2tfszw2zzw" timestamp="1452857304"&gt;198&lt;/key&gt;&lt;/foreign-keys&gt;&lt;ref-type name="Journal Article"&gt;17&lt;/ref-type&gt;&lt;contributors&gt;&lt;authors&gt;&lt;author&gt;CDC&lt;/author&gt;&lt;/authors&gt;&lt;/contributors&gt;&lt;titles&gt;&lt;title&gt;Fourth Report on Human Exposure to Environmental Chemicals, Updated Tables, (February, 2015). Atlanta, GA: U.S. Department of Health and Human Services, Centers for Disease Control and Prevention. http://www.cdc.gov/exposurereport/&lt;/title&gt;&lt;/titles&gt;&lt;dates&gt;&lt;year&gt;2015&lt;/year&gt;&lt;/dates&gt;&lt;urls&gt;&lt;/urls&gt;&lt;/record&gt;&lt;/Cite&gt;&lt;/EndNote&gt;</w:instrTex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(CDC 2015)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USA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2011-2012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 xml:space="preserve">  Adults (1716)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≥20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0.34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0.72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1.49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1.93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0.35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E601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E601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pct"/>
            <w:gridSpan w:val="12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>Children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E60178">
            <w:pPr>
              <w:rPr>
                <w:rFonts w:cs="Arial"/>
                <w:b/>
                <w:sz w:val="20"/>
                <w:szCs w:val="20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Study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Country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Period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Population (n)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Age (y)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P10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P25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P50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P75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P90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P95</w:t>
            </w: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D0808">
              <w:rPr>
                <w:rFonts w:cs="Arial"/>
                <w:b/>
                <w:sz w:val="18"/>
                <w:szCs w:val="18"/>
              </w:rPr>
              <w:t>GM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E6017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E6017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>Current Data</w:t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Switzerland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Children (104)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3-12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0.04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0.05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0.08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0.17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0.25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0.39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0.50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0.15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17626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D0808">
              <w:rPr>
                <w:rFonts w:cs="Arial"/>
                <w:b/>
                <w:sz w:val="20"/>
                <w:szCs w:val="20"/>
              </w:rPr>
              <w:t>GerESII</w:t>
            </w:r>
            <w:proofErr w:type="spellEnd"/>
            <w:r w:rsidRPr="000D080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PEVuZE5vdGU+PENpdGU+PEF1dGhvcj5TY2h1bHo8L0F1dGhvcj48WWVhcj4yMDA3PC9ZZWFyPjxS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==
</w:fldData>
              </w:fldChar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</w:instrText>
            </w:r>
            <w:r w:rsidR="0017626A">
              <w:rPr>
                <w:rFonts w:cs="Arial"/>
                <w:b/>
                <w:sz w:val="20"/>
                <w:szCs w:val="20"/>
              </w:rPr>
              <w:fldChar w:fldCharType="begin">
                <w:fldData xml:space="preserve">PEVuZE5vdGU+PENpdGU+PEF1dGhvcj5TY2h1bHo8L0F1dGhvcj48WWVhcj4yMDA3PC9ZZWFyPjxS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==
</w:fldData>
              </w:fldChar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EN.CITE.DATA </w:instrText>
            </w:r>
            <w:r w:rsidR="0017626A">
              <w:rPr>
                <w:rFonts w:cs="Arial"/>
                <w:b/>
                <w:sz w:val="20"/>
                <w:szCs w:val="20"/>
              </w:rPr>
            </w:r>
            <w:r w:rsidR="0017626A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(Schulz et al. 2007)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Germany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1990-1992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Children (732)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6-17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0.5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0.54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17626A">
            <w:pPr>
              <w:rPr>
                <w:rFonts w:cs="Arial"/>
              </w:rPr>
            </w:pPr>
            <w:proofErr w:type="spellStart"/>
            <w:r w:rsidRPr="000D0808">
              <w:rPr>
                <w:rFonts w:cs="Arial"/>
                <w:b/>
                <w:sz w:val="20"/>
                <w:szCs w:val="20"/>
              </w:rPr>
              <w:t>GerESIV</w:t>
            </w:r>
            <w:proofErr w:type="spellEnd"/>
            <w:r w:rsidRPr="000D080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&lt;EndNote&gt;&lt;Cite&gt;&lt;RecNum&gt;199&lt;/RecNum&gt;&lt;DisplayText&gt;(Umweltbundesamt 2008)&lt;/DisplayText&gt;&lt;record&gt;&lt;rec-number&gt;199&lt;/rec-number&gt;&lt;foreign-keys&gt;&lt;key app="EN" db-id="azsatrfzyv90r2e2tw6vwzemtp2tfszw2zzw" timestamp="1452858813"&gt;199&lt;/key&gt;&lt;/foreign-keys&gt;&lt;ref-type name="Journal Article"&gt;17&lt;/ref-type&gt;&lt;contributors&gt;&lt;authors&gt;&lt;author&gt;Umweltbundesamt&lt;/author&gt;&lt;/authors&gt;&lt;/contributors&gt;&lt;titles&gt;&lt;title&gt;German Environmental Survey for Children 2003/06 - GerES IV – Human Biomonitoring Levels of selected substances in blood and urine of children in Germany. Umweltbundesamt&lt;/title&gt;&lt;/titles&gt;&lt;dates&gt;&lt;year&gt;2008&lt;/year&gt;&lt;/dates&gt;&lt;urls&gt;&lt;/urls&gt;&lt;/record&gt;&lt;/Cite&gt;&lt;/EndNote&gt;</w:instrTex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(Umweltbundesamt 2008)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Germany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2003-2006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Children (1734)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3-14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0.30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0.52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&lt;0.1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17626A">
            <w:pPr>
              <w:spacing w:line="360" w:lineRule="auto"/>
              <w:rPr>
                <w:rStyle w:val="Fett"/>
                <w:rFonts w:cs="Arial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 xml:space="preserve">Health Canada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&lt;EndNote&gt;&lt;Cite&gt;&lt;Year&gt;2010&lt;/Year&gt;&lt;RecNum&gt;195&lt;/RecNum&gt;&lt;DisplayText&gt;(HealthCanada 2010)&lt;/DisplayText&gt;&lt;record&gt;&lt;rec-number&gt;195&lt;/rec-number&gt;&lt;foreign-keys&gt;&lt;key app="EN" db-id="azsatrfzyv90r2e2tw6vwzemtp2tfszw2zzw" timestamp="1452788845"&gt;195&lt;/key&gt;&lt;/foreign-keys&gt;&lt;ref-type name="Standard"&gt;58&lt;/ref-type&gt;&lt;contributors&gt;&lt;authors&gt;&lt;author&gt;HealthCanada &lt;/author&gt;&lt;/authors&gt;&lt;/contributors&gt;&lt;titles&gt;&lt;title&gt;Report on Human Biomonitoring of Environmental Chemicals in Canada - Results of the Canadian Health Measures Survey Cycle 1 (2007–2009), Health Canada &lt;/title&gt;&lt;/titles&gt;&lt;dates&gt;&lt;year&gt;2010&lt;/year&gt;&lt;/dates&gt;&lt;urls&gt;&lt;/urls&gt;&lt;/record&gt;&lt;/Cite&gt;&lt;/EndNote&gt;</w:instrTex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(HealthCanada 2010)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2007-2009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Children (1028)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6-11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</w:rPr>
            </w:pPr>
            <w:r w:rsidRPr="000D0808">
              <w:rPr>
                <w:rFonts w:cs="Arial"/>
                <w:sz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</w:rPr>
            </w:pPr>
            <w:r w:rsidRPr="000D0808">
              <w:rPr>
                <w:rFonts w:cs="Arial"/>
                <w:sz w:val="18"/>
              </w:rPr>
              <w:t>&lt;0.1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</w:rPr>
              <w:t>&lt;0.1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0.35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1.92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</w:tcPr>
          <w:p w:rsidR="00644BD7" w:rsidRPr="000D0808" w:rsidRDefault="00644BD7" w:rsidP="0017626A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D0808">
              <w:rPr>
                <w:rFonts w:cs="Arial"/>
                <w:b/>
                <w:sz w:val="20"/>
                <w:szCs w:val="20"/>
              </w:rPr>
              <w:t xml:space="preserve">CDC/NHANES 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17626A">
              <w:rPr>
                <w:rFonts w:cs="Arial"/>
                <w:b/>
                <w:sz w:val="20"/>
                <w:szCs w:val="20"/>
              </w:rPr>
              <w:instrText xml:space="preserve"> ADDIN EN.CITE &lt;EndNote&gt;&lt;Cite&gt;&lt;RecNum&gt;198&lt;/RecNum&gt;&lt;DisplayText&gt;(CDC 2015)&lt;/DisplayText&gt;&lt;record&gt;&lt;rec-number&gt;198&lt;/rec-number&gt;&lt;foreign-keys&gt;&lt;key app="EN" db-id="azsatrfzyv90r2e2tw6vwzemtp2tfszw2zzw" timestamp="1452857304"&gt;198&lt;/key&gt;&lt;/foreign-keys&gt;&lt;ref-type name="Journal Article"&gt;17&lt;/ref-type&gt;&lt;contributors&gt;&lt;authors&gt;&lt;author&gt;CDC&lt;/author&gt;&lt;/authors&gt;&lt;/contributors&gt;&lt;titles&gt;&lt;title&gt;Fourth Report on Human Exposure to Environmental Chemicals, Updated Tables, (February, 2015). Atlanta, GA: U.S. Department of Health and Human Services, Centers for Disease Control and Prevention. http://www.cdc.gov/exposurereport/&lt;/title&gt;&lt;/titles&gt;&lt;dates&gt;&lt;year&gt;2015&lt;/year&gt;&lt;/dates&gt;&lt;urls&gt;&lt;/urls&gt;&lt;/record&gt;&lt;/Cite&gt;&lt;/EndNote&gt;</w:instrTex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7626A">
              <w:rPr>
                <w:rFonts w:cs="Arial"/>
                <w:b/>
                <w:noProof/>
                <w:sz w:val="20"/>
                <w:szCs w:val="20"/>
              </w:rPr>
              <w:t>(CDC 2015)</w:t>
            </w:r>
            <w:r w:rsidRPr="000D080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2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USA</w:t>
            </w:r>
          </w:p>
        </w:tc>
        <w:tc>
          <w:tcPr>
            <w:tcW w:w="486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2011-2012</w:t>
            </w:r>
          </w:p>
        </w:tc>
        <w:tc>
          <w:tcPr>
            <w:tcW w:w="669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Children (401)</w:t>
            </w:r>
          </w:p>
        </w:tc>
        <w:tc>
          <w:tcPr>
            <w:tcW w:w="37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6-11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265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0.22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0.45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0.93</w:t>
            </w:r>
          </w:p>
        </w:tc>
        <w:tc>
          <w:tcPr>
            <w:tcW w:w="258" w:type="pct"/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1.37</w:t>
            </w:r>
          </w:p>
        </w:tc>
        <w:tc>
          <w:tcPr>
            <w:tcW w:w="268" w:type="pct"/>
            <w:tcBorders>
              <w:left w:val="nil"/>
            </w:tcBorders>
          </w:tcPr>
          <w:p w:rsidR="00644BD7" w:rsidRPr="000D0808" w:rsidRDefault="00644BD7" w:rsidP="00E60178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0D0808">
              <w:rPr>
                <w:rFonts w:cs="Arial"/>
                <w:sz w:val="18"/>
                <w:szCs w:val="18"/>
              </w:rPr>
              <w:t>0.24</w:t>
            </w:r>
          </w:p>
        </w:tc>
      </w:tr>
      <w:tr w:rsidR="00644BD7" w:rsidRPr="000D0808" w:rsidTr="00644BD7">
        <w:trPr>
          <w:trHeight w:val="203"/>
        </w:trPr>
        <w:tc>
          <w:tcPr>
            <w:tcW w:w="747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</w:tcPr>
          <w:p w:rsidR="00644BD7" w:rsidRPr="000D0808" w:rsidRDefault="00644BD7" w:rsidP="00E601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44BD7" w:rsidRPr="000D0808" w:rsidRDefault="00644BD7" w:rsidP="00644BD7">
      <w:pPr>
        <w:rPr>
          <w:rFonts w:cs="Arial"/>
          <w:sz w:val="18"/>
        </w:rPr>
      </w:pPr>
      <w:r w:rsidRPr="000D0808">
        <w:rPr>
          <w:rFonts w:cs="Arial"/>
          <w:i/>
          <w:sz w:val="18"/>
        </w:rPr>
        <w:t>Abbreviations</w:t>
      </w:r>
      <w:r w:rsidRPr="000D0808">
        <w:rPr>
          <w:rFonts w:cs="Arial"/>
          <w:sz w:val="18"/>
        </w:rPr>
        <w:t>: P: Percentile; GM: geometric mean; NA: not available.</w:t>
      </w:r>
    </w:p>
    <w:p w:rsidR="00644BD7" w:rsidRDefault="00644BD7" w:rsidP="00644BD7">
      <w:bookmarkStart w:id="0" w:name="_GoBack"/>
      <w:bookmarkEnd w:id="0"/>
    </w:p>
    <w:p w:rsidR="0017626A" w:rsidRPr="0017626A" w:rsidRDefault="00644BD7" w:rsidP="0017626A">
      <w:pPr>
        <w:pStyle w:val="EndNoteBibliography"/>
        <w:framePr w:wrap="around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7626A" w:rsidRPr="0017626A">
        <w:t xml:space="preserve">CDC. 2015. Fourth Report on Human Exposure to Environmental Chemicals, Updated Tables, (February, 2015). Atlanta, GA: U.S. Department of Health and Human Services, Centers for Disease Control and Prevention. </w:t>
      </w:r>
      <w:hyperlink r:id="rId4" w:history="1">
        <w:r w:rsidR="0017626A" w:rsidRPr="0017626A">
          <w:rPr>
            <w:rStyle w:val="Hyperlink"/>
          </w:rPr>
          <w:t>http://www.cdc.gov/exposurereport/</w:t>
        </w:r>
      </w:hyperlink>
      <w:r w:rsidR="0017626A" w:rsidRPr="0017626A">
        <w:t>.</w:t>
      </w:r>
    </w:p>
    <w:p w:rsidR="0017626A" w:rsidRPr="0017626A" w:rsidRDefault="0017626A" w:rsidP="0017626A">
      <w:pPr>
        <w:pStyle w:val="EndNoteBibliography"/>
        <w:framePr w:wrap="around"/>
      </w:pPr>
      <w:r w:rsidRPr="0017626A">
        <w:t xml:space="preserve">HealthCanada. 2010. Report on Human Biomonitoring of Environmental Chemicals in Canada - Results of the Canadian Health Measures Survey Cycle 1 (2007–2009), Health Canada </w:t>
      </w:r>
    </w:p>
    <w:p w:rsidR="0017626A" w:rsidRPr="0017626A" w:rsidRDefault="0017626A" w:rsidP="0017626A">
      <w:pPr>
        <w:pStyle w:val="EndNoteBibliography"/>
        <w:framePr w:wrap="around"/>
      </w:pPr>
      <w:r w:rsidRPr="0017626A">
        <w:t>Schulz C, Conrad A, Becker K, Kolossa-Gehring M, Seiwert M, Seifert B. 2007. Twenty years of the German Environmental Survey (GerES): human biomonitoring--temporal and spatial (West Germany/East Germany) differences in population exposure. Int J Hyg Environ Health. 210(3-4):271-297. eng.</w:t>
      </w:r>
    </w:p>
    <w:p w:rsidR="0017626A" w:rsidRPr="0017626A" w:rsidRDefault="0017626A" w:rsidP="0017626A">
      <w:pPr>
        <w:pStyle w:val="EndNoteBibliography"/>
        <w:framePr w:wrap="around"/>
      </w:pPr>
      <w:r w:rsidRPr="0017626A">
        <w:t>Umweltbundesamt. 2008. German Environmental Survey for Children 2003/06 - GerES IV – Human Biomonitoring Levels of selected substances in blood and urine of children in Germany. Umweltbundesamt.</w:t>
      </w:r>
    </w:p>
    <w:p w:rsidR="00155877" w:rsidRDefault="00644BD7" w:rsidP="00644BD7">
      <w:pPr>
        <w:pStyle w:val="EndNoteBibliography"/>
        <w:framePr w:wrap="around"/>
        <w:ind w:left="720" w:hanging="720"/>
      </w:pPr>
      <w:r>
        <w:fldChar w:fldCharType="end"/>
      </w:r>
    </w:p>
    <w:sectPr w:rsidR="00155877" w:rsidSect="00F243CE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EHR_TF CSE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satrfzyv90r2e2tw6vwzemtp2tfszw2zzw&quot;&gt;mercury&lt;record-ids&gt;&lt;item&gt;166&lt;/item&gt;&lt;item&gt;195&lt;/item&gt;&lt;item&gt;198&lt;/item&gt;&lt;item&gt;199&lt;/item&gt;&lt;/record-ids&gt;&lt;/item&gt;&lt;/Libraries&gt;"/>
  </w:docVars>
  <w:rsids>
    <w:rsidRoot w:val="00F243CE"/>
    <w:rsid w:val="00136226"/>
    <w:rsid w:val="00155877"/>
    <w:rsid w:val="0017626A"/>
    <w:rsid w:val="001C5B39"/>
    <w:rsid w:val="0034025E"/>
    <w:rsid w:val="003D4FAD"/>
    <w:rsid w:val="00484BF7"/>
    <w:rsid w:val="00644BD7"/>
    <w:rsid w:val="00713F07"/>
    <w:rsid w:val="007C6D9B"/>
    <w:rsid w:val="00B74FFC"/>
    <w:rsid w:val="00CE5855"/>
    <w:rsid w:val="00E76DC9"/>
    <w:rsid w:val="00E841FE"/>
    <w:rsid w:val="00EA1A41"/>
    <w:rsid w:val="00F15832"/>
    <w:rsid w:val="00F243CE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8440F0-E1E2-4C81-9BA2-111D55F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3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99"/>
    <w:qFormat/>
    <w:rsid w:val="00644BD7"/>
    <w:rPr>
      <w:rFonts w:cs="Times New Roman"/>
      <w:b/>
      <w:bCs/>
    </w:rPr>
  </w:style>
  <w:style w:type="paragraph" w:customStyle="1" w:styleId="EndNoteBibliographyTitle">
    <w:name w:val="EndNote Bibliography Title"/>
    <w:basedOn w:val="Standard"/>
    <w:link w:val="EndNoteBibliographyTitleZchn"/>
    <w:rsid w:val="00644BD7"/>
    <w:pPr>
      <w:framePr w:hSpace="180" w:wrap="around" w:vAnchor="text" w:hAnchor="text" w:x="-34" w:y="1"/>
      <w:suppressOverlap/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44BD7"/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644BD7"/>
    <w:pPr>
      <w:framePr w:hSpace="180" w:wrap="around" w:vAnchor="text" w:hAnchor="text" w:x="-34" w:y="1"/>
      <w:suppressOverlap/>
    </w:pPr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644BD7"/>
    <w:rPr>
      <w:rFonts w:ascii="Times New Roman" w:eastAsia="Calibri" w:hAnsi="Times New Roman" w:cs="Times New Roman"/>
      <w:noProof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44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exposure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Imo</dc:creator>
  <cp:keywords/>
  <dc:description/>
  <cp:lastModifiedBy>David Imo</cp:lastModifiedBy>
  <cp:revision>8</cp:revision>
  <dcterms:created xsi:type="dcterms:W3CDTF">2016-12-12T11:21:00Z</dcterms:created>
  <dcterms:modified xsi:type="dcterms:W3CDTF">2018-04-13T19:06:00Z</dcterms:modified>
</cp:coreProperties>
</file>