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244529" w14:textId="77777777" w:rsidR="00550DF3" w:rsidRDefault="00550DF3" w:rsidP="00550DF3">
      <w:pPr>
        <w:spacing w:line="360" w:lineRule="auto"/>
        <w:jc w:val="both"/>
        <w:rPr>
          <w:b/>
          <w:szCs w:val="20"/>
        </w:rPr>
      </w:pPr>
      <w:r w:rsidRPr="00901BDB">
        <w:rPr>
          <w:b/>
          <w:szCs w:val="20"/>
        </w:rPr>
        <w:t xml:space="preserve">Impact of contusion injury on intramuscular </w:t>
      </w:r>
      <w:r w:rsidRPr="00901BDB">
        <w:rPr>
          <w:b/>
          <w:i/>
          <w:szCs w:val="20"/>
        </w:rPr>
        <w:t>emm</w:t>
      </w:r>
      <w:r w:rsidRPr="00901BDB">
        <w:rPr>
          <w:b/>
          <w:szCs w:val="20"/>
        </w:rPr>
        <w:t xml:space="preserve">1 Group </w:t>
      </w:r>
      <w:proofErr w:type="gramStart"/>
      <w:r w:rsidRPr="00901BDB">
        <w:rPr>
          <w:b/>
          <w:szCs w:val="20"/>
        </w:rPr>
        <w:t>A</w:t>
      </w:r>
      <w:proofErr w:type="gramEnd"/>
      <w:r w:rsidRPr="00901BDB">
        <w:rPr>
          <w:b/>
          <w:szCs w:val="20"/>
        </w:rPr>
        <w:t xml:space="preserve"> streptococcus infection and lymphatic spread</w:t>
      </w:r>
    </w:p>
    <w:p w14:paraId="0BF9CBB0" w14:textId="77777777" w:rsidR="00A90C39" w:rsidRPr="00901BDB" w:rsidRDefault="00A90C39" w:rsidP="00550DF3">
      <w:pPr>
        <w:spacing w:line="360" w:lineRule="auto"/>
        <w:jc w:val="both"/>
        <w:rPr>
          <w:b/>
          <w:szCs w:val="20"/>
        </w:rPr>
      </w:pPr>
    </w:p>
    <w:p w14:paraId="6E7E0A43" w14:textId="77777777" w:rsidR="00550DF3" w:rsidRPr="00901BDB" w:rsidRDefault="00550DF3" w:rsidP="00550DF3">
      <w:pPr>
        <w:spacing w:line="360" w:lineRule="auto"/>
        <w:jc w:val="both"/>
        <w:rPr>
          <w:b/>
          <w:szCs w:val="20"/>
        </w:rPr>
      </w:pPr>
      <w:r w:rsidRPr="00901BDB">
        <w:rPr>
          <w:szCs w:val="20"/>
        </w:rPr>
        <w:t>Lamb LE</w:t>
      </w:r>
      <w:r w:rsidRPr="00901BDB">
        <w:rPr>
          <w:szCs w:val="20"/>
          <w:vertAlign w:val="superscript"/>
        </w:rPr>
        <w:t>1 2</w:t>
      </w:r>
      <w:r w:rsidRPr="00901BDB">
        <w:rPr>
          <w:szCs w:val="20"/>
        </w:rPr>
        <w:t xml:space="preserve">, </w:t>
      </w:r>
      <w:proofErr w:type="spellStart"/>
      <w:r w:rsidRPr="00901BDB">
        <w:rPr>
          <w:szCs w:val="20"/>
        </w:rPr>
        <w:t>Siggins</w:t>
      </w:r>
      <w:proofErr w:type="spellEnd"/>
      <w:r w:rsidRPr="00901BDB">
        <w:rPr>
          <w:szCs w:val="20"/>
        </w:rPr>
        <w:t xml:space="preserve"> MK</w:t>
      </w:r>
      <w:r w:rsidRPr="00901BDB">
        <w:rPr>
          <w:szCs w:val="20"/>
          <w:vertAlign w:val="superscript"/>
        </w:rPr>
        <w:t>1</w:t>
      </w:r>
      <w:r w:rsidRPr="00901BDB">
        <w:rPr>
          <w:szCs w:val="20"/>
        </w:rPr>
        <w:t xml:space="preserve">, </w:t>
      </w:r>
      <w:proofErr w:type="spellStart"/>
      <w:r w:rsidRPr="00901BDB">
        <w:rPr>
          <w:szCs w:val="20"/>
        </w:rPr>
        <w:t>Scudamore</w:t>
      </w:r>
      <w:proofErr w:type="spellEnd"/>
      <w:r w:rsidRPr="00901BDB">
        <w:rPr>
          <w:szCs w:val="20"/>
        </w:rPr>
        <w:t xml:space="preserve"> C</w:t>
      </w:r>
      <w:r w:rsidRPr="00901BDB">
        <w:rPr>
          <w:szCs w:val="20"/>
          <w:vertAlign w:val="superscript"/>
        </w:rPr>
        <w:t>3</w:t>
      </w:r>
      <w:r w:rsidRPr="00901BDB">
        <w:rPr>
          <w:szCs w:val="20"/>
        </w:rPr>
        <w:t>, Macdonald W</w:t>
      </w:r>
      <w:r w:rsidRPr="00901BDB">
        <w:rPr>
          <w:szCs w:val="20"/>
          <w:vertAlign w:val="superscript"/>
        </w:rPr>
        <w:t>4</w:t>
      </w:r>
      <w:r w:rsidRPr="00901BDB">
        <w:rPr>
          <w:szCs w:val="20"/>
        </w:rPr>
        <w:t>, Turner CE</w:t>
      </w:r>
      <w:r w:rsidRPr="00901BDB">
        <w:rPr>
          <w:szCs w:val="20"/>
          <w:vertAlign w:val="superscript"/>
        </w:rPr>
        <w:t>1 *</w:t>
      </w:r>
      <w:r w:rsidRPr="00901BDB">
        <w:rPr>
          <w:szCs w:val="20"/>
        </w:rPr>
        <w:t xml:space="preserve">, </w:t>
      </w:r>
      <w:proofErr w:type="spellStart"/>
      <w:r w:rsidRPr="00901BDB">
        <w:rPr>
          <w:szCs w:val="20"/>
        </w:rPr>
        <w:t>Lynskey</w:t>
      </w:r>
      <w:proofErr w:type="spellEnd"/>
      <w:r w:rsidRPr="00901BDB">
        <w:rPr>
          <w:szCs w:val="20"/>
        </w:rPr>
        <w:t xml:space="preserve"> NN</w:t>
      </w:r>
      <w:r w:rsidRPr="00901BDB">
        <w:rPr>
          <w:szCs w:val="20"/>
          <w:vertAlign w:val="superscript"/>
        </w:rPr>
        <w:t>1</w:t>
      </w:r>
      <w:r w:rsidRPr="00901BDB">
        <w:rPr>
          <w:szCs w:val="20"/>
        </w:rPr>
        <w:t>, Tan LKK</w:t>
      </w:r>
      <w:r w:rsidRPr="00901BDB">
        <w:rPr>
          <w:szCs w:val="20"/>
          <w:vertAlign w:val="superscript"/>
        </w:rPr>
        <w:t>1</w:t>
      </w:r>
      <w:r w:rsidRPr="00901BDB">
        <w:rPr>
          <w:szCs w:val="20"/>
        </w:rPr>
        <w:t>, Sriskandan S</w:t>
      </w:r>
      <w:r w:rsidRPr="00901BDB">
        <w:rPr>
          <w:szCs w:val="20"/>
          <w:vertAlign w:val="superscript"/>
        </w:rPr>
        <w:t>1</w:t>
      </w:r>
    </w:p>
    <w:p w14:paraId="44A96A73" w14:textId="77777777" w:rsidR="00550DF3" w:rsidRPr="00901BDB" w:rsidRDefault="00550DF3" w:rsidP="00550DF3">
      <w:pPr>
        <w:pStyle w:val="Normal1"/>
        <w:widowControl w:val="0"/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901BDB">
        <w:rPr>
          <w:rFonts w:ascii="Arial" w:eastAsia="Arial" w:hAnsi="Arial" w:cs="Arial"/>
          <w:sz w:val="20"/>
          <w:szCs w:val="20"/>
          <w:vertAlign w:val="superscript"/>
        </w:rPr>
        <w:t>1</w:t>
      </w:r>
      <w:r w:rsidRPr="00901BDB">
        <w:rPr>
          <w:rFonts w:ascii="Arial" w:eastAsia="Arial" w:hAnsi="Arial" w:cs="Arial"/>
          <w:sz w:val="20"/>
          <w:szCs w:val="20"/>
        </w:rPr>
        <w:t xml:space="preserve">Section of Infectious Diseases and Immunity, Department of Medicine, Imperial College London, London, United Kingdom. </w:t>
      </w:r>
    </w:p>
    <w:p w14:paraId="32659F8D" w14:textId="77777777" w:rsidR="00550DF3" w:rsidRPr="00901BDB" w:rsidRDefault="00550DF3" w:rsidP="00550DF3">
      <w:pPr>
        <w:pStyle w:val="Normal1"/>
        <w:widowControl w:val="0"/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901BDB">
        <w:rPr>
          <w:rFonts w:ascii="Arial" w:eastAsia="Arial" w:hAnsi="Arial" w:cs="Arial"/>
          <w:sz w:val="20"/>
          <w:szCs w:val="20"/>
          <w:vertAlign w:val="superscript"/>
        </w:rPr>
        <w:t xml:space="preserve">2 </w:t>
      </w:r>
      <w:r w:rsidRPr="00901BDB">
        <w:rPr>
          <w:rFonts w:ascii="Arial" w:eastAsia="Arial" w:hAnsi="Arial" w:cs="Arial"/>
          <w:sz w:val="20"/>
          <w:szCs w:val="20"/>
        </w:rPr>
        <w:t xml:space="preserve">Royal Centre Defence Medicine (Academia and Research, University of Birmingham, B15 2SQ.  </w:t>
      </w:r>
    </w:p>
    <w:p w14:paraId="7FA6B059" w14:textId="77777777" w:rsidR="00550DF3" w:rsidRPr="00901BDB" w:rsidRDefault="00550DF3" w:rsidP="00550DF3">
      <w:pPr>
        <w:pStyle w:val="Normal1"/>
        <w:widowControl w:val="0"/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901BDB">
        <w:rPr>
          <w:rFonts w:ascii="Arial" w:eastAsia="Arial" w:hAnsi="Arial" w:cs="Arial"/>
          <w:sz w:val="20"/>
          <w:szCs w:val="20"/>
          <w:vertAlign w:val="superscript"/>
        </w:rPr>
        <w:t>3</w:t>
      </w:r>
      <w:r w:rsidRPr="00901BDB">
        <w:rPr>
          <w:rFonts w:ascii="Arial" w:eastAsia="Arial" w:hAnsi="Arial" w:cs="Arial"/>
          <w:sz w:val="20"/>
          <w:szCs w:val="20"/>
        </w:rPr>
        <w:t xml:space="preserve"> MRC Harwell, Harwell Science and Innovation Campus, Oxfordshire, OX11 0RD</w:t>
      </w:r>
      <w:r w:rsidRPr="00901BDB">
        <w:rPr>
          <w:sz w:val="20"/>
          <w:szCs w:val="20"/>
        </w:rPr>
        <w:t xml:space="preserve"> </w:t>
      </w:r>
      <w:r w:rsidRPr="00901BDB">
        <w:rPr>
          <w:rFonts w:ascii="Arial" w:eastAsia="Arial" w:hAnsi="Arial" w:cs="Arial"/>
          <w:sz w:val="20"/>
          <w:szCs w:val="20"/>
        </w:rPr>
        <w:t>UK.</w:t>
      </w:r>
      <w:proofErr w:type="gramEnd"/>
    </w:p>
    <w:p w14:paraId="38C83527" w14:textId="77777777" w:rsidR="00550DF3" w:rsidRPr="00901BDB" w:rsidRDefault="00550DF3" w:rsidP="00550DF3">
      <w:pPr>
        <w:pStyle w:val="Normal1"/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901BDB">
        <w:rPr>
          <w:rFonts w:ascii="Arial" w:eastAsia="Arial" w:hAnsi="Arial" w:cs="Arial"/>
          <w:sz w:val="20"/>
          <w:szCs w:val="20"/>
          <w:vertAlign w:val="superscript"/>
        </w:rPr>
        <w:t>4</w:t>
      </w:r>
      <w:r w:rsidRPr="00901BDB">
        <w:rPr>
          <w:rFonts w:ascii="Arial" w:eastAsia="Arial" w:hAnsi="Arial" w:cs="Arial"/>
          <w:sz w:val="20"/>
          <w:szCs w:val="20"/>
        </w:rPr>
        <w:t xml:space="preserve"> Department of </w:t>
      </w:r>
      <w:proofErr w:type="gramStart"/>
      <w:r w:rsidRPr="00901BDB">
        <w:rPr>
          <w:rFonts w:ascii="Arial" w:eastAsia="Arial" w:hAnsi="Arial" w:cs="Arial"/>
          <w:sz w:val="20"/>
          <w:szCs w:val="20"/>
        </w:rPr>
        <w:t>Bio-engineering</w:t>
      </w:r>
      <w:proofErr w:type="gramEnd"/>
      <w:r w:rsidRPr="00901BDB">
        <w:rPr>
          <w:rFonts w:ascii="Arial" w:eastAsia="Arial" w:hAnsi="Arial" w:cs="Arial"/>
          <w:sz w:val="20"/>
          <w:szCs w:val="20"/>
        </w:rPr>
        <w:t>, Royal School of Mines, Imperial College London, London, United Kingdom.</w:t>
      </w:r>
    </w:p>
    <w:p w14:paraId="73969EFC" w14:textId="0F637252" w:rsidR="00A90C39" w:rsidRPr="004B3B01" w:rsidRDefault="00550DF3" w:rsidP="004B3B01">
      <w:pPr>
        <w:pStyle w:val="ListParagraph"/>
        <w:numPr>
          <w:ilvl w:val="0"/>
          <w:numId w:val="1"/>
        </w:numPr>
        <w:spacing w:line="360" w:lineRule="auto"/>
        <w:rPr>
          <w:rFonts w:eastAsia="Arial" w:cs="Arial"/>
          <w:szCs w:val="20"/>
        </w:rPr>
      </w:pPr>
      <w:r w:rsidRPr="004B3B01">
        <w:rPr>
          <w:rFonts w:eastAsia="Arial" w:cs="Arial"/>
          <w:szCs w:val="20"/>
        </w:rPr>
        <w:t>Current address: Department of Molecular Biology and Biotechnology, The University of Sheffield, Sheffield, United Kingdom</w:t>
      </w:r>
    </w:p>
    <w:p w14:paraId="0907D7D0" w14:textId="77777777" w:rsidR="00A90C39" w:rsidRDefault="00A90C39" w:rsidP="00A90C39">
      <w:pPr>
        <w:spacing w:line="360" w:lineRule="auto"/>
        <w:rPr>
          <w:rFonts w:eastAsia="Arial" w:cs="Arial"/>
          <w:szCs w:val="20"/>
        </w:rPr>
      </w:pPr>
    </w:p>
    <w:p w14:paraId="7E9DE5DC" w14:textId="77777777" w:rsidR="001C0C86" w:rsidRDefault="001C0C86" w:rsidP="00A90C39">
      <w:pPr>
        <w:spacing w:line="360" w:lineRule="auto"/>
        <w:rPr>
          <w:rFonts w:eastAsia="Arial" w:cs="Arial"/>
          <w:b/>
          <w:szCs w:val="20"/>
        </w:rPr>
      </w:pPr>
    </w:p>
    <w:p w14:paraId="0A883604" w14:textId="77777777" w:rsidR="001C0C86" w:rsidRDefault="001C0C86" w:rsidP="00A90C39">
      <w:pPr>
        <w:spacing w:line="360" w:lineRule="auto"/>
        <w:rPr>
          <w:rFonts w:eastAsia="Arial" w:cs="Arial"/>
          <w:b/>
          <w:szCs w:val="20"/>
        </w:rPr>
      </w:pPr>
    </w:p>
    <w:p w14:paraId="427FEC07" w14:textId="389F964E" w:rsidR="00A90C39" w:rsidRPr="004B3B01" w:rsidRDefault="00A90C39" w:rsidP="00A90C39">
      <w:pPr>
        <w:spacing w:line="360" w:lineRule="auto"/>
        <w:rPr>
          <w:rFonts w:eastAsia="Arial" w:cs="Arial"/>
          <w:b/>
          <w:szCs w:val="20"/>
        </w:rPr>
      </w:pPr>
      <w:r w:rsidRPr="004B3B01">
        <w:rPr>
          <w:rFonts w:eastAsia="Arial" w:cs="Arial"/>
          <w:b/>
          <w:szCs w:val="20"/>
        </w:rPr>
        <w:t xml:space="preserve">Supplementary Data File </w:t>
      </w:r>
    </w:p>
    <w:p w14:paraId="408E92B9" w14:textId="77777777" w:rsidR="00A90C39" w:rsidRPr="004B3B01" w:rsidRDefault="00A90C39" w:rsidP="00A90C39">
      <w:pPr>
        <w:spacing w:line="360" w:lineRule="auto"/>
        <w:rPr>
          <w:rFonts w:eastAsia="Arial" w:cs="Arial"/>
          <w:b/>
          <w:szCs w:val="20"/>
        </w:rPr>
      </w:pPr>
    </w:p>
    <w:p w14:paraId="5D55F2AB" w14:textId="4525DEB6" w:rsidR="00A90C39" w:rsidRPr="001C0C86" w:rsidRDefault="00A90C39" w:rsidP="001C0C86">
      <w:pPr>
        <w:spacing w:line="276" w:lineRule="auto"/>
        <w:rPr>
          <w:rFonts w:cs="Arial"/>
          <w:szCs w:val="20"/>
        </w:rPr>
      </w:pPr>
      <w:r w:rsidRPr="001C0C86">
        <w:rPr>
          <w:rFonts w:eastAsia="Arial" w:cs="Arial"/>
          <w:szCs w:val="20"/>
        </w:rPr>
        <w:t xml:space="preserve">Supplementary Table 1 </w:t>
      </w:r>
      <w:r w:rsidRPr="001C0C86">
        <w:rPr>
          <w:rFonts w:cs="Arial"/>
          <w:szCs w:val="20"/>
        </w:rPr>
        <w:t xml:space="preserve">Primers used to detect </w:t>
      </w:r>
      <w:proofErr w:type="spellStart"/>
      <w:r w:rsidRPr="001C0C86">
        <w:rPr>
          <w:rFonts w:cs="Arial"/>
          <w:szCs w:val="20"/>
        </w:rPr>
        <w:t>HasABC</w:t>
      </w:r>
      <w:proofErr w:type="spellEnd"/>
      <w:r w:rsidRPr="001C0C86">
        <w:rPr>
          <w:rFonts w:cs="Arial"/>
          <w:szCs w:val="20"/>
        </w:rPr>
        <w:t xml:space="preserve"> promoter mutation</w:t>
      </w:r>
    </w:p>
    <w:p w14:paraId="664718BA" w14:textId="77777777" w:rsidR="00A90C39" w:rsidRPr="001C0C86" w:rsidRDefault="00A90C39" w:rsidP="001C0C86">
      <w:pPr>
        <w:spacing w:line="276" w:lineRule="auto"/>
        <w:rPr>
          <w:rFonts w:cs="Arial"/>
          <w:szCs w:val="20"/>
        </w:rPr>
      </w:pPr>
    </w:p>
    <w:p w14:paraId="0D393230" w14:textId="77777777" w:rsidR="00A90C39" w:rsidRPr="001C0C86" w:rsidRDefault="00A90C39" w:rsidP="001C0C86">
      <w:pPr>
        <w:spacing w:line="276" w:lineRule="auto"/>
        <w:rPr>
          <w:szCs w:val="20"/>
        </w:rPr>
      </w:pPr>
      <w:r w:rsidRPr="001C0C86">
        <w:rPr>
          <w:szCs w:val="20"/>
        </w:rPr>
        <w:t xml:space="preserve">Supplementary Table 2 Pilot 7d study of combined contusion and murine lower respiratory tract infection </w:t>
      </w:r>
    </w:p>
    <w:p w14:paraId="315E6443" w14:textId="77777777" w:rsidR="00A90C39" w:rsidRPr="001C0C86" w:rsidRDefault="00A90C39" w:rsidP="001C0C86">
      <w:pPr>
        <w:spacing w:line="276" w:lineRule="auto"/>
        <w:rPr>
          <w:rFonts w:eastAsia="Arial" w:cs="Arial"/>
          <w:szCs w:val="20"/>
        </w:rPr>
      </w:pPr>
    </w:p>
    <w:p w14:paraId="2C16622A" w14:textId="77777777" w:rsidR="00A90C39" w:rsidRPr="001C0C86" w:rsidRDefault="00A90C39" w:rsidP="001C0C86">
      <w:pPr>
        <w:pStyle w:val="BalloonText"/>
        <w:spacing w:line="276" w:lineRule="auto"/>
        <w:rPr>
          <w:lang w:val="en-GB"/>
        </w:rPr>
      </w:pPr>
      <w:r w:rsidRPr="001C0C86">
        <w:rPr>
          <w:lang w:val="en-GB"/>
        </w:rPr>
        <w:t xml:space="preserve">Supplementary Table 3 </w:t>
      </w:r>
      <w:proofErr w:type="spellStart"/>
      <w:r w:rsidRPr="001C0C86">
        <w:rPr>
          <w:lang w:val="en-GB"/>
        </w:rPr>
        <w:t>Mucoid</w:t>
      </w:r>
      <w:proofErr w:type="spellEnd"/>
      <w:r w:rsidRPr="001C0C86">
        <w:rPr>
          <w:lang w:val="en-GB"/>
        </w:rPr>
        <w:t xml:space="preserve"> and non-</w:t>
      </w:r>
      <w:proofErr w:type="spellStart"/>
      <w:r w:rsidRPr="001C0C86">
        <w:rPr>
          <w:lang w:val="en-GB"/>
        </w:rPr>
        <w:t>mucoid</w:t>
      </w:r>
      <w:proofErr w:type="spellEnd"/>
      <w:r w:rsidRPr="001C0C86">
        <w:rPr>
          <w:lang w:val="en-GB"/>
        </w:rPr>
        <w:t xml:space="preserve"> colonies in inguinal lymph node in presence and absence of contusion</w:t>
      </w:r>
    </w:p>
    <w:p w14:paraId="485CD2F8" w14:textId="77777777" w:rsidR="00A90C39" w:rsidRPr="001C0C86" w:rsidRDefault="00A90C39" w:rsidP="001C0C86">
      <w:pPr>
        <w:spacing w:line="276" w:lineRule="auto"/>
        <w:rPr>
          <w:rFonts w:eastAsia="Arial" w:cs="Arial"/>
          <w:szCs w:val="20"/>
        </w:rPr>
      </w:pPr>
    </w:p>
    <w:p w14:paraId="40074DD2" w14:textId="77777777" w:rsidR="00A90C39" w:rsidRPr="001C0C86" w:rsidRDefault="00A90C39" w:rsidP="001C0C86">
      <w:pPr>
        <w:spacing w:line="276" w:lineRule="auto"/>
        <w:rPr>
          <w:szCs w:val="20"/>
        </w:rPr>
      </w:pPr>
      <w:r w:rsidRPr="001C0C86">
        <w:rPr>
          <w:szCs w:val="20"/>
        </w:rPr>
        <w:t xml:space="preserve">Supplementary Figure 1 Contusion model using 250g </w:t>
      </w:r>
      <w:proofErr w:type="gramStart"/>
      <w:r w:rsidRPr="001C0C86">
        <w:rPr>
          <w:szCs w:val="20"/>
        </w:rPr>
        <w:t>weight</w:t>
      </w:r>
      <w:proofErr w:type="gramEnd"/>
      <w:r w:rsidRPr="001C0C86">
        <w:rPr>
          <w:szCs w:val="20"/>
        </w:rPr>
        <w:t xml:space="preserve">: H&amp;E stained thigh tissue  </w:t>
      </w:r>
    </w:p>
    <w:p w14:paraId="0BF50AF1" w14:textId="77777777" w:rsidR="00A90C39" w:rsidRPr="001C0C86" w:rsidRDefault="00A90C39" w:rsidP="001C0C86">
      <w:pPr>
        <w:spacing w:line="276" w:lineRule="auto"/>
        <w:rPr>
          <w:szCs w:val="20"/>
        </w:rPr>
      </w:pPr>
    </w:p>
    <w:p w14:paraId="2AB5651E" w14:textId="77777777" w:rsidR="00A90C39" w:rsidRPr="001C0C86" w:rsidRDefault="00A90C39" w:rsidP="001C0C86">
      <w:pPr>
        <w:spacing w:line="276" w:lineRule="auto"/>
        <w:rPr>
          <w:szCs w:val="20"/>
        </w:rPr>
      </w:pPr>
      <w:r w:rsidRPr="001C0C86">
        <w:rPr>
          <w:szCs w:val="20"/>
        </w:rPr>
        <w:t>Supplementary Figure 2 Exploratory study: intramuscular GAS infection in presence and absence of local soft tissue trauma: muscle and systemic tissue data.</w:t>
      </w:r>
    </w:p>
    <w:p w14:paraId="6FE053BF" w14:textId="734149B4" w:rsidR="00A90C39" w:rsidRDefault="00A90C39">
      <w:pPr>
        <w:rPr>
          <w:rFonts w:eastAsia="Arial" w:cs="Arial"/>
          <w:szCs w:val="20"/>
        </w:rPr>
      </w:pPr>
      <w:r>
        <w:rPr>
          <w:rFonts w:eastAsia="Arial" w:cs="Arial"/>
          <w:szCs w:val="20"/>
        </w:rPr>
        <w:br w:type="page"/>
      </w:r>
    </w:p>
    <w:p w14:paraId="3C5FB9DF" w14:textId="77777777" w:rsidR="00550DF3" w:rsidRPr="00901BDB" w:rsidRDefault="00550DF3" w:rsidP="00550DF3">
      <w:pPr>
        <w:spacing w:line="360" w:lineRule="auto"/>
        <w:rPr>
          <w:rFonts w:cs="Arial"/>
          <w:b/>
          <w:szCs w:val="20"/>
        </w:rPr>
      </w:pPr>
    </w:p>
    <w:p w14:paraId="745E1704" w14:textId="77777777" w:rsidR="00550DF3" w:rsidRPr="00901BDB" w:rsidRDefault="00550DF3" w:rsidP="001E6727">
      <w:pPr>
        <w:rPr>
          <w:rFonts w:cs="Arial"/>
          <w:b/>
          <w:szCs w:val="20"/>
        </w:rPr>
      </w:pPr>
    </w:p>
    <w:p w14:paraId="194A462B" w14:textId="6BA6111C" w:rsidR="001E6727" w:rsidRPr="00901BDB" w:rsidRDefault="001E6727" w:rsidP="001E6727">
      <w:pPr>
        <w:rPr>
          <w:rFonts w:cs="Arial"/>
          <w:b/>
          <w:szCs w:val="20"/>
        </w:rPr>
      </w:pPr>
      <w:r w:rsidRPr="00901BDB">
        <w:rPr>
          <w:rFonts w:cs="Arial"/>
          <w:b/>
          <w:szCs w:val="20"/>
        </w:rPr>
        <w:t>Supplementary Table 1</w:t>
      </w:r>
      <w:r w:rsidR="00A90C39">
        <w:rPr>
          <w:rFonts w:cs="Arial"/>
          <w:b/>
          <w:szCs w:val="20"/>
        </w:rPr>
        <w:t xml:space="preserve"> Primers used to detect </w:t>
      </w:r>
      <w:proofErr w:type="spellStart"/>
      <w:r w:rsidR="00A90C39">
        <w:rPr>
          <w:rFonts w:cs="Arial"/>
          <w:b/>
          <w:szCs w:val="20"/>
        </w:rPr>
        <w:t>HasABC</w:t>
      </w:r>
      <w:proofErr w:type="spellEnd"/>
      <w:r w:rsidR="00A90C39">
        <w:rPr>
          <w:rFonts w:cs="Arial"/>
          <w:b/>
          <w:szCs w:val="20"/>
        </w:rPr>
        <w:t xml:space="preserve"> promoter mutation</w:t>
      </w:r>
    </w:p>
    <w:p w14:paraId="495318A9" w14:textId="77777777" w:rsidR="00550DF3" w:rsidRPr="00901BDB" w:rsidRDefault="00550DF3" w:rsidP="001E6727">
      <w:pPr>
        <w:rPr>
          <w:rFonts w:cs="Arial"/>
          <w:b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550DF3" w:rsidRPr="00901BDB" w14:paraId="310B3FD1" w14:textId="77777777" w:rsidTr="00550DF3">
        <w:tc>
          <w:tcPr>
            <w:tcW w:w="4258" w:type="dxa"/>
          </w:tcPr>
          <w:p w14:paraId="454A0321" w14:textId="77777777" w:rsidR="00550DF3" w:rsidRPr="00901BDB" w:rsidRDefault="00550DF3" w:rsidP="00550DF3">
            <w:pPr>
              <w:rPr>
                <w:rFonts w:cs="Arial"/>
                <w:szCs w:val="20"/>
              </w:rPr>
            </w:pPr>
            <w:proofErr w:type="spellStart"/>
            <w:r w:rsidRPr="00901BDB">
              <w:rPr>
                <w:rFonts w:cs="Arial"/>
                <w:b/>
                <w:i/>
                <w:szCs w:val="20"/>
              </w:rPr>
              <w:t>Has</w:t>
            </w:r>
            <w:r w:rsidRPr="00901BDB">
              <w:rPr>
                <w:rFonts w:cs="Arial"/>
                <w:b/>
                <w:szCs w:val="20"/>
              </w:rPr>
              <w:t>ABC</w:t>
            </w:r>
            <w:proofErr w:type="spellEnd"/>
            <w:r w:rsidRPr="00901BDB">
              <w:rPr>
                <w:rFonts w:cs="Arial"/>
                <w:b/>
                <w:szCs w:val="20"/>
              </w:rPr>
              <w:t xml:space="preserve"> promoter primers</w:t>
            </w:r>
          </w:p>
          <w:p w14:paraId="562032E5" w14:textId="77777777" w:rsidR="00550DF3" w:rsidRPr="00901BDB" w:rsidRDefault="00550DF3" w:rsidP="00550DF3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4258" w:type="dxa"/>
          </w:tcPr>
          <w:p w14:paraId="2C4D6AE9" w14:textId="4366DC9C" w:rsidR="00550DF3" w:rsidRPr="00901BDB" w:rsidRDefault="00550DF3" w:rsidP="00550DF3">
            <w:pPr>
              <w:rPr>
                <w:szCs w:val="20"/>
              </w:rPr>
            </w:pPr>
            <w:r w:rsidRPr="00901BDB">
              <w:rPr>
                <w:szCs w:val="20"/>
              </w:rPr>
              <w:t>Sequence</w:t>
            </w:r>
          </w:p>
        </w:tc>
      </w:tr>
      <w:tr w:rsidR="00550DF3" w:rsidRPr="00901BDB" w14:paraId="060EFB2E" w14:textId="77777777" w:rsidTr="00550DF3">
        <w:tc>
          <w:tcPr>
            <w:tcW w:w="4258" w:type="dxa"/>
          </w:tcPr>
          <w:p w14:paraId="57CC7275" w14:textId="594FD542" w:rsidR="00550DF3" w:rsidRPr="00901BDB" w:rsidRDefault="00550DF3" w:rsidP="00550DF3">
            <w:pPr>
              <w:rPr>
                <w:rFonts w:cs="Arial"/>
                <w:b/>
                <w:szCs w:val="20"/>
              </w:rPr>
            </w:pPr>
            <w:r w:rsidRPr="00901BDB">
              <w:rPr>
                <w:rFonts w:cs="Arial"/>
                <w:b/>
                <w:szCs w:val="20"/>
              </w:rPr>
              <w:t xml:space="preserve">Forward </w:t>
            </w:r>
            <w:proofErr w:type="gramStart"/>
            <w:r w:rsidRPr="00901BDB">
              <w:rPr>
                <w:rFonts w:cs="Arial"/>
                <w:b/>
                <w:szCs w:val="20"/>
              </w:rPr>
              <w:t>Primer :</w:t>
            </w:r>
            <w:proofErr w:type="gramEnd"/>
            <w:r w:rsidRPr="00901BDB">
              <w:rPr>
                <w:rFonts w:cs="Arial"/>
                <w:b/>
                <w:szCs w:val="20"/>
              </w:rPr>
              <w:t xml:space="preserve"> H584 Has del FWD</w:t>
            </w:r>
            <w:r w:rsidRPr="00901BDB">
              <w:rPr>
                <w:szCs w:val="20"/>
              </w:rPr>
              <w:t xml:space="preserve"> </w:t>
            </w:r>
          </w:p>
          <w:p w14:paraId="7F65E5E1" w14:textId="77777777" w:rsidR="00550DF3" w:rsidRPr="00901BDB" w:rsidRDefault="00550DF3" w:rsidP="001E6727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4258" w:type="dxa"/>
          </w:tcPr>
          <w:p w14:paraId="3175A774" w14:textId="77777777" w:rsidR="00550DF3" w:rsidRPr="00901BDB" w:rsidRDefault="00550DF3" w:rsidP="00550DF3">
            <w:pPr>
              <w:rPr>
                <w:szCs w:val="20"/>
              </w:rPr>
            </w:pPr>
            <w:r w:rsidRPr="00901BDB">
              <w:rPr>
                <w:szCs w:val="20"/>
              </w:rPr>
              <w:t>GATGAAGTTGTACTCCCTGAACAA</w:t>
            </w:r>
          </w:p>
          <w:p w14:paraId="0330E6B2" w14:textId="77777777" w:rsidR="00550DF3" w:rsidRPr="00901BDB" w:rsidRDefault="00550DF3" w:rsidP="001E6727">
            <w:pPr>
              <w:rPr>
                <w:rFonts w:cs="Arial"/>
                <w:b/>
                <w:szCs w:val="20"/>
              </w:rPr>
            </w:pPr>
          </w:p>
        </w:tc>
      </w:tr>
      <w:tr w:rsidR="00550DF3" w:rsidRPr="00901BDB" w14:paraId="5780A1E6" w14:textId="77777777" w:rsidTr="00550DF3">
        <w:tc>
          <w:tcPr>
            <w:tcW w:w="4258" w:type="dxa"/>
          </w:tcPr>
          <w:p w14:paraId="12A3D7F8" w14:textId="32A0EF48" w:rsidR="00550DF3" w:rsidRPr="00901BDB" w:rsidRDefault="00550DF3" w:rsidP="00550DF3">
            <w:pPr>
              <w:rPr>
                <w:b/>
                <w:szCs w:val="20"/>
              </w:rPr>
            </w:pPr>
            <w:r w:rsidRPr="00901BDB">
              <w:rPr>
                <w:b/>
                <w:szCs w:val="20"/>
              </w:rPr>
              <w:t xml:space="preserve">Reverse </w:t>
            </w:r>
            <w:proofErr w:type="gramStart"/>
            <w:r w:rsidRPr="00901BDB">
              <w:rPr>
                <w:b/>
                <w:szCs w:val="20"/>
              </w:rPr>
              <w:t>Primer :</w:t>
            </w:r>
            <w:proofErr w:type="gramEnd"/>
            <w:r w:rsidRPr="00901BDB">
              <w:rPr>
                <w:b/>
                <w:szCs w:val="20"/>
              </w:rPr>
              <w:t xml:space="preserve"> H584 Has del REV</w:t>
            </w:r>
          </w:p>
          <w:p w14:paraId="07C6D641" w14:textId="77777777" w:rsidR="00550DF3" w:rsidRPr="00901BDB" w:rsidRDefault="00550DF3" w:rsidP="001E6727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4258" w:type="dxa"/>
          </w:tcPr>
          <w:p w14:paraId="0F19AA24" w14:textId="77777777" w:rsidR="00550DF3" w:rsidRPr="00901BDB" w:rsidRDefault="00550DF3" w:rsidP="00550DF3">
            <w:pPr>
              <w:rPr>
                <w:szCs w:val="20"/>
              </w:rPr>
            </w:pPr>
            <w:r w:rsidRPr="00901BDB">
              <w:rPr>
                <w:szCs w:val="20"/>
              </w:rPr>
              <w:t>TGAAAGACAGGGACCTCGAT</w:t>
            </w:r>
          </w:p>
          <w:p w14:paraId="72162B1B" w14:textId="77777777" w:rsidR="00550DF3" w:rsidRPr="00901BDB" w:rsidRDefault="00550DF3" w:rsidP="001E6727">
            <w:pPr>
              <w:rPr>
                <w:rFonts w:cs="Arial"/>
                <w:b/>
                <w:szCs w:val="20"/>
              </w:rPr>
            </w:pPr>
          </w:p>
        </w:tc>
      </w:tr>
    </w:tbl>
    <w:p w14:paraId="71A39EE5" w14:textId="77777777" w:rsidR="001E6727" w:rsidRPr="00901BDB" w:rsidRDefault="001E6727" w:rsidP="001E6727">
      <w:pPr>
        <w:rPr>
          <w:rFonts w:cs="Arial"/>
          <w:b/>
          <w:szCs w:val="20"/>
        </w:rPr>
      </w:pPr>
    </w:p>
    <w:p w14:paraId="5EF31221" w14:textId="73C794B8" w:rsidR="001E6727" w:rsidRPr="00901BDB" w:rsidRDefault="001E6727" w:rsidP="001E6727">
      <w:pPr>
        <w:rPr>
          <w:rFonts w:cs="Arial"/>
          <w:szCs w:val="20"/>
        </w:rPr>
      </w:pPr>
    </w:p>
    <w:p w14:paraId="6457DEBC" w14:textId="77777777" w:rsidR="001E6727" w:rsidRPr="00901BDB" w:rsidRDefault="001E6727">
      <w:pPr>
        <w:rPr>
          <w:b/>
          <w:szCs w:val="20"/>
        </w:rPr>
      </w:pPr>
      <w:r w:rsidRPr="00901BDB">
        <w:rPr>
          <w:b/>
          <w:szCs w:val="20"/>
        </w:rPr>
        <w:br w:type="page"/>
      </w:r>
    </w:p>
    <w:p w14:paraId="2F3E488D" w14:textId="77777777" w:rsidR="004B3B01" w:rsidRPr="00901BDB" w:rsidRDefault="004B3B01" w:rsidP="004B3B01">
      <w:pPr>
        <w:rPr>
          <w:b/>
          <w:szCs w:val="20"/>
        </w:rPr>
      </w:pPr>
      <w:r w:rsidRPr="00901BDB">
        <w:rPr>
          <w:b/>
          <w:szCs w:val="20"/>
        </w:rPr>
        <w:t xml:space="preserve">Supplementary Table 2 Pilot 7d study of combined contusion and murine lower respiratory tract infection </w:t>
      </w:r>
    </w:p>
    <w:p w14:paraId="0372070B" w14:textId="77777777" w:rsidR="004B3B01" w:rsidRPr="00901BDB" w:rsidRDefault="004B3B01" w:rsidP="004B3B01">
      <w:pPr>
        <w:rPr>
          <w:b/>
          <w:szCs w:val="20"/>
        </w:rPr>
      </w:pPr>
    </w:p>
    <w:p w14:paraId="4884DEDA" w14:textId="77777777" w:rsidR="004B3B01" w:rsidRPr="00901BDB" w:rsidRDefault="004B3B01" w:rsidP="004B3B01">
      <w:pPr>
        <w:rPr>
          <w:b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7"/>
        <w:gridCol w:w="1358"/>
        <w:gridCol w:w="1355"/>
        <w:gridCol w:w="1333"/>
        <w:gridCol w:w="1683"/>
        <w:gridCol w:w="1360"/>
      </w:tblGrid>
      <w:tr w:rsidR="00AF5CC2" w:rsidRPr="00901BDB" w14:paraId="0A5D2DC5" w14:textId="77777777" w:rsidTr="007622AE">
        <w:tc>
          <w:tcPr>
            <w:tcW w:w="1427" w:type="dxa"/>
          </w:tcPr>
          <w:p w14:paraId="2B628CC0" w14:textId="77777777" w:rsidR="00AF5CC2" w:rsidRPr="00901BDB" w:rsidRDefault="00AF5CC2" w:rsidP="00AD44F5">
            <w:pPr>
              <w:rPr>
                <w:b/>
                <w:szCs w:val="20"/>
              </w:rPr>
            </w:pPr>
          </w:p>
        </w:tc>
        <w:tc>
          <w:tcPr>
            <w:tcW w:w="5729" w:type="dxa"/>
            <w:gridSpan w:val="4"/>
          </w:tcPr>
          <w:p w14:paraId="01857AEF" w14:textId="77777777" w:rsidR="00AF5CC2" w:rsidRPr="00AF5CC2" w:rsidRDefault="00AF5CC2" w:rsidP="00AF5CC2">
            <w:pPr>
              <w:jc w:val="center"/>
              <w:rPr>
                <w:b/>
              </w:rPr>
            </w:pPr>
            <w:r>
              <w:rPr>
                <w:rFonts w:cs="Arial"/>
                <w:b/>
                <w:bCs/>
                <w:color w:val="000000" w:themeColor="text1"/>
                <w:kern w:val="24"/>
                <w:szCs w:val="20"/>
              </w:rPr>
              <w:br/>
            </w:r>
            <w:r w:rsidRPr="00AF5CC2">
              <w:rPr>
                <w:b/>
              </w:rPr>
              <w:t>Mice with viable GAS bacteria in tissues</w:t>
            </w:r>
          </w:p>
          <w:p w14:paraId="68001A72" w14:textId="3651F735" w:rsidR="00AF5CC2" w:rsidRDefault="00AF5CC2" w:rsidP="00AF5CC2">
            <w:pPr>
              <w:jc w:val="center"/>
              <w:rPr>
                <w:rFonts w:cs="Arial"/>
                <w:b/>
                <w:bCs/>
                <w:color w:val="000000" w:themeColor="text1"/>
                <w:kern w:val="24"/>
                <w:szCs w:val="20"/>
              </w:rPr>
            </w:pPr>
          </w:p>
        </w:tc>
        <w:tc>
          <w:tcPr>
            <w:tcW w:w="1360" w:type="dxa"/>
          </w:tcPr>
          <w:p w14:paraId="670372EF" w14:textId="77777777" w:rsidR="00AF5CC2" w:rsidRDefault="00AF5CC2" w:rsidP="00AD44F5">
            <w:pPr>
              <w:rPr>
                <w:rFonts w:cs="Arial"/>
                <w:b/>
                <w:bCs/>
                <w:color w:val="000000" w:themeColor="text1"/>
                <w:kern w:val="24"/>
                <w:szCs w:val="20"/>
              </w:rPr>
            </w:pPr>
          </w:p>
        </w:tc>
      </w:tr>
      <w:tr w:rsidR="004B3B01" w:rsidRPr="00901BDB" w14:paraId="6574BB0A" w14:textId="77777777" w:rsidTr="00AF5CC2">
        <w:tc>
          <w:tcPr>
            <w:tcW w:w="1427" w:type="dxa"/>
          </w:tcPr>
          <w:p w14:paraId="2C663154" w14:textId="77777777" w:rsidR="004B3B01" w:rsidRPr="00901BDB" w:rsidRDefault="004B3B01" w:rsidP="00AD44F5">
            <w:pPr>
              <w:rPr>
                <w:b/>
                <w:szCs w:val="20"/>
              </w:rPr>
            </w:pPr>
          </w:p>
        </w:tc>
        <w:tc>
          <w:tcPr>
            <w:tcW w:w="2713" w:type="dxa"/>
            <w:gridSpan w:val="2"/>
            <w:shd w:val="clear" w:color="auto" w:fill="E6E6E6"/>
          </w:tcPr>
          <w:p w14:paraId="677F3F13" w14:textId="439C5B32" w:rsidR="004B3B01" w:rsidRPr="00AF5CC2" w:rsidRDefault="004B3B01" w:rsidP="00AF5CC2">
            <w:pPr>
              <w:jc w:val="center"/>
              <w:rPr>
                <w:b/>
                <w:szCs w:val="20"/>
              </w:rPr>
            </w:pPr>
            <w:r w:rsidRPr="00AF5CC2">
              <w:rPr>
                <w:rFonts w:cs="Arial"/>
                <w:b/>
                <w:bCs/>
                <w:color w:val="000000" w:themeColor="text1"/>
                <w:kern w:val="24"/>
                <w:szCs w:val="20"/>
              </w:rPr>
              <w:t xml:space="preserve">Endpoint reached </w:t>
            </w:r>
            <w:r w:rsidR="00AF5CC2" w:rsidRPr="00AF5CC2">
              <w:rPr>
                <w:rFonts w:cs="Arial"/>
                <w:b/>
                <w:bCs/>
                <w:color w:val="000000" w:themeColor="text1"/>
                <w:kern w:val="24"/>
                <w:szCs w:val="20"/>
              </w:rPr>
              <w:t>&lt;</w:t>
            </w:r>
            <w:r w:rsidRPr="00AF5CC2">
              <w:rPr>
                <w:rFonts w:cs="Arial"/>
                <w:b/>
                <w:bCs/>
                <w:color w:val="000000" w:themeColor="text1"/>
                <w:kern w:val="24"/>
                <w:szCs w:val="20"/>
              </w:rPr>
              <w:t xml:space="preserve"> 7 days</w:t>
            </w:r>
          </w:p>
        </w:tc>
        <w:tc>
          <w:tcPr>
            <w:tcW w:w="3016" w:type="dxa"/>
            <w:gridSpan w:val="2"/>
          </w:tcPr>
          <w:p w14:paraId="17A3BAC2" w14:textId="78C9CBA8" w:rsidR="004B3B01" w:rsidRPr="00AF5CC2" w:rsidRDefault="004B3B01" w:rsidP="00AF5CC2">
            <w:pPr>
              <w:jc w:val="center"/>
              <w:rPr>
                <w:b/>
                <w:szCs w:val="20"/>
              </w:rPr>
            </w:pPr>
            <w:r w:rsidRPr="00AF5CC2">
              <w:rPr>
                <w:rFonts w:cs="Arial"/>
                <w:b/>
                <w:bCs/>
                <w:color w:val="000000" w:themeColor="text1"/>
                <w:kern w:val="24"/>
                <w:szCs w:val="20"/>
              </w:rPr>
              <w:t>Survived</w:t>
            </w:r>
          </w:p>
        </w:tc>
        <w:tc>
          <w:tcPr>
            <w:tcW w:w="1360" w:type="dxa"/>
          </w:tcPr>
          <w:p w14:paraId="7F406BCE" w14:textId="77777777" w:rsidR="004B3B01" w:rsidRPr="00AF5CC2" w:rsidRDefault="004B3B01" w:rsidP="00AD44F5">
            <w:pPr>
              <w:rPr>
                <w:b/>
                <w:szCs w:val="20"/>
              </w:rPr>
            </w:pPr>
            <w:r w:rsidRPr="00AF5CC2">
              <w:rPr>
                <w:rFonts w:cs="Arial"/>
                <w:b/>
                <w:bCs/>
                <w:color w:val="000000" w:themeColor="text1"/>
                <w:kern w:val="24"/>
                <w:szCs w:val="20"/>
              </w:rPr>
              <w:t xml:space="preserve">Chi square </w:t>
            </w:r>
          </w:p>
        </w:tc>
      </w:tr>
      <w:tr w:rsidR="004B3B01" w:rsidRPr="00901BDB" w14:paraId="3959201F" w14:textId="77777777" w:rsidTr="00AF5CC2">
        <w:tc>
          <w:tcPr>
            <w:tcW w:w="1427" w:type="dxa"/>
          </w:tcPr>
          <w:p w14:paraId="4A385C8D" w14:textId="77777777" w:rsidR="004B3B01" w:rsidRPr="00901BDB" w:rsidRDefault="004B3B01" w:rsidP="00AD44F5">
            <w:pPr>
              <w:rPr>
                <w:b/>
                <w:szCs w:val="20"/>
              </w:rPr>
            </w:pPr>
          </w:p>
        </w:tc>
        <w:tc>
          <w:tcPr>
            <w:tcW w:w="1358" w:type="dxa"/>
            <w:shd w:val="clear" w:color="auto" w:fill="E6E6E6"/>
          </w:tcPr>
          <w:p w14:paraId="6F4378F8" w14:textId="77777777" w:rsidR="004B3B01" w:rsidRDefault="004B3B01" w:rsidP="00AF5CC2">
            <w:pPr>
              <w:spacing w:line="480" w:lineRule="auto"/>
              <w:rPr>
                <w:rFonts w:cs="Arial"/>
                <w:b/>
                <w:bCs/>
                <w:color w:val="000000" w:themeColor="text1"/>
                <w:kern w:val="24"/>
                <w:szCs w:val="20"/>
              </w:rPr>
            </w:pPr>
          </w:p>
          <w:p w14:paraId="1D842462" w14:textId="68E8F765" w:rsidR="004B3B01" w:rsidRPr="00AF5CC2" w:rsidRDefault="004B3B01" w:rsidP="00AF5CC2">
            <w:pPr>
              <w:spacing w:line="480" w:lineRule="auto"/>
              <w:jc w:val="center"/>
              <w:rPr>
                <w:rFonts w:cs="Arial"/>
                <w:b/>
                <w:bCs/>
                <w:color w:val="000000" w:themeColor="text1"/>
                <w:kern w:val="24"/>
                <w:szCs w:val="20"/>
              </w:rPr>
            </w:pPr>
            <w:r>
              <w:rPr>
                <w:rFonts w:cs="Arial"/>
                <w:b/>
                <w:bCs/>
                <w:color w:val="000000" w:themeColor="text1"/>
                <w:kern w:val="24"/>
                <w:szCs w:val="20"/>
              </w:rPr>
              <w:t>Trauma</w:t>
            </w:r>
          </w:p>
        </w:tc>
        <w:tc>
          <w:tcPr>
            <w:tcW w:w="1355" w:type="dxa"/>
            <w:shd w:val="clear" w:color="auto" w:fill="E6E6E6"/>
          </w:tcPr>
          <w:p w14:paraId="71747F3E" w14:textId="77777777" w:rsidR="004B3B01" w:rsidRDefault="004B3B01" w:rsidP="00AF5CC2">
            <w:pPr>
              <w:spacing w:line="480" w:lineRule="auto"/>
              <w:rPr>
                <w:rFonts w:cs="Arial"/>
                <w:b/>
                <w:bCs/>
                <w:color w:val="000000" w:themeColor="text1"/>
                <w:kern w:val="24"/>
                <w:szCs w:val="20"/>
              </w:rPr>
            </w:pPr>
          </w:p>
          <w:p w14:paraId="1D425DD8" w14:textId="77777777" w:rsidR="004B3B01" w:rsidRPr="00901BDB" w:rsidRDefault="004B3B01" w:rsidP="00AF5CC2">
            <w:pPr>
              <w:jc w:val="center"/>
              <w:rPr>
                <w:b/>
                <w:szCs w:val="20"/>
              </w:rPr>
            </w:pPr>
            <w:r>
              <w:rPr>
                <w:rFonts w:cs="Arial"/>
                <w:b/>
                <w:bCs/>
                <w:color w:val="000000" w:themeColor="text1"/>
                <w:kern w:val="24"/>
                <w:szCs w:val="20"/>
              </w:rPr>
              <w:t>No Trauma</w:t>
            </w:r>
          </w:p>
        </w:tc>
        <w:tc>
          <w:tcPr>
            <w:tcW w:w="1333" w:type="dxa"/>
          </w:tcPr>
          <w:p w14:paraId="1616E5BD" w14:textId="77777777" w:rsidR="004B3B01" w:rsidRDefault="004B3B01" w:rsidP="00AF5CC2">
            <w:pPr>
              <w:spacing w:line="480" w:lineRule="auto"/>
              <w:rPr>
                <w:rFonts w:cs="Arial"/>
                <w:b/>
                <w:bCs/>
                <w:color w:val="000000" w:themeColor="text1"/>
                <w:kern w:val="24"/>
                <w:szCs w:val="20"/>
              </w:rPr>
            </w:pPr>
          </w:p>
          <w:p w14:paraId="077834F7" w14:textId="77777777" w:rsidR="004B3B01" w:rsidRPr="00901BDB" w:rsidRDefault="004B3B01" w:rsidP="00AF5CC2">
            <w:pPr>
              <w:jc w:val="center"/>
              <w:rPr>
                <w:b/>
                <w:szCs w:val="20"/>
              </w:rPr>
            </w:pPr>
            <w:r>
              <w:rPr>
                <w:rFonts w:cs="Arial"/>
                <w:b/>
                <w:bCs/>
                <w:color w:val="000000" w:themeColor="text1"/>
                <w:kern w:val="24"/>
                <w:szCs w:val="20"/>
              </w:rPr>
              <w:t>Trauma</w:t>
            </w:r>
          </w:p>
        </w:tc>
        <w:tc>
          <w:tcPr>
            <w:tcW w:w="1683" w:type="dxa"/>
          </w:tcPr>
          <w:p w14:paraId="2994AF24" w14:textId="77777777" w:rsidR="004B3B01" w:rsidRDefault="004B3B01" w:rsidP="00AF5CC2">
            <w:pPr>
              <w:spacing w:line="480" w:lineRule="auto"/>
              <w:rPr>
                <w:rFonts w:cs="Arial"/>
                <w:b/>
                <w:bCs/>
                <w:color w:val="000000" w:themeColor="text1"/>
                <w:kern w:val="24"/>
                <w:szCs w:val="20"/>
              </w:rPr>
            </w:pPr>
          </w:p>
          <w:p w14:paraId="480FAF86" w14:textId="77777777" w:rsidR="004B3B01" w:rsidRPr="00901BDB" w:rsidRDefault="004B3B01" w:rsidP="00AF5CC2">
            <w:pPr>
              <w:jc w:val="center"/>
              <w:rPr>
                <w:b/>
                <w:szCs w:val="20"/>
              </w:rPr>
            </w:pPr>
            <w:r>
              <w:rPr>
                <w:rFonts w:cs="Arial"/>
                <w:b/>
                <w:bCs/>
                <w:color w:val="000000" w:themeColor="text1"/>
                <w:kern w:val="24"/>
                <w:szCs w:val="20"/>
              </w:rPr>
              <w:t>No Trauma</w:t>
            </w:r>
          </w:p>
        </w:tc>
        <w:tc>
          <w:tcPr>
            <w:tcW w:w="1360" w:type="dxa"/>
          </w:tcPr>
          <w:p w14:paraId="1CCD9168" w14:textId="77777777" w:rsidR="004B3B01" w:rsidRDefault="004B3B01" w:rsidP="00AF5CC2">
            <w:pPr>
              <w:spacing w:line="480" w:lineRule="auto"/>
              <w:rPr>
                <w:rFonts w:cs="Arial"/>
                <w:b/>
                <w:bCs/>
                <w:color w:val="000000" w:themeColor="text1"/>
                <w:kern w:val="24"/>
                <w:szCs w:val="20"/>
              </w:rPr>
            </w:pPr>
          </w:p>
          <w:p w14:paraId="15500193" w14:textId="7096EC02" w:rsidR="004B3B01" w:rsidRPr="00901BDB" w:rsidRDefault="004B3B01" w:rsidP="00AF5CC2">
            <w:pPr>
              <w:jc w:val="center"/>
              <w:rPr>
                <w:b/>
                <w:szCs w:val="20"/>
              </w:rPr>
            </w:pPr>
            <w:r>
              <w:rPr>
                <w:rFonts w:cs="Arial"/>
                <w:b/>
                <w:bCs/>
                <w:color w:val="000000" w:themeColor="text1"/>
                <w:kern w:val="24"/>
                <w:szCs w:val="20"/>
              </w:rPr>
              <w:t xml:space="preserve">P value </w:t>
            </w:r>
          </w:p>
        </w:tc>
      </w:tr>
      <w:tr w:rsidR="004B3B01" w:rsidRPr="00901BDB" w14:paraId="26EF512B" w14:textId="77777777" w:rsidTr="00AF5CC2">
        <w:tc>
          <w:tcPr>
            <w:tcW w:w="1427" w:type="dxa"/>
          </w:tcPr>
          <w:p w14:paraId="2B321630" w14:textId="77777777" w:rsidR="004B3B01" w:rsidRPr="006B1FAA" w:rsidRDefault="004B3B01" w:rsidP="00AD44F5">
            <w:pPr>
              <w:spacing w:line="480" w:lineRule="auto"/>
              <w:jc w:val="center"/>
              <w:rPr>
                <w:rFonts w:cs="Arial"/>
                <w:b/>
                <w:bCs/>
                <w:kern w:val="24"/>
                <w:szCs w:val="20"/>
              </w:rPr>
            </w:pPr>
          </w:p>
          <w:p w14:paraId="3B89E982" w14:textId="77777777" w:rsidR="004B3B01" w:rsidRPr="00901BDB" w:rsidRDefault="004B3B01" w:rsidP="00AD44F5">
            <w:pPr>
              <w:rPr>
                <w:b/>
                <w:szCs w:val="20"/>
              </w:rPr>
            </w:pPr>
            <w:r w:rsidRPr="006B1FAA">
              <w:rPr>
                <w:rFonts w:cs="Arial"/>
                <w:b/>
                <w:bCs/>
                <w:kern w:val="24"/>
                <w:szCs w:val="20"/>
              </w:rPr>
              <w:t>Lung</w:t>
            </w:r>
          </w:p>
        </w:tc>
        <w:tc>
          <w:tcPr>
            <w:tcW w:w="1358" w:type="dxa"/>
            <w:shd w:val="clear" w:color="auto" w:fill="E6E6E6"/>
          </w:tcPr>
          <w:p w14:paraId="34CFF14D" w14:textId="77777777" w:rsidR="004B3B01" w:rsidRPr="00AF5CC2" w:rsidRDefault="004B3B01" w:rsidP="00AD44F5">
            <w:pPr>
              <w:spacing w:line="480" w:lineRule="auto"/>
              <w:jc w:val="center"/>
              <w:rPr>
                <w:rFonts w:cs="Arial"/>
                <w:bCs/>
                <w:kern w:val="24"/>
                <w:szCs w:val="20"/>
              </w:rPr>
            </w:pPr>
          </w:p>
          <w:p w14:paraId="2868DEFB" w14:textId="77777777" w:rsidR="004B3B01" w:rsidRPr="00AF5CC2" w:rsidRDefault="004B3B01" w:rsidP="00AD44F5">
            <w:pPr>
              <w:rPr>
                <w:szCs w:val="20"/>
              </w:rPr>
            </w:pPr>
            <w:r w:rsidRPr="00AF5CC2">
              <w:rPr>
                <w:rFonts w:cs="Arial"/>
                <w:bCs/>
                <w:kern w:val="24"/>
                <w:szCs w:val="20"/>
              </w:rPr>
              <w:t>7/7 (100%)</w:t>
            </w:r>
          </w:p>
        </w:tc>
        <w:tc>
          <w:tcPr>
            <w:tcW w:w="1355" w:type="dxa"/>
            <w:shd w:val="clear" w:color="auto" w:fill="E6E6E6"/>
          </w:tcPr>
          <w:p w14:paraId="5A3F0C03" w14:textId="77777777" w:rsidR="004B3B01" w:rsidRPr="00AF5CC2" w:rsidRDefault="004B3B01" w:rsidP="00AD44F5">
            <w:pPr>
              <w:spacing w:line="480" w:lineRule="auto"/>
              <w:jc w:val="center"/>
              <w:rPr>
                <w:rFonts w:cs="Arial"/>
                <w:bCs/>
                <w:kern w:val="24"/>
                <w:szCs w:val="20"/>
              </w:rPr>
            </w:pPr>
          </w:p>
          <w:p w14:paraId="3FBCBE35" w14:textId="77777777" w:rsidR="004B3B01" w:rsidRPr="00AF5CC2" w:rsidRDefault="004B3B01" w:rsidP="00AD44F5">
            <w:pPr>
              <w:rPr>
                <w:szCs w:val="20"/>
              </w:rPr>
            </w:pPr>
            <w:r w:rsidRPr="00AF5CC2">
              <w:rPr>
                <w:rFonts w:cs="Arial"/>
                <w:bCs/>
                <w:kern w:val="24"/>
                <w:szCs w:val="20"/>
              </w:rPr>
              <w:t>6/6 (100%)</w:t>
            </w:r>
          </w:p>
        </w:tc>
        <w:tc>
          <w:tcPr>
            <w:tcW w:w="1333" w:type="dxa"/>
          </w:tcPr>
          <w:p w14:paraId="46D9DF67" w14:textId="77777777" w:rsidR="004B3B01" w:rsidRPr="00AF5CC2" w:rsidRDefault="004B3B01" w:rsidP="00AD44F5">
            <w:pPr>
              <w:spacing w:line="480" w:lineRule="auto"/>
              <w:jc w:val="center"/>
              <w:rPr>
                <w:rFonts w:cs="Arial"/>
                <w:bCs/>
                <w:kern w:val="24"/>
                <w:szCs w:val="20"/>
              </w:rPr>
            </w:pPr>
          </w:p>
          <w:p w14:paraId="2F5C5EB1" w14:textId="77777777" w:rsidR="004B3B01" w:rsidRPr="00AF5CC2" w:rsidRDefault="004B3B01" w:rsidP="00AD44F5">
            <w:pPr>
              <w:rPr>
                <w:szCs w:val="20"/>
              </w:rPr>
            </w:pPr>
            <w:r w:rsidRPr="00AF5CC2">
              <w:rPr>
                <w:rFonts w:cs="Arial"/>
                <w:bCs/>
                <w:kern w:val="24"/>
                <w:szCs w:val="20"/>
              </w:rPr>
              <w:t>5/9 (56%)</w:t>
            </w:r>
          </w:p>
        </w:tc>
        <w:tc>
          <w:tcPr>
            <w:tcW w:w="1683" w:type="dxa"/>
          </w:tcPr>
          <w:p w14:paraId="05A971D7" w14:textId="77777777" w:rsidR="004B3B01" w:rsidRPr="00AF5CC2" w:rsidRDefault="004B3B01" w:rsidP="00AD44F5">
            <w:pPr>
              <w:spacing w:line="480" w:lineRule="auto"/>
              <w:jc w:val="center"/>
              <w:rPr>
                <w:rFonts w:cs="Arial"/>
                <w:bCs/>
                <w:kern w:val="24"/>
                <w:szCs w:val="20"/>
              </w:rPr>
            </w:pPr>
          </w:p>
          <w:p w14:paraId="5080E7CC" w14:textId="77777777" w:rsidR="004B3B01" w:rsidRPr="00AF5CC2" w:rsidRDefault="004B3B01" w:rsidP="00AD44F5">
            <w:pPr>
              <w:rPr>
                <w:szCs w:val="20"/>
              </w:rPr>
            </w:pPr>
            <w:r w:rsidRPr="00AF5CC2">
              <w:rPr>
                <w:rFonts w:cs="Arial"/>
                <w:bCs/>
                <w:kern w:val="24"/>
                <w:szCs w:val="20"/>
              </w:rPr>
              <w:t>1/10 (10%)</w:t>
            </w:r>
          </w:p>
        </w:tc>
        <w:tc>
          <w:tcPr>
            <w:tcW w:w="1360" w:type="dxa"/>
          </w:tcPr>
          <w:p w14:paraId="7C495AC4" w14:textId="77777777" w:rsidR="004B3B01" w:rsidRPr="00AF5CC2" w:rsidRDefault="004B3B01" w:rsidP="00AD44F5">
            <w:pPr>
              <w:spacing w:line="480" w:lineRule="auto"/>
              <w:jc w:val="center"/>
              <w:rPr>
                <w:rFonts w:cs="Arial"/>
                <w:bCs/>
                <w:kern w:val="24"/>
                <w:szCs w:val="20"/>
              </w:rPr>
            </w:pPr>
          </w:p>
          <w:p w14:paraId="252C135B" w14:textId="45F9B3B3" w:rsidR="004B3B01" w:rsidRPr="00AF5CC2" w:rsidRDefault="004B3B01" w:rsidP="00E22D66">
            <w:pPr>
              <w:rPr>
                <w:szCs w:val="20"/>
              </w:rPr>
            </w:pPr>
            <w:r w:rsidRPr="00AF5CC2">
              <w:rPr>
                <w:rFonts w:cs="Arial"/>
                <w:bCs/>
                <w:kern w:val="24"/>
                <w:szCs w:val="20"/>
              </w:rPr>
              <w:t xml:space="preserve">p&lt;0.001 </w:t>
            </w:r>
            <w:r w:rsidR="00E22D66">
              <w:rPr>
                <w:rFonts w:cs="Arial"/>
                <w:bCs/>
                <w:kern w:val="24"/>
                <w:szCs w:val="20"/>
              </w:rPr>
              <w:t xml:space="preserve"> </w:t>
            </w:r>
            <w:bookmarkStart w:id="0" w:name="_GoBack"/>
            <w:bookmarkEnd w:id="0"/>
          </w:p>
        </w:tc>
      </w:tr>
      <w:tr w:rsidR="004B3B01" w:rsidRPr="00901BDB" w14:paraId="4358185B" w14:textId="77777777" w:rsidTr="00AF5CC2">
        <w:tc>
          <w:tcPr>
            <w:tcW w:w="1427" w:type="dxa"/>
          </w:tcPr>
          <w:p w14:paraId="4609A08F" w14:textId="77777777" w:rsidR="004B3B01" w:rsidRDefault="004B3B01" w:rsidP="00AD44F5">
            <w:pPr>
              <w:spacing w:line="480" w:lineRule="auto"/>
              <w:jc w:val="center"/>
              <w:rPr>
                <w:rFonts w:cs="Arial"/>
                <w:b/>
                <w:bCs/>
                <w:color w:val="000000" w:themeColor="text1"/>
                <w:kern w:val="24"/>
                <w:szCs w:val="20"/>
              </w:rPr>
            </w:pPr>
          </w:p>
          <w:p w14:paraId="7A6161CA" w14:textId="77777777" w:rsidR="004B3B01" w:rsidRPr="00901BDB" w:rsidRDefault="004B3B01" w:rsidP="00AD44F5">
            <w:pPr>
              <w:rPr>
                <w:b/>
                <w:szCs w:val="20"/>
              </w:rPr>
            </w:pPr>
            <w:r w:rsidRPr="003C0C89">
              <w:rPr>
                <w:rFonts w:cs="Arial"/>
                <w:b/>
                <w:bCs/>
                <w:color w:val="000000" w:themeColor="text1"/>
                <w:kern w:val="24"/>
                <w:szCs w:val="20"/>
              </w:rPr>
              <w:t>B</w:t>
            </w:r>
            <w:r>
              <w:rPr>
                <w:rFonts w:cs="Arial"/>
                <w:b/>
                <w:bCs/>
                <w:color w:val="000000" w:themeColor="text1"/>
                <w:kern w:val="24"/>
                <w:szCs w:val="20"/>
              </w:rPr>
              <w:t>lood</w:t>
            </w:r>
          </w:p>
        </w:tc>
        <w:tc>
          <w:tcPr>
            <w:tcW w:w="1358" w:type="dxa"/>
            <w:shd w:val="clear" w:color="auto" w:fill="E6E6E6"/>
          </w:tcPr>
          <w:p w14:paraId="04F18C68" w14:textId="77777777" w:rsidR="004B3B01" w:rsidRPr="00AF5CC2" w:rsidRDefault="004B3B01" w:rsidP="00AD44F5">
            <w:pPr>
              <w:spacing w:line="480" w:lineRule="auto"/>
              <w:jc w:val="center"/>
              <w:rPr>
                <w:rFonts w:cs="Arial"/>
                <w:bCs/>
                <w:color w:val="000000" w:themeColor="text1"/>
                <w:kern w:val="24"/>
                <w:szCs w:val="20"/>
              </w:rPr>
            </w:pPr>
          </w:p>
          <w:p w14:paraId="41A4155F" w14:textId="77777777" w:rsidR="004B3B01" w:rsidRPr="00AF5CC2" w:rsidRDefault="004B3B01" w:rsidP="00AD44F5">
            <w:pPr>
              <w:rPr>
                <w:szCs w:val="20"/>
              </w:rPr>
            </w:pPr>
            <w:r w:rsidRPr="00AF5CC2">
              <w:rPr>
                <w:rFonts w:cs="Arial"/>
                <w:bCs/>
                <w:color w:val="000000" w:themeColor="text1"/>
                <w:kern w:val="24"/>
                <w:szCs w:val="20"/>
              </w:rPr>
              <w:t>4/7 (57%)</w:t>
            </w:r>
          </w:p>
        </w:tc>
        <w:tc>
          <w:tcPr>
            <w:tcW w:w="1355" w:type="dxa"/>
            <w:shd w:val="clear" w:color="auto" w:fill="E6E6E6"/>
          </w:tcPr>
          <w:p w14:paraId="4ED4C211" w14:textId="77777777" w:rsidR="004B3B01" w:rsidRPr="00AF5CC2" w:rsidRDefault="004B3B01" w:rsidP="00AD44F5">
            <w:pPr>
              <w:spacing w:line="480" w:lineRule="auto"/>
              <w:jc w:val="center"/>
              <w:rPr>
                <w:rFonts w:cs="Arial"/>
                <w:bCs/>
                <w:color w:val="000000" w:themeColor="text1"/>
                <w:kern w:val="24"/>
                <w:szCs w:val="20"/>
              </w:rPr>
            </w:pPr>
          </w:p>
          <w:p w14:paraId="5325D6DF" w14:textId="77777777" w:rsidR="004B3B01" w:rsidRPr="00AF5CC2" w:rsidRDefault="004B3B01" w:rsidP="00AD44F5">
            <w:pPr>
              <w:rPr>
                <w:szCs w:val="20"/>
              </w:rPr>
            </w:pPr>
            <w:r w:rsidRPr="00AF5CC2">
              <w:rPr>
                <w:rFonts w:cs="Arial"/>
                <w:bCs/>
                <w:color w:val="000000" w:themeColor="text1"/>
                <w:kern w:val="24"/>
                <w:szCs w:val="20"/>
              </w:rPr>
              <w:t>2/6 (33%)</w:t>
            </w:r>
          </w:p>
        </w:tc>
        <w:tc>
          <w:tcPr>
            <w:tcW w:w="1333" w:type="dxa"/>
          </w:tcPr>
          <w:p w14:paraId="6DB11AE6" w14:textId="77777777" w:rsidR="004B3B01" w:rsidRPr="00AF5CC2" w:rsidRDefault="004B3B01" w:rsidP="00AD44F5">
            <w:pPr>
              <w:spacing w:line="480" w:lineRule="auto"/>
              <w:jc w:val="center"/>
              <w:rPr>
                <w:rFonts w:cs="Arial"/>
                <w:bCs/>
                <w:color w:val="000000" w:themeColor="text1"/>
                <w:kern w:val="24"/>
                <w:szCs w:val="20"/>
              </w:rPr>
            </w:pPr>
          </w:p>
          <w:p w14:paraId="3E61ED5B" w14:textId="77777777" w:rsidR="004B3B01" w:rsidRPr="00AF5CC2" w:rsidRDefault="004B3B01" w:rsidP="00AD44F5">
            <w:pPr>
              <w:rPr>
                <w:szCs w:val="20"/>
              </w:rPr>
            </w:pPr>
            <w:r w:rsidRPr="00AF5CC2">
              <w:rPr>
                <w:rFonts w:cs="Arial"/>
                <w:bCs/>
                <w:color w:val="000000" w:themeColor="text1"/>
                <w:kern w:val="24"/>
                <w:szCs w:val="20"/>
              </w:rPr>
              <w:t>0/9 (0%)</w:t>
            </w:r>
          </w:p>
        </w:tc>
        <w:tc>
          <w:tcPr>
            <w:tcW w:w="1683" w:type="dxa"/>
          </w:tcPr>
          <w:p w14:paraId="4DDB8304" w14:textId="77777777" w:rsidR="004B3B01" w:rsidRPr="00AF5CC2" w:rsidRDefault="004B3B01" w:rsidP="00AD44F5">
            <w:pPr>
              <w:spacing w:line="480" w:lineRule="auto"/>
              <w:jc w:val="center"/>
              <w:rPr>
                <w:rFonts w:cs="Arial"/>
                <w:bCs/>
                <w:color w:val="000000" w:themeColor="text1"/>
                <w:kern w:val="24"/>
                <w:szCs w:val="20"/>
              </w:rPr>
            </w:pPr>
          </w:p>
          <w:p w14:paraId="793E0AD0" w14:textId="77777777" w:rsidR="004B3B01" w:rsidRPr="00AF5CC2" w:rsidRDefault="004B3B01" w:rsidP="00AD44F5">
            <w:pPr>
              <w:rPr>
                <w:szCs w:val="20"/>
              </w:rPr>
            </w:pPr>
            <w:r w:rsidRPr="00AF5CC2">
              <w:rPr>
                <w:rFonts w:cs="Arial"/>
                <w:bCs/>
                <w:color w:val="000000" w:themeColor="text1"/>
                <w:kern w:val="24"/>
                <w:szCs w:val="20"/>
              </w:rPr>
              <w:t>0/10 (0%)</w:t>
            </w:r>
          </w:p>
        </w:tc>
        <w:tc>
          <w:tcPr>
            <w:tcW w:w="1360" w:type="dxa"/>
          </w:tcPr>
          <w:p w14:paraId="5C31D003" w14:textId="77777777" w:rsidR="004B3B01" w:rsidRPr="00AF5CC2" w:rsidRDefault="004B3B01" w:rsidP="00AD44F5">
            <w:pPr>
              <w:spacing w:line="480" w:lineRule="auto"/>
              <w:jc w:val="center"/>
              <w:rPr>
                <w:rFonts w:cs="Arial"/>
                <w:bCs/>
                <w:color w:val="000000" w:themeColor="text1"/>
                <w:kern w:val="24"/>
                <w:szCs w:val="20"/>
              </w:rPr>
            </w:pPr>
          </w:p>
          <w:p w14:paraId="7E05E611" w14:textId="77777777" w:rsidR="004B3B01" w:rsidRPr="00AF5CC2" w:rsidRDefault="004B3B01" w:rsidP="00AD44F5">
            <w:pPr>
              <w:rPr>
                <w:szCs w:val="20"/>
              </w:rPr>
            </w:pPr>
            <w:proofErr w:type="gramStart"/>
            <w:r w:rsidRPr="00AF5CC2">
              <w:rPr>
                <w:rFonts w:cs="Arial"/>
                <w:bCs/>
                <w:color w:val="000000" w:themeColor="text1"/>
                <w:kern w:val="24"/>
                <w:szCs w:val="20"/>
              </w:rPr>
              <w:t>p</w:t>
            </w:r>
            <w:proofErr w:type="gramEnd"/>
            <w:r w:rsidRPr="00AF5CC2">
              <w:rPr>
                <w:rFonts w:cs="Arial"/>
                <w:bCs/>
                <w:color w:val="000000" w:themeColor="text1"/>
                <w:kern w:val="24"/>
                <w:szCs w:val="20"/>
              </w:rPr>
              <w:t>&gt;0.05</w:t>
            </w:r>
          </w:p>
        </w:tc>
      </w:tr>
      <w:tr w:rsidR="004B3B01" w:rsidRPr="00901BDB" w14:paraId="6DFBBD31" w14:textId="77777777" w:rsidTr="00AF5CC2">
        <w:tc>
          <w:tcPr>
            <w:tcW w:w="1427" w:type="dxa"/>
          </w:tcPr>
          <w:p w14:paraId="25AB3067" w14:textId="77777777" w:rsidR="004B3B01" w:rsidRPr="006B1FAA" w:rsidRDefault="004B3B01" w:rsidP="00AD44F5">
            <w:pPr>
              <w:spacing w:line="480" w:lineRule="auto"/>
              <w:jc w:val="center"/>
              <w:rPr>
                <w:rFonts w:cs="Arial"/>
                <w:b/>
                <w:bCs/>
                <w:kern w:val="24"/>
                <w:szCs w:val="20"/>
              </w:rPr>
            </w:pPr>
          </w:p>
          <w:p w14:paraId="336CB4FD" w14:textId="77777777" w:rsidR="004B3B01" w:rsidRPr="00901BDB" w:rsidRDefault="004B3B01" w:rsidP="00AD44F5">
            <w:pPr>
              <w:rPr>
                <w:b/>
                <w:szCs w:val="20"/>
              </w:rPr>
            </w:pPr>
            <w:r w:rsidRPr="006B1FAA">
              <w:rPr>
                <w:rFonts w:cs="Arial"/>
                <w:b/>
                <w:bCs/>
                <w:kern w:val="24"/>
                <w:szCs w:val="20"/>
              </w:rPr>
              <w:t>Spleen</w:t>
            </w:r>
          </w:p>
        </w:tc>
        <w:tc>
          <w:tcPr>
            <w:tcW w:w="1358" w:type="dxa"/>
            <w:shd w:val="clear" w:color="auto" w:fill="E6E6E6"/>
          </w:tcPr>
          <w:p w14:paraId="6C681205" w14:textId="77777777" w:rsidR="004B3B01" w:rsidRPr="00AF5CC2" w:rsidRDefault="004B3B01" w:rsidP="00AD44F5">
            <w:pPr>
              <w:spacing w:line="480" w:lineRule="auto"/>
              <w:jc w:val="center"/>
              <w:rPr>
                <w:rFonts w:cs="Arial"/>
                <w:bCs/>
                <w:kern w:val="24"/>
                <w:szCs w:val="20"/>
              </w:rPr>
            </w:pPr>
          </w:p>
          <w:p w14:paraId="6F8827EC" w14:textId="77777777" w:rsidR="004B3B01" w:rsidRPr="00AF5CC2" w:rsidRDefault="004B3B01" w:rsidP="00AD44F5">
            <w:pPr>
              <w:rPr>
                <w:szCs w:val="20"/>
              </w:rPr>
            </w:pPr>
            <w:r w:rsidRPr="00AF5CC2">
              <w:rPr>
                <w:rFonts w:cs="Arial"/>
                <w:bCs/>
                <w:kern w:val="24"/>
                <w:szCs w:val="20"/>
              </w:rPr>
              <w:t>4/7 (57%)</w:t>
            </w:r>
          </w:p>
        </w:tc>
        <w:tc>
          <w:tcPr>
            <w:tcW w:w="1355" w:type="dxa"/>
            <w:shd w:val="clear" w:color="auto" w:fill="E6E6E6"/>
          </w:tcPr>
          <w:p w14:paraId="55708E55" w14:textId="77777777" w:rsidR="004B3B01" w:rsidRPr="00AF5CC2" w:rsidRDefault="004B3B01" w:rsidP="00AD44F5">
            <w:pPr>
              <w:spacing w:line="480" w:lineRule="auto"/>
              <w:jc w:val="center"/>
              <w:rPr>
                <w:rFonts w:cs="Arial"/>
                <w:bCs/>
                <w:kern w:val="24"/>
                <w:szCs w:val="20"/>
              </w:rPr>
            </w:pPr>
          </w:p>
          <w:p w14:paraId="5A11279F" w14:textId="77777777" w:rsidR="004B3B01" w:rsidRPr="00AF5CC2" w:rsidRDefault="004B3B01" w:rsidP="00AD44F5">
            <w:pPr>
              <w:rPr>
                <w:szCs w:val="20"/>
              </w:rPr>
            </w:pPr>
            <w:r w:rsidRPr="00AF5CC2">
              <w:rPr>
                <w:rFonts w:cs="Arial"/>
                <w:bCs/>
                <w:kern w:val="24"/>
                <w:szCs w:val="20"/>
              </w:rPr>
              <w:t>5/6 (83%)</w:t>
            </w:r>
          </w:p>
        </w:tc>
        <w:tc>
          <w:tcPr>
            <w:tcW w:w="1333" w:type="dxa"/>
          </w:tcPr>
          <w:p w14:paraId="5F29E94F" w14:textId="77777777" w:rsidR="004B3B01" w:rsidRPr="00AF5CC2" w:rsidRDefault="004B3B01" w:rsidP="00AD44F5">
            <w:pPr>
              <w:spacing w:line="480" w:lineRule="auto"/>
              <w:jc w:val="center"/>
              <w:rPr>
                <w:rFonts w:cs="Arial"/>
                <w:bCs/>
                <w:kern w:val="24"/>
                <w:szCs w:val="20"/>
              </w:rPr>
            </w:pPr>
          </w:p>
          <w:p w14:paraId="65E860C7" w14:textId="77777777" w:rsidR="004B3B01" w:rsidRPr="00AF5CC2" w:rsidRDefault="004B3B01" w:rsidP="00AD44F5">
            <w:pPr>
              <w:rPr>
                <w:szCs w:val="20"/>
              </w:rPr>
            </w:pPr>
            <w:r w:rsidRPr="00AF5CC2">
              <w:rPr>
                <w:rFonts w:cs="Arial"/>
                <w:bCs/>
                <w:kern w:val="24"/>
                <w:szCs w:val="20"/>
              </w:rPr>
              <w:t>1/9 (11%)</w:t>
            </w:r>
          </w:p>
        </w:tc>
        <w:tc>
          <w:tcPr>
            <w:tcW w:w="1683" w:type="dxa"/>
          </w:tcPr>
          <w:p w14:paraId="1ED58D68" w14:textId="77777777" w:rsidR="004B3B01" w:rsidRPr="00AF5CC2" w:rsidRDefault="004B3B01" w:rsidP="00AD44F5">
            <w:pPr>
              <w:spacing w:line="480" w:lineRule="auto"/>
              <w:jc w:val="center"/>
              <w:rPr>
                <w:rFonts w:cs="Arial"/>
                <w:bCs/>
                <w:kern w:val="24"/>
                <w:szCs w:val="20"/>
              </w:rPr>
            </w:pPr>
          </w:p>
          <w:p w14:paraId="019EA3D4" w14:textId="77777777" w:rsidR="004B3B01" w:rsidRPr="00AF5CC2" w:rsidRDefault="004B3B01" w:rsidP="00AD44F5">
            <w:pPr>
              <w:rPr>
                <w:szCs w:val="20"/>
              </w:rPr>
            </w:pPr>
            <w:r w:rsidRPr="00AF5CC2">
              <w:rPr>
                <w:rFonts w:cs="Arial"/>
                <w:bCs/>
                <w:kern w:val="24"/>
                <w:szCs w:val="20"/>
              </w:rPr>
              <w:t>0/10 (0%)</w:t>
            </w:r>
          </w:p>
        </w:tc>
        <w:tc>
          <w:tcPr>
            <w:tcW w:w="1360" w:type="dxa"/>
          </w:tcPr>
          <w:p w14:paraId="3DFFB5B6" w14:textId="77777777" w:rsidR="004B3B01" w:rsidRPr="00AF5CC2" w:rsidRDefault="004B3B01" w:rsidP="00AD44F5">
            <w:pPr>
              <w:spacing w:line="480" w:lineRule="auto"/>
              <w:jc w:val="center"/>
              <w:rPr>
                <w:rFonts w:cs="Arial"/>
                <w:bCs/>
                <w:kern w:val="24"/>
                <w:szCs w:val="20"/>
              </w:rPr>
            </w:pPr>
          </w:p>
          <w:p w14:paraId="15EADBB7" w14:textId="77777777" w:rsidR="004B3B01" w:rsidRPr="00AF5CC2" w:rsidRDefault="004B3B01" w:rsidP="00AD44F5">
            <w:pPr>
              <w:rPr>
                <w:szCs w:val="20"/>
              </w:rPr>
            </w:pPr>
            <w:proofErr w:type="gramStart"/>
            <w:r w:rsidRPr="00AF5CC2">
              <w:rPr>
                <w:rFonts w:cs="Arial"/>
                <w:bCs/>
                <w:kern w:val="24"/>
                <w:szCs w:val="20"/>
              </w:rPr>
              <w:t>p</w:t>
            </w:r>
            <w:proofErr w:type="gramEnd"/>
            <w:r w:rsidRPr="00AF5CC2">
              <w:rPr>
                <w:rFonts w:cs="Arial"/>
                <w:bCs/>
                <w:kern w:val="24"/>
                <w:szCs w:val="20"/>
              </w:rPr>
              <w:t>&gt;0.05</w:t>
            </w:r>
          </w:p>
        </w:tc>
      </w:tr>
      <w:tr w:rsidR="004B3B01" w:rsidRPr="00901BDB" w14:paraId="209B9F7B" w14:textId="77777777" w:rsidTr="00AF5CC2">
        <w:tc>
          <w:tcPr>
            <w:tcW w:w="1427" w:type="dxa"/>
          </w:tcPr>
          <w:p w14:paraId="6D95E61A" w14:textId="77777777" w:rsidR="004B3B01" w:rsidRPr="00901BDB" w:rsidRDefault="004B3B01" w:rsidP="00AD44F5">
            <w:pPr>
              <w:rPr>
                <w:b/>
                <w:szCs w:val="20"/>
              </w:rPr>
            </w:pPr>
            <w:r w:rsidRPr="003C0C89">
              <w:rPr>
                <w:rFonts w:cs="Arial"/>
                <w:b/>
                <w:bCs/>
                <w:color w:val="000000" w:themeColor="text1"/>
                <w:kern w:val="24"/>
                <w:szCs w:val="20"/>
              </w:rPr>
              <w:t>L</w:t>
            </w:r>
            <w:r>
              <w:rPr>
                <w:rFonts w:cs="Arial"/>
                <w:b/>
                <w:bCs/>
                <w:color w:val="000000" w:themeColor="text1"/>
                <w:kern w:val="24"/>
                <w:szCs w:val="20"/>
              </w:rPr>
              <w:t>eft Lymph Node</w:t>
            </w:r>
          </w:p>
        </w:tc>
        <w:tc>
          <w:tcPr>
            <w:tcW w:w="1358" w:type="dxa"/>
            <w:shd w:val="clear" w:color="auto" w:fill="E6E6E6"/>
          </w:tcPr>
          <w:p w14:paraId="2AA96377" w14:textId="77777777" w:rsidR="004B3B01" w:rsidRPr="00AF5CC2" w:rsidRDefault="004B3B01" w:rsidP="00AD44F5">
            <w:pPr>
              <w:spacing w:line="480" w:lineRule="auto"/>
              <w:jc w:val="center"/>
              <w:rPr>
                <w:rFonts w:cs="Arial"/>
                <w:bCs/>
                <w:color w:val="000000" w:themeColor="text1"/>
                <w:kern w:val="24"/>
                <w:szCs w:val="20"/>
              </w:rPr>
            </w:pPr>
          </w:p>
          <w:p w14:paraId="3F5994FC" w14:textId="77777777" w:rsidR="004B3B01" w:rsidRPr="00AF5CC2" w:rsidRDefault="004B3B01" w:rsidP="00AD44F5">
            <w:pPr>
              <w:rPr>
                <w:szCs w:val="20"/>
              </w:rPr>
            </w:pPr>
            <w:r w:rsidRPr="00AF5CC2">
              <w:rPr>
                <w:rFonts w:cs="Arial"/>
                <w:bCs/>
                <w:color w:val="000000" w:themeColor="text1"/>
                <w:kern w:val="24"/>
                <w:szCs w:val="20"/>
              </w:rPr>
              <w:t>3/7 (43%)</w:t>
            </w:r>
          </w:p>
        </w:tc>
        <w:tc>
          <w:tcPr>
            <w:tcW w:w="1355" w:type="dxa"/>
            <w:shd w:val="clear" w:color="auto" w:fill="E6E6E6"/>
          </w:tcPr>
          <w:p w14:paraId="6AB56FB2" w14:textId="77777777" w:rsidR="004B3B01" w:rsidRPr="00AF5CC2" w:rsidRDefault="004B3B01" w:rsidP="00AD44F5">
            <w:pPr>
              <w:spacing w:line="480" w:lineRule="auto"/>
              <w:jc w:val="center"/>
              <w:rPr>
                <w:rFonts w:cs="Arial"/>
                <w:bCs/>
                <w:color w:val="000000" w:themeColor="text1"/>
                <w:kern w:val="24"/>
                <w:szCs w:val="20"/>
              </w:rPr>
            </w:pPr>
          </w:p>
          <w:p w14:paraId="4D8AEBEF" w14:textId="77777777" w:rsidR="004B3B01" w:rsidRPr="00AF5CC2" w:rsidRDefault="004B3B01" w:rsidP="00AD44F5">
            <w:pPr>
              <w:rPr>
                <w:szCs w:val="20"/>
              </w:rPr>
            </w:pPr>
            <w:r w:rsidRPr="00AF5CC2">
              <w:rPr>
                <w:rFonts w:cs="Arial"/>
                <w:bCs/>
                <w:color w:val="000000" w:themeColor="text1"/>
                <w:kern w:val="24"/>
                <w:szCs w:val="20"/>
              </w:rPr>
              <w:t>1/6 (17%)</w:t>
            </w:r>
          </w:p>
        </w:tc>
        <w:tc>
          <w:tcPr>
            <w:tcW w:w="1333" w:type="dxa"/>
          </w:tcPr>
          <w:p w14:paraId="658A1BB8" w14:textId="77777777" w:rsidR="004B3B01" w:rsidRPr="00AF5CC2" w:rsidRDefault="004B3B01" w:rsidP="00AD44F5">
            <w:pPr>
              <w:spacing w:line="480" w:lineRule="auto"/>
              <w:jc w:val="center"/>
              <w:rPr>
                <w:rFonts w:cs="Arial"/>
                <w:bCs/>
                <w:color w:val="000000" w:themeColor="text1"/>
                <w:kern w:val="24"/>
                <w:szCs w:val="20"/>
              </w:rPr>
            </w:pPr>
          </w:p>
          <w:p w14:paraId="7E565142" w14:textId="77777777" w:rsidR="004B3B01" w:rsidRPr="00AF5CC2" w:rsidRDefault="004B3B01" w:rsidP="00AD44F5">
            <w:pPr>
              <w:rPr>
                <w:szCs w:val="20"/>
              </w:rPr>
            </w:pPr>
            <w:r w:rsidRPr="00AF5CC2">
              <w:rPr>
                <w:rFonts w:cs="Arial"/>
                <w:bCs/>
                <w:color w:val="000000" w:themeColor="text1"/>
                <w:kern w:val="24"/>
                <w:szCs w:val="20"/>
              </w:rPr>
              <w:t>1/9 (11%)</w:t>
            </w:r>
          </w:p>
        </w:tc>
        <w:tc>
          <w:tcPr>
            <w:tcW w:w="1683" w:type="dxa"/>
          </w:tcPr>
          <w:p w14:paraId="50785500" w14:textId="77777777" w:rsidR="004B3B01" w:rsidRPr="00AF5CC2" w:rsidRDefault="004B3B01" w:rsidP="00AD44F5">
            <w:pPr>
              <w:spacing w:line="480" w:lineRule="auto"/>
              <w:jc w:val="center"/>
              <w:rPr>
                <w:rFonts w:cs="Arial"/>
                <w:bCs/>
                <w:color w:val="000000" w:themeColor="text1"/>
                <w:kern w:val="24"/>
                <w:szCs w:val="20"/>
              </w:rPr>
            </w:pPr>
          </w:p>
          <w:p w14:paraId="3361BCF0" w14:textId="77777777" w:rsidR="004B3B01" w:rsidRPr="00AF5CC2" w:rsidRDefault="004B3B01" w:rsidP="00AD44F5">
            <w:pPr>
              <w:rPr>
                <w:szCs w:val="20"/>
              </w:rPr>
            </w:pPr>
            <w:r w:rsidRPr="00AF5CC2">
              <w:rPr>
                <w:rFonts w:cs="Arial"/>
                <w:bCs/>
                <w:color w:val="000000" w:themeColor="text1"/>
                <w:kern w:val="24"/>
                <w:szCs w:val="20"/>
              </w:rPr>
              <w:t>0/10 (0%)</w:t>
            </w:r>
          </w:p>
        </w:tc>
        <w:tc>
          <w:tcPr>
            <w:tcW w:w="1360" w:type="dxa"/>
          </w:tcPr>
          <w:p w14:paraId="479A1828" w14:textId="77777777" w:rsidR="004B3B01" w:rsidRPr="00AF5CC2" w:rsidRDefault="004B3B01" w:rsidP="00AD44F5">
            <w:pPr>
              <w:spacing w:line="480" w:lineRule="auto"/>
              <w:jc w:val="center"/>
              <w:rPr>
                <w:rFonts w:cs="Arial"/>
                <w:bCs/>
                <w:color w:val="000000" w:themeColor="text1"/>
                <w:kern w:val="24"/>
                <w:szCs w:val="20"/>
              </w:rPr>
            </w:pPr>
          </w:p>
          <w:p w14:paraId="7D9D8F9E" w14:textId="77777777" w:rsidR="004B3B01" w:rsidRPr="00AF5CC2" w:rsidRDefault="004B3B01" w:rsidP="00AD44F5">
            <w:pPr>
              <w:rPr>
                <w:szCs w:val="20"/>
              </w:rPr>
            </w:pPr>
            <w:proofErr w:type="gramStart"/>
            <w:r w:rsidRPr="00AF5CC2">
              <w:rPr>
                <w:rFonts w:cs="Arial"/>
                <w:bCs/>
                <w:color w:val="000000" w:themeColor="text1"/>
                <w:kern w:val="24"/>
                <w:szCs w:val="20"/>
              </w:rPr>
              <w:t>p</w:t>
            </w:r>
            <w:proofErr w:type="gramEnd"/>
            <w:r w:rsidRPr="00AF5CC2">
              <w:rPr>
                <w:rFonts w:cs="Arial"/>
                <w:bCs/>
                <w:color w:val="000000" w:themeColor="text1"/>
                <w:kern w:val="24"/>
                <w:szCs w:val="20"/>
              </w:rPr>
              <w:t>&gt;0.05</w:t>
            </w:r>
          </w:p>
        </w:tc>
      </w:tr>
      <w:tr w:rsidR="004B3B01" w:rsidRPr="00901BDB" w14:paraId="77E4976D" w14:textId="77777777" w:rsidTr="00AF5CC2">
        <w:tc>
          <w:tcPr>
            <w:tcW w:w="1427" w:type="dxa"/>
          </w:tcPr>
          <w:p w14:paraId="0D41E78F" w14:textId="77777777" w:rsidR="004B3B01" w:rsidRPr="00901BDB" w:rsidRDefault="004B3B01" w:rsidP="00AD44F5">
            <w:pPr>
              <w:rPr>
                <w:b/>
                <w:szCs w:val="20"/>
              </w:rPr>
            </w:pPr>
            <w:r w:rsidRPr="006B1FAA">
              <w:rPr>
                <w:rFonts w:cs="Arial"/>
                <w:b/>
                <w:bCs/>
                <w:kern w:val="24"/>
                <w:szCs w:val="20"/>
              </w:rPr>
              <w:t>Right Lymph Node</w:t>
            </w:r>
          </w:p>
        </w:tc>
        <w:tc>
          <w:tcPr>
            <w:tcW w:w="1358" w:type="dxa"/>
            <w:shd w:val="clear" w:color="auto" w:fill="E6E6E6"/>
          </w:tcPr>
          <w:p w14:paraId="345D236E" w14:textId="77777777" w:rsidR="004B3B01" w:rsidRPr="00AF5CC2" w:rsidRDefault="004B3B01" w:rsidP="00AD44F5">
            <w:pPr>
              <w:spacing w:line="480" w:lineRule="auto"/>
              <w:jc w:val="center"/>
              <w:rPr>
                <w:rFonts w:cs="Arial"/>
                <w:bCs/>
                <w:kern w:val="24"/>
                <w:szCs w:val="20"/>
              </w:rPr>
            </w:pPr>
          </w:p>
          <w:p w14:paraId="7424FB90" w14:textId="77777777" w:rsidR="004B3B01" w:rsidRPr="00AF5CC2" w:rsidRDefault="004B3B01" w:rsidP="00AD44F5">
            <w:pPr>
              <w:rPr>
                <w:szCs w:val="20"/>
              </w:rPr>
            </w:pPr>
            <w:r w:rsidRPr="00AF5CC2">
              <w:rPr>
                <w:rFonts w:cs="Arial"/>
                <w:bCs/>
                <w:kern w:val="24"/>
                <w:szCs w:val="20"/>
              </w:rPr>
              <w:t>3/7 (43%)</w:t>
            </w:r>
          </w:p>
        </w:tc>
        <w:tc>
          <w:tcPr>
            <w:tcW w:w="1355" w:type="dxa"/>
            <w:shd w:val="clear" w:color="auto" w:fill="E6E6E6"/>
          </w:tcPr>
          <w:p w14:paraId="49D3C3E4" w14:textId="77777777" w:rsidR="004B3B01" w:rsidRPr="00AF5CC2" w:rsidRDefault="004B3B01" w:rsidP="00AD44F5">
            <w:pPr>
              <w:spacing w:line="480" w:lineRule="auto"/>
              <w:jc w:val="center"/>
              <w:rPr>
                <w:rFonts w:cs="Arial"/>
                <w:bCs/>
                <w:kern w:val="24"/>
                <w:szCs w:val="20"/>
              </w:rPr>
            </w:pPr>
          </w:p>
          <w:p w14:paraId="5C0ECFFA" w14:textId="77777777" w:rsidR="004B3B01" w:rsidRPr="00AF5CC2" w:rsidRDefault="004B3B01" w:rsidP="00AD44F5">
            <w:pPr>
              <w:rPr>
                <w:szCs w:val="20"/>
              </w:rPr>
            </w:pPr>
            <w:r w:rsidRPr="00AF5CC2">
              <w:rPr>
                <w:rFonts w:cs="Arial"/>
                <w:bCs/>
                <w:kern w:val="24"/>
                <w:szCs w:val="20"/>
              </w:rPr>
              <w:t>1/6 (17%)</w:t>
            </w:r>
          </w:p>
        </w:tc>
        <w:tc>
          <w:tcPr>
            <w:tcW w:w="1333" w:type="dxa"/>
          </w:tcPr>
          <w:p w14:paraId="3F4D94F8" w14:textId="77777777" w:rsidR="004B3B01" w:rsidRPr="00AF5CC2" w:rsidRDefault="004B3B01" w:rsidP="00AD44F5">
            <w:pPr>
              <w:spacing w:line="480" w:lineRule="auto"/>
              <w:jc w:val="center"/>
              <w:rPr>
                <w:rFonts w:cs="Arial"/>
                <w:bCs/>
                <w:kern w:val="24"/>
                <w:szCs w:val="20"/>
              </w:rPr>
            </w:pPr>
          </w:p>
          <w:p w14:paraId="1E58BE32" w14:textId="77777777" w:rsidR="004B3B01" w:rsidRPr="00AF5CC2" w:rsidRDefault="004B3B01" w:rsidP="00AD44F5">
            <w:pPr>
              <w:rPr>
                <w:szCs w:val="20"/>
              </w:rPr>
            </w:pPr>
            <w:r w:rsidRPr="00AF5CC2">
              <w:rPr>
                <w:rFonts w:cs="Arial"/>
                <w:bCs/>
                <w:kern w:val="24"/>
                <w:szCs w:val="20"/>
              </w:rPr>
              <w:t>2/9 (22%)</w:t>
            </w:r>
          </w:p>
        </w:tc>
        <w:tc>
          <w:tcPr>
            <w:tcW w:w="1683" w:type="dxa"/>
          </w:tcPr>
          <w:p w14:paraId="4D853E4F" w14:textId="77777777" w:rsidR="004B3B01" w:rsidRPr="00AF5CC2" w:rsidRDefault="004B3B01" w:rsidP="00AD44F5">
            <w:pPr>
              <w:tabs>
                <w:tab w:val="left" w:pos="1657"/>
              </w:tabs>
              <w:spacing w:line="480" w:lineRule="auto"/>
              <w:ind w:left="-470" w:right="-2" w:firstLine="470"/>
              <w:jc w:val="center"/>
              <w:rPr>
                <w:rFonts w:cs="Arial"/>
                <w:bCs/>
                <w:kern w:val="24"/>
                <w:szCs w:val="20"/>
              </w:rPr>
            </w:pPr>
          </w:p>
          <w:p w14:paraId="0BB434BE" w14:textId="77777777" w:rsidR="004B3B01" w:rsidRPr="00AF5CC2" w:rsidRDefault="004B3B01" w:rsidP="00AD44F5">
            <w:pPr>
              <w:rPr>
                <w:szCs w:val="20"/>
              </w:rPr>
            </w:pPr>
            <w:r w:rsidRPr="00AF5CC2">
              <w:rPr>
                <w:rFonts w:cs="Arial"/>
                <w:bCs/>
                <w:kern w:val="24"/>
                <w:szCs w:val="20"/>
              </w:rPr>
              <w:t>1/10 (10%)</w:t>
            </w:r>
          </w:p>
        </w:tc>
        <w:tc>
          <w:tcPr>
            <w:tcW w:w="1360" w:type="dxa"/>
          </w:tcPr>
          <w:p w14:paraId="1B5820E9" w14:textId="77777777" w:rsidR="004B3B01" w:rsidRPr="00AF5CC2" w:rsidRDefault="004B3B01" w:rsidP="00AD44F5">
            <w:pPr>
              <w:tabs>
                <w:tab w:val="left" w:pos="1657"/>
              </w:tabs>
              <w:spacing w:line="480" w:lineRule="auto"/>
              <w:ind w:left="-470" w:right="-2" w:firstLine="470"/>
              <w:jc w:val="center"/>
              <w:rPr>
                <w:rFonts w:cs="Arial"/>
                <w:bCs/>
                <w:kern w:val="24"/>
                <w:szCs w:val="20"/>
              </w:rPr>
            </w:pPr>
          </w:p>
          <w:p w14:paraId="1EF353DA" w14:textId="77777777" w:rsidR="004B3B01" w:rsidRPr="00AF5CC2" w:rsidRDefault="004B3B01" w:rsidP="00AD44F5">
            <w:pPr>
              <w:rPr>
                <w:szCs w:val="20"/>
              </w:rPr>
            </w:pPr>
            <w:proofErr w:type="gramStart"/>
            <w:r w:rsidRPr="00AF5CC2">
              <w:rPr>
                <w:rFonts w:cs="Arial"/>
                <w:bCs/>
                <w:kern w:val="24"/>
                <w:szCs w:val="20"/>
              </w:rPr>
              <w:t>p</w:t>
            </w:r>
            <w:proofErr w:type="gramEnd"/>
            <w:r w:rsidRPr="00AF5CC2">
              <w:rPr>
                <w:rFonts w:cs="Arial"/>
                <w:bCs/>
                <w:kern w:val="24"/>
                <w:szCs w:val="20"/>
              </w:rPr>
              <w:t>&gt;0.05</w:t>
            </w:r>
          </w:p>
        </w:tc>
      </w:tr>
      <w:tr w:rsidR="004B3B01" w:rsidRPr="00901BDB" w14:paraId="5A5C4B7F" w14:textId="77777777" w:rsidTr="00AF5CC2">
        <w:tc>
          <w:tcPr>
            <w:tcW w:w="1427" w:type="dxa"/>
          </w:tcPr>
          <w:p w14:paraId="17922A82" w14:textId="77777777" w:rsidR="004B3B01" w:rsidRPr="00901BDB" w:rsidRDefault="004B3B01" w:rsidP="00AD44F5">
            <w:pPr>
              <w:rPr>
                <w:b/>
                <w:szCs w:val="20"/>
              </w:rPr>
            </w:pPr>
            <w:r w:rsidRPr="003C0C89">
              <w:rPr>
                <w:rFonts w:cs="Arial"/>
                <w:b/>
                <w:bCs/>
                <w:color w:val="000000" w:themeColor="text1"/>
                <w:kern w:val="24"/>
                <w:szCs w:val="20"/>
              </w:rPr>
              <w:t>I</w:t>
            </w:r>
            <w:r>
              <w:rPr>
                <w:rFonts w:cs="Arial"/>
                <w:b/>
                <w:bCs/>
                <w:color w:val="000000" w:themeColor="text1"/>
                <w:kern w:val="24"/>
                <w:szCs w:val="20"/>
              </w:rPr>
              <w:t>njured Muscle (L)</w:t>
            </w:r>
          </w:p>
        </w:tc>
        <w:tc>
          <w:tcPr>
            <w:tcW w:w="1358" w:type="dxa"/>
            <w:shd w:val="clear" w:color="auto" w:fill="E6E6E6"/>
          </w:tcPr>
          <w:p w14:paraId="5D758515" w14:textId="77777777" w:rsidR="004B3B01" w:rsidRPr="00AF5CC2" w:rsidRDefault="004B3B01" w:rsidP="00AD44F5">
            <w:pPr>
              <w:spacing w:line="480" w:lineRule="auto"/>
              <w:jc w:val="center"/>
              <w:rPr>
                <w:rFonts w:cs="Arial"/>
                <w:bCs/>
                <w:color w:val="000000" w:themeColor="text1"/>
                <w:kern w:val="24"/>
                <w:szCs w:val="20"/>
              </w:rPr>
            </w:pPr>
          </w:p>
          <w:p w14:paraId="007F57E4" w14:textId="77777777" w:rsidR="004B3B01" w:rsidRPr="00AF5CC2" w:rsidRDefault="004B3B01" w:rsidP="00AD44F5">
            <w:pPr>
              <w:rPr>
                <w:szCs w:val="20"/>
              </w:rPr>
            </w:pPr>
            <w:r w:rsidRPr="00AF5CC2">
              <w:rPr>
                <w:rFonts w:cs="Arial"/>
                <w:bCs/>
                <w:color w:val="000000" w:themeColor="text1"/>
                <w:kern w:val="24"/>
                <w:szCs w:val="20"/>
              </w:rPr>
              <w:t>3/7 (43%)</w:t>
            </w:r>
          </w:p>
        </w:tc>
        <w:tc>
          <w:tcPr>
            <w:tcW w:w="1355" w:type="dxa"/>
            <w:shd w:val="clear" w:color="auto" w:fill="E6E6E6"/>
          </w:tcPr>
          <w:p w14:paraId="305B7077" w14:textId="77777777" w:rsidR="004B3B01" w:rsidRPr="00AF5CC2" w:rsidRDefault="004B3B01" w:rsidP="00AD44F5">
            <w:pPr>
              <w:spacing w:line="480" w:lineRule="auto"/>
              <w:jc w:val="center"/>
              <w:rPr>
                <w:rFonts w:cs="Arial"/>
                <w:bCs/>
                <w:color w:val="000000" w:themeColor="text1"/>
                <w:kern w:val="24"/>
                <w:szCs w:val="20"/>
              </w:rPr>
            </w:pPr>
          </w:p>
          <w:p w14:paraId="3EF64645" w14:textId="77777777" w:rsidR="004B3B01" w:rsidRPr="00AF5CC2" w:rsidRDefault="004B3B01" w:rsidP="00AD44F5">
            <w:pPr>
              <w:rPr>
                <w:szCs w:val="20"/>
              </w:rPr>
            </w:pPr>
            <w:r w:rsidRPr="00AF5CC2">
              <w:rPr>
                <w:rFonts w:cs="Arial"/>
                <w:bCs/>
                <w:color w:val="000000" w:themeColor="text1"/>
                <w:kern w:val="24"/>
                <w:szCs w:val="20"/>
              </w:rPr>
              <w:t>1/6 (17%)</w:t>
            </w:r>
          </w:p>
        </w:tc>
        <w:tc>
          <w:tcPr>
            <w:tcW w:w="1333" w:type="dxa"/>
          </w:tcPr>
          <w:p w14:paraId="08F29D86" w14:textId="77777777" w:rsidR="004B3B01" w:rsidRPr="00AF5CC2" w:rsidRDefault="004B3B01" w:rsidP="00AD44F5">
            <w:pPr>
              <w:spacing w:line="480" w:lineRule="auto"/>
              <w:jc w:val="center"/>
              <w:rPr>
                <w:rFonts w:cs="Arial"/>
                <w:bCs/>
                <w:color w:val="000000" w:themeColor="text1"/>
                <w:kern w:val="24"/>
                <w:szCs w:val="20"/>
              </w:rPr>
            </w:pPr>
          </w:p>
          <w:p w14:paraId="5E91CE62" w14:textId="77777777" w:rsidR="004B3B01" w:rsidRPr="00AF5CC2" w:rsidRDefault="004B3B01" w:rsidP="00AD44F5">
            <w:pPr>
              <w:rPr>
                <w:szCs w:val="20"/>
              </w:rPr>
            </w:pPr>
            <w:r w:rsidRPr="00AF5CC2">
              <w:rPr>
                <w:rFonts w:cs="Arial"/>
                <w:bCs/>
                <w:color w:val="000000" w:themeColor="text1"/>
                <w:kern w:val="24"/>
                <w:szCs w:val="20"/>
              </w:rPr>
              <w:t>1/9 (11%)</w:t>
            </w:r>
          </w:p>
        </w:tc>
        <w:tc>
          <w:tcPr>
            <w:tcW w:w="1683" w:type="dxa"/>
          </w:tcPr>
          <w:p w14:paraId="1AA761FE" w14:textId="77777777" w:rsidR="004B3B01" w:rsidRPr="00AF5CC2" w:rsidRDefault="004B3B01" w:rsidP="00AD44F5">
            <w:pPr>
              <w:spacing w:line="480" w:lineRule="auto"/>
              <w:jc w:val="center"/>
              <w:rPr>
                <w:rFonts w:cs="Arial"/>
                <w:bCs/>
                <w:color w:val="000000" w:themeColor="text1"/>
                <w:kern w:val="24"/>
                <w:szCs w:val="20"/>
              </w:rPr>
            </w:pPr>
          </w:p>
          <w:p w14:paraId="2266FF54" w14:textId="77777777" w:rsidR="004B3B01" w:rsidRPr="00AF5CC2" w:rsidRDefault="004B3B01" w:rsidP="00AD44F5">
            <w:pPr>
              <w:rPr>
                <w:szCs w:val="20"/>
              </w:rPr>
            </w:pPr>
            <w:r w:rsidRPr="00AF5CC2">
              <w:rPr>
                <w:rFonts w:cs="Arial"/>
                <w:bCs/>
                <w:color w:val="000000" w:themeColor="text1"/>
                <w:kern w:val="24"/>
                <w:szCs w:val="20"/>
              </w:rPr>
              <w:t>1/10 (10%)</w:t>
            </w:r>
          </w:p>
        </w:tc>
        <w:tc>
          <w:tcPr>
            <w:tcW w:w="1360" w:type="dxa"/>
          </w:tcPr>
          <w:p w14:paraId="645DF9E1" w14:textId="77777777" w:rsidR="004B3B01" w:rsidRPr="00AF5CC2" w:rsidRDefault="004B3B01" w:rsidP="00AD44F5">
            <w:pPr>
              <w:spacing w:line="480" w:lineRule="auto"/>
              <w:jc w:val="center"/>
              <w:rPr>
                <w:rFonts w:cs="Arial"/>
                <w:bCs/>
                <w:color w:val="000000" w:themeColor="text1"/>
                <w:kern w:val="24"/>
                <w:szCs w:val="20"/>
              </w:rPr>
            </w:pPr>
          </w:p>
          <w:p w14:paraId="044807B5" w14:textId="77777777" w:rsidR="004B3B01" w:rsidRPr="00AF5CC2" w:rsidRDefault="004B3B01" w:rsidP="00AD44F5">
            <w:pPr>
              <w:rPr>
                <w:szCs w:val="20"/>
              </w:rPr>
            </w:pPr>
            <w:proofErr w:type="gramStart"/>
            <w:r w:rsidRPr="00AF5CC2">
              <w:rPr>
                <w:rFonts w:cs="Arial"/>
                <w:bCs/>
                <w:color w:val="000000" w:themeColor="text1"/>
                <w:kern w:val="24"/>
                <w:szCs w:val="20"/>
              </w:rPr>
              <w:t>p</w:t>
            </w:r>
            <w:proofErr w:type="gramEnd"/>
            <w:r w:rsidRPr="00AF5CC2">
              <w:rPr>
                <w:rFonts w:cs="Arial"/>
                <w:bCs/>
                <w:color w:val="000000" w:themeColor="text1"/>
                <w:kern w:val="24"/>
                <w:szCs w:val="20"/>
              </w:rPr>
              <w:t>&gt;0.05</w:t>
            </w:r>
          </w:p>
        </w:tc>
      </w:tr>
      <w:tr w:rsidR="004B3B01" w:rsidRPr="00901BDB" w14:paraId="1B76780D" w14:textId="77777777" w:rsidTr="00AF5CC2">
        <w:tc>
          <w:tcPr>
            <w:tcW w:w="1427" w:type="dxa"/>
          </w:tcPr>
          <w:p w14:paraId="21C92F70" w14:textId="77777777" w:rsidR="004B3B01" w:rsidRPr="00901BDB" w:rsidRDefault="004B3B01" w:rsidP="00AD44F5">
            <w:pPr>
              <w:rPr>
                <w:b/>
                <w:szCs w:val="20"/>
              </w:rPr>
            </w:pPr>
            <w:r w:rsidRPr="003C0C89">
              <w:rPr>
                <w:rFonts w:cs="Arial"/>
                <w:b/>
                <w:bCs/>
                <w:color w:val="000000" w:themeColor="text1"/>
                <w:kern w:val="24"/>
                <w:szCs w:val="20"/>
              </w:rPr>
              <w:t>U</w:t>
            </w:r>
            <w:r>
              <w:rPr>
                <w:rFonts w:cs="Arial"/>
                <w:b/>
                <w:bCs/>
                <w:color w:val="000000" w:themeColor="text1"/>
                <w:kern w:val="24"/>
                <w:szCs w:val="20"/>
              </w:rPr>
              <w:t>ninjured Muscle (R)</w:t>
            </w:r>
          </w:p>
        </w:tc>
        <w:tc>
          <w:tcPr>
            <w:tcW w:w="1358" w:type="dxa"/>
            <w:shd w:val="clear" w:color="auto" w:fill="E6E6E6"/>
          </w:tcPr>
          <w:p w14:paraId="3E2DAF88" w14:textId="77777777" w:rsidR="004B3B01" w:rsidRPr="00AF5CC2" w:rsidRDefault="004B3B01" w:rsidP="00AD44F5">
            <w:pPr>
              <w:spacing w:line="480" w:lineRule="auto"/>
              <w:jc w:val="center"/>
              <w:rPr>
                <w:rFonts w:cs="Arial"/>
                <w:bCs/>
                <w:color w:val="000000" w:themeColor="text1"/>
                <w:kern w:val="24"/>
                <w:szCs w:val="20"/>
              </w:rPr>
            </w:pPr>
          </w:p>
          <w:p w14:paraId="79B3D80F" w14:textId="77777777" w:rsidR="004B3B01" w:rsidRPr="00AF5CC2" w:rsidRDefault="004B3B01" w:rsidP="00AD44F5">
            <w:pPr>
              <w:rPr>
                <w:szCs w:val="20"/>
              </w:rPr>
            </w:pPr>
            <w:r w:rsidRPr="00AF5CC2">
              <w:rPr>
                <w:rFonts w:cs="Arial"/>
                <w:bCs/>
                <w:color w:val="000000" w:themeColor="text1"/>
                <w:kern w:val="24"/>
                <w:szCs w:val="20"/>
              </w:rPr>
              <w:t>4/7 (57%)</w:t>
            </w:r>
          </w:p>
        </w:tc>
        <w:tc>
          <w:tcPr>
            <w:tcW w:w="1355" w:type="dxa"/>
            <w:shd w:val="clear" w:color="auto" w:fill="E6E6E6"/>
          </w:tcPr>
          <w:p w14:paraId="0374A79F" w14:textId="77777777" w:rsidR="004B3B01" w:rsidRPr="00AF5CC2" w:rsidRDefault="004B3B01" w:rsidP="00AD44F5">
            <w:pPr>
              <w:spacing w:line="480" w:lineRule="auto"/>
              <w:jc w:val="center"/>
              <w:rPr>
                <w:rFonts w:cs="Arial"/>
                <w:bCs/>
                <w:color w:val="000000" w:themeColor="text1"/>
                <w:kern w:val="24"/>
                <w:szCs w:val="20"/>
              </w:rPr>
            </w:pPr>
          </w:p>
          <w:p w14:paraId="2D4F2F18" w14:textId="77777777" w:rsidR="004B3B01" w:rsidRPr="00AF5CC2" w:rsidRDefault="004B3B01" w:rsidP="00AD44F5">
            <w:pPr>
              <w:rPr>
                <w:szCs w:val="20"/>
              </w:rPr>
            </w:pPr>
            <w:r w:rsidRPr="00AF5CC2">
              <w:rPr>
                <w:rFonts w:cs="Arial"/>
                <w:bCs/>
                <w:color w:val="000000" w:themeColor="text1"/>
                <w:kern w:val="24"/>
                <w:szCs w:val="20"/>
              </w:rPr>
              <w:t>1/6 (17%)</w:t>
            </w:r>
          </w:p>
        </w:tc>
        <w:tc>
          <w:tcPr>
            <w:tcW w:w="1333" w:type="dxa"/>
          </w:tcPr>
          <w:p w14:paraId="51CE6543" w14:textId="77777777" w:rsidR="004B3B01" w:rsidRPr="00AF5CC2" w:rsidRDefault="004B3B01" w:rsidP="00AD44F5">
            <w:pPr>
              <w:spacing w:line="480" w:lineRule="auto"/>
              <w:jc w:val="center"/>
              <w:rPr>
                <w:rFonts w:cs="Arial"/>
                <w:bCs/>
                <w:color w:val="000000" w:themeColor="text1"/>
                <w:kern w:val="24"/>
                <w:szCs w:val="20"/>
              </w:rPr>
            </w:pPr>
          </w:p>
          <w:p w14:paraId="760FA85C" w14:textId="77777777" w:rsidR="004B3B01" w:rsidRPr="00AF5CC2" w:rsidRDefault="004B3B01" w:rsidP="00AD44F5">
            <w:pPr>
              <w:rPr>
                <w:szCs w:val="20"/>
              </w:rPr>
            </w:pPr>
            <w:r w:rsidRPr="00AF5CC2">
              <w:rPr>
                <w:rFonts w:cs="Arial"/>
                <w:bCs/>
                <w:color w:val="000000" w:themeColor="text1"/>
                <w:kern w:val="24"/>
                <w:szCs w:val="20"/>
              </w:rPr>
              <w:t>2/9 (22%)</w:t>
            </w:r>
          </w:p>
        </w:tc>
        <w:tc>
          <w:tcPr>
            <w:tcW w:w="1683" w:type="dxa"/>
          </w:tcPr>
          <w:p w14:paraId="51BAB646" w14:textId="77777777" w:rsidR="004B3B01" w:rsidRPr="00AF5CC2" w:rsidRDefault="004B3B01" w:rsidP="00AD44F5">
            <w:pPr>
              <w:spacing w:line="480" w:lineRule="auto"/>
              <w:jc w:val="center"/>
              <w:rPr>
                <w:rFonts w:cs="Arial"/>
                <w:bCs/>
                <w:color w:val="000000" w:themeColor="text1"/>
                <w:kern w:val="24"/>
                <w:szCs w:val="20"/>
              </w:rPr>
            </w:pPr>
          </w:p>
          <w:p w14:paraId="02EF8828" w14:textId="77777777" w:rsidR="004B3B01" w:rsidRPr="00AF5CC2" w:rsidRDefault="004B3B01" w:rsidP="00AD44F5">
            <w:pPr>
              <w:rPr>
                <w:szCs w:val="20"/>
              </w:rPr>
            </w:pPr>
            <w:r w:rsidRPr="00AF5CC2">
              <w:rPr>
                <w:rFonts w:cs="Arial"/>
                <w:bCs/>
                <w:color w:val="000000" w:themeColor="text1"/>
                <w:kern w:val="24"/>
                <w:szCs w:val="20"/>
              </w:rPr>
              <w:t>1/10 (10%)</w:t>
            </w:r>
          </w:p>
        </w:tc>
        <w:tc>
          <w:tcPr>
            <w:tcW w:w="1360" w:type="dxa"/>
          </w:tcPr>
          <w:p w14:paraId="3A470926" w14:textId="77777777" w:rsidR="004B3B01" w:rsidRPr="00AF5CC2" w:rsidRDefault="004B3B01" w:rsidP="00AD44F5">
            <w:pPr>
              <w:spacing w:line="480" w:lineRule="auto"/>
              <w:jc w:val="center"/>
              <w:rPr>
                <w:rFonts w:cs="Arial"/>
                <w:bCs/>
                <w:color w:val="000000" w:themeColor="text1"/>
                <w:kern w:val="24"/>
                <w:szCs w:val="20"/>
              </w:rPr>
            </w:pPr>
          </w:p>
          <w:p w14:paraId="5236CD80" w14:textId="2C8069D8" w:rsidR="004B3B01" w:rsidRPr="00AF5CC2" w:rsidRDefault="004B3B01" w:rsidP="00E22D66">
            <w:pPr>
              <w:rPr>
                <w:szCs w:val="20"/>
              </w:rPr>
            </w:pPr>
            <w:r w:rsidRPr="00AF5CC2">
              <w:rPr>
                <w:rFonts w:cs="Arial"/>
                <w:bCs/>
                <w:color w:val="000000" w:themeColor="text1"/>
                <w:kern w:val="24"/>
                <w:szCs w:val="20"/>
              </w:rPr>
              <w:t>P&lt;</w:t>
            </w:r>
            <w:proofErr w:type="gramStart"/>
            <w:r w:rsidRPr="00AF5CC2">
              <w:rPr>
                <w:rFonts w:cs="Arial"/>
                <w:bCs/>
                <w:color w:val="000000" w:themeColor="text1"/>
                <w:kern w:val="24"/>
                <w:szCs w:val="20"/>
              </w:rPr>
              <w:t xml:space="preserve">0.05 </w:t>
            </w:r>
            <w:r w:rsidR="00E22D66">
              <w:rPr>
                <w:rFonts w:cs="Arial"/>
                <w:bCs/>
                <w:color w:val="000000" w:themeColor="text1"/>
                <w:kern w:val="24"/>
                <w:szCs w:val="20"/>
              </w:rPr>
              <w:t xml:space="preserve"> </w:t>
            </w:r>
            <w:proofErr w:type="gramEnd"/>
          </w:p>
        </w:tc>
      </w:tr>
    </w:tbl>
    <w:p w14:paraId="2AE84851" w14:textId="77777777" w:rsidR="004B3B01" w:rsidRPr="00901BDB" w:rsidRDefault="004B3B01" w:rsidP="004B3B01">
      <w:pPr>
        <w:rPr>
          <w:b/>
          <w:szCs w:val="20"/>
        </w:rPr>
      </w:pPr>
    </w:p>
    <w:p w14:paraId="2C2B0ABE" w14:textId="3F3DA49F" w:rsidR="004B3B01" w:rsidRPr="00901BDB" w:rsidRDefault="004B3B01" w:rsidP="004B3B01">
      <w:pPr>
        <w:pStyle w:val="BalloonText"/>
        <w:rPr>
          <w:lang w:val="en-GB"/>
        </w:rPr>
      </w:pPr>
      <w:r w:rsidRPr="00901BDB">
        <w:t xml:space="preserve">Table shows numbers of mice (and percentage) with GAS in lung, blood, spleen, lymph node or muscle, as a proportion of total number of mice </w:t>
      </w:r>
      <w:proofErr w:type="gramStart"/>
      <w:r w:rsidRPr="00901BDB">
        <w:t>in group</w:t>
      </w:r>
      <w:proofErr w:type="gramEnd"/>
      <w:r w:rsidRPr="00901BDB">
        <w:t xml:space="preserve">, following intranasal </w:t>
      </w:r>
      <w:r w:rsidRPr="00901BDB">
        <w:rPr>
          <w:i/>
        </w:rPr>
        <w:t>emm</w:t>
      </w:r>
      <w:r w:rsidRPr="00901BDB">
        <w:t>1 GAS infection with or without simultaneous mild contusion</w:t>
      </w:r>
      <w:r w:rsidRPr="00901BDB">
        <w:rPr>
          <w:lang w:val="en-GB"/>
        </w:rPr>
        <w:t xml:space="preserve">. </w:t>
      </w:r>
      <w:r w:rsidRPr="00901BDB">
        <w:t>Data are presented as follows: First two columns provide data</w:t>
      </w:r>
      <w:r w:rsidRPr="00901BDB">
        <w:rPr>
          <w:lang w:val="en-GB"/>
        </w:rPr>
        <w:t xml:space="preserve"> for mice reaching humane endpoint prior to 7d, and were obtained by culturing tissues on the date of death (range 1-7</w:t>
      </w:r>
      <w:r>
        <w:rPr>
          <w:lang w:val="en-GB"/>
        </w:rPr>
        <w:t xml:space="preserve"> </w:t>
      </w:r>
      <w:r w:rsidRPr="00901BDB">
        <w:rPr>
          <w:lang w:val="en-GB"/>
        </w:rPr>
        <w:t>days). The next two columns provide data for remaining mice that survived to 7d; all tissues were cultured at the same time-point</w:t>
      </w:r>
      <w:r>
        <w:rPr>
          <w:lang w:val="en-GB"/>
        </w:rPr>
        <w:t xml:space="preserve"> and are therefore comparable</w:t>
      </w:r>
      <w:r w:rsidRPr="00901BDB">
        <w:rPr>
          <w:lang w:val="en-GB"/>
        </w:rPr>
        <w:t>.  The last column provides chi-square values comparing observed and expected number of mice with GAS dissemination (comparing all mice observed). Specific seeding of contused (left sided) muscle was not seen</w:t>
      </w:r>
      <w:r>
        <w:rPr>
          <w:lang w:val="en-GB"/>
        </w:rPr>
        <w:t>.</w:t>
      </w:r>
    </w:p>
    <w:p w14:paraId="36301FA5" w14:textId="77777777" w:rsidR="00211C2B" w:rsidRPr="00901BDB" w:rsidRDefault="00211C2B" w:rsidP="00872BA5">
      <w:pPr>
        <w:pStyle w:val="BalloonText"/>
        <w:rPr>
          <w:lang w:val="en-GB"/>
        </w:rPr>
      </w:pPr>
    </w:p>
    <w:p w14:paraId="6F3ABBA7" w14:textId="3B3DF725" w:rsidR="00211C2B" w:rsidRPr="00901BDB" w:rsidRDefault="00211C2B">
      <w:pPr>
        <w:rPr>
          <w:rFonts w:eastAsiaTheme="minorEastAsia"/>
          <w:szCs w:val="20"/>
          <w:lang w:val="en-GB" w:eastAsia="ja-JP"/>
        </w:rPr>
      </w:pPr>
      <w:r w:rsidRPr="00901BDB">
        <w:rPr>
          <w:szCs w:val="20"/>
          <w:lang w:val="en-GB"/>
        </w:rPr>
        <w:br w:type="page"/>
      </w:r>
    </w:p>
    <w:p w14:paraId="533F1B7C" w14:textId="06BD1AA3" w:rsidR="00211C2B" w:rsidRPr="00901BDB" w:rsidRDefault="00211C2B" w:rsidP="00872BA5">
      <w:pPr>
        <w:pStyle w:val="BalloonText"/>
        <w:rPr>
          <w:b/>
          <w:lang w:val="en-GB"/>
        </w:rPr>
      </w:pPr>
      <w:r w:rsidRPr="00901BDB">
        <w:rPr>
          <w:b/>
          <w:lang w:val="en-GB"/>
        </w:rPr>
        <w:t>Supplementary Table 3</w:t>
      </w:r>
      <w:r w:rsidR="00A90C39">
        <w:rPr>
          <w:b/>
          <w:lang w:val="en-GB"/>
        </w:rPr>
        <w:t xml:space="preserve"> </w:t>
      </w:r>
      <w:proofErr w:type="spellStart"/>
      <w:r w:rsidR="00A90C39">
        <w:rPr>
          <w:b/>
          <w:lang w:val="en-GB"/>
        </w:rPr>
        <w:t>Mucoid</w:t>
      </w:r>
      <w:proofErr w:type="spellEnd"/>
      <w:r w:rsidR="00A90C39">
        <w:rPr>
          <w:b/>
          <w:lang w:val="en-GB"/>
        </w:rPr>
        <w:t xml:space="preserve"> and non-</w:t>
      </w:r>
      <w:proofErr w:type="spellStart"/>
      <w:r w:rsidR="00A90C39">
        <w:rPr>
          <w:b/>
          <w:lang w:val="en-GB"/>
        </w:rPr>
        <w:t>mucoid</w:t>
      </w:r>
      <w:proofErr w:type="spellEnd"/>
      <w:r w:rsidR="00A90C39">
        <w:rPr>
          <w:b/>
          <w:lang w:val="en-GB"/>
        </w:rPr>
        <w:t xml:space="preserve"> colonies in inguinal lymph node in presence and absence of contusion</w:t>
      </w:r>
    </w:p>
    <w:p w14:paraId="370E441B" w14:textId="77777777" w:rsidR="00211C2B" w:rsidRPr="00901BDB" w:rsidRDefault="00211C2B" w:rsidP="00872BA5">
      <w:pPr>
        <w:pStyle w:val="BalloonText"/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3"/>
        <w:gridCol w:w="1703"/>
        <w:gridCol w:w="1703"/>
        <w:gridCol w:w="1703"/>
        <w:gridCol w:w="1704"/>
      </w:tblGrid>
      <w:tr w:rsidR="00211C2B" w:rsidRPr="00901BDB" w14:paraId="222D5F71" w14:textId="77777777" w:rsidTr="00211C2B">
        <w:tc>
          <w:tcPr>
            <w:tcW w:w="1703" w:type="dxa"/>
            <w:vMerge w:val="restart"/>
          </w:tcPr>
          <w:p w14:paraId="0B944535" w14:textId="77777777" w:rsidR="00211C2B" w:rsidRPr="00901BDB" w:rsidRDefault="00211C2B" w:rsidP="00211C2B">
            <w:pPr>
              <w:spacing w:line="480" w:lineRule="auto"/>
              <w:rPr>
                <w:szCs w:val="20"/>
                <w:lang w:val="en-GB"/>
              </w:rPr>
            </w:pPr>
          </w:p>
          <w:p w14:paraId="083B06B9" w14:textId="522FBAF9" w:rsidR="00211C2B" w:rsidRPr="00901BDB" w:rsidRDefault="00211C2B" w:rsidP="00211C2B">
            <w:pPr>
              <w:spacing w:line="480" w:lineRule="auto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Mouse Number</w:t>
            </w:r>
          </w:p>
        </w:tc>
        <w:tc>
          <w:tcPr>
            <w:tcW w:w="6813" w:type="dxa"/>
            <w:gridSpan w:val="4"/>
          </w:tcPr>
          <w:p w14:paraId="7F16A10D" w14:textId="6E73F75D" w:rsidR="00211C2B" w:rsidRPr="00901BDB" w:rsidRDefault="00211C2B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proofErr w:type="spellStart"/>
            <w:r w:rsidRPr="00901BDB">
              <w:rPr>
                <w:szCs w:val="20"/>
                <w:lang w:val="en-GB"/>
              </w:rPr>
              <w:t>Cfu</w:t>
            </w:r>
            <w:proofErr w:type="spellEnd"/>
            <w:r w:rsidRPr="00901BDB">
              <w:rPr>
                <w:szCs w:val="20"/>
                <w:lang w:val="en-GB"/>
              </w:rPr>
              <w:t>/ Lymph node</w:t>
            </w:r>
          </w:p>
        </w:tc>
      </w:tr>
      <w:tr w:rsidR="00211C2B" w:rsidRPr="00901BDB" w14:paraId="0130BD9C" w14:textId="77777777" w:rsidTr="00211C2B">
        <w:tc>
          <w:tcPr>
            <w:tcW w:w="1703" w:type="dxa"/>
            <w:vMerge/>
          </w:tcPr>
          <w:p w14:paraId="1C4E7BB4" w14:textId="77777777" w:rsidR="00211C2B" w:rsidRPr="00901BDB" w:rsidRDefault="00211C2B" w:rsidP="00211C2B">
            <w:pPr>
              <w:spacing w:line="480" w:lineRule="auto"/>
              <w:rPr>
                <w:szCs w:val="20"/>
                <w:lang w:val="en-GB"/>
              </w:rPr>
            </w:pPr>
          </w:p>
        </w:tc>
        <w:tc>
          <w:tcPr>
            <w:tcW w:w="3406" w:type="dxa"/>
            <w:gridSpan w:val="2"/>
          </w:tcPr>
          <w:p w14:paraId="4C2E1E14" w14:textId="5B2F87FB" w:rsidR="00211C2B" w:rsidRPr="00901BDB" w:rsidRDefault="00211C2B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 xml:space="preserve">Trauma </w:t>
            </w:r>
          </w:p>
        </w:tc>
        <w:tc>
          <w:tcPr>
            <w:tcW w:w="3407" w:type="dxa"/>
            <w:gridSpan w:val="2"/>
          </w:tcPr>
          <w:p w14:paraId="083C024B" w14:textId="6CED9C94" w:rsidR="00211C2B" w:rsidRPr="00901BDB" w:rsidRDefault="00211C2B" w:rsidP="00A90C39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 xml:space="preserve">Control  </w:t>
            </w:r>
          </w:p>
        </w:tc>
      </w:tr>
      <w:tr w:rsidR="00211C2B" w:rsidRPr="00901BDB" w14:paraId="13703144" w14:textId="77777777" w:rsidTr="00211C2B">
        <w:tc>
          <w:tcPr>
            <w:tcW w:w="1703" w:type="dxa"/>
            <w:vMerge/>
          </w:tcPr>
          <w:p w14:paraId="45E6AC4A" w14:textId="77777777" w:rsidR="00211C2B" w:rsidRPr="00901BDB" w:rsidRDefault="00211C2B" w:rsidP="00211C2B">
            <w:pPr>
              <w:spacing w:line="480" w:lineRule="auto"/>
              <w:rPr>
                <w:szCs w:val="20"/>
                <w:lang w:val="en-GB"/>
              </w:rPr>
            </w:pPr>
          </w:p>
        </w:tc>
        <w:tc>
          <w:tcPr>
            <w:tcW w:w="1703" w:type="dxa"/>
          </w:tcPr>
          <w:p w14:paraId="3D6C6994" w14:textId="2936E2F9" w:rsidR="00211C2B" w:rsidRPr="00901BDB" w:rsidRDefault="00211C2B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proofErr w:type="spellStart"/>
            <w:r w:rsidRPr="00901BDB">
              <w:rPr>
                <w:szCs w:val="20"/>
                <w:lang w:val="en-GB"/>
              </w:rPr>
              <w:t>Mucoid</w:t>
            </w:r>
            <w:proofErr w:type="spellEnd"/>
          </w:p>
        </w:tc>
        <w:tc>
          <w:tcPr>
            <w:tcW w:w="1703" w:type="dxa"/>
          </w:tcPr>
          <w:p w14:paraId="031B17C7" w14:textId="39AE2E7E" w:rsidR="00211C2B" w:rsidRPr="00901BDB" w:rsidRDefault="00211C2B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 xml:space="preserve">Non </w:t>
            </w:r>
            <w:proofErr w:type="spellStart"/>
            <w:r w:rsidRPr="00901BDB">
              <w:rPr>
                <w:szCs w:val="20"/>
                <w:lang w:val="en-GB"/>
              </w:rPr>
              <w:t>mucoid</w:t>
            </w:r>
            <w:proofErr w:type="spellEnd"/>
          </w:p>
        </w:tc>
        <w:tc>
          <w:tcPr>
            <w:tcW w:w="1703" w:type="dxa"/>
          </w:tcPr>
          <w:p w14:paraId="416BEBEF" w14:textId="6A3A6EEA" w:rsidR="00211C2B" w:rsidRPr="00901BDB" w:rsidRDefault="00211C2B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proofErr w:type="spellStart"/>
            <w:r w:rsidRPr="00901BDB">
              <w:rPr>
                <w:szCs w:val="20"/>
                <w:lang w:val="en-GB"/>
              </w:rPr>
              <w:t>Mucoid</w:t>
            </w:r>
            <w:proofErr w:type="spellEnd"/>
          </w:p>
        </w:tc>
        <w:tc>
          <w:tcPr>
            <w:tcW w:w="1704" w:type="dxa"/>
          </w:tcPr>
          <w:p w14:paraId="644703F8" w14:textId="5EBDEA5C" w:rsidR="00211C2B" w:rsidRPr="00901BDB" w:rsidRDefault="00211C2B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 xml:space="preserve">Non </w:t>
            </w:r>
            <w:proofErr w:type="spellStart"/>
            <w:r w:rsidRPr="00901BDB">
              <w:rPr>
                <w:szCs w:val="20"/>
                <w:lang w:val="en-GB"/>
              </w:rPr>
              <w:t>Mucoid</w:t>
            </w:r>
            <w:proofErr w:type="spellEnd"/>
          </w:p>
        </w:tc>
      </w:tr>
      <w:tr w:rsidR="00211C2B" w:rsidRPr="00901BDB" w14:paraId="3C875B65" w14:textId="77777777" w:rsidTr="00211C2B">
        <w:tc>
          <w:tcPr>
            <w:tcW w:w="1703" w:type="dxa"/>
          </w:tcPr>
          <w:p w14:paraId="521EADF5" w14:textId="0C24CF8E" w:rsidR="00211C2B" w:rsidRPr="00901BDB" w:rsidRDefault="00211C2B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1</w:t>
            </w:r>
          </w:p>
        </w:tc>
        <w:tc>
          <w:tcPr>
            <w:tcW w:w="1703" w:type="dxa"/>
            <w:vAlign w:val="bottom"/>
          </w:tcPr>
          <w:p w14:paraId="7E0468F1" w14:textId="727C7FCF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9000</w:t>
            </w:r>
          </w:p>
        </w:tc>
        <w:tc>
          <w:tcPr>
            <w:tcW w:w="1703" w:type="dxa"/>
            <w:vAlign w:val="bottom"/>
          </w:tcPr>
          <w:p w14:paraId="0A3AD6B2" w14:textId="07EA8375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16000</w:t>
            </w:r>
          </w:p>
        </w:tc>
        <w:tc>
          <w:tcPr>
            <w:tcW w:w="1703" w:type="dxa"/>
            <w:vAlign w:val="bottom"/>
          </w:tcPr>
          <w:p w14:paraId="0E4B28EF" w14:textId="75BD7A16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0</w:t>
            </w:r>
          </w:p>
        </w:tc>
        <w:tc>
          <w:tcPr>
            <w:tcW w:w="1704" w:type="dxa"/>
            <w:vAlign w:val="bottom"/>
          </w:tcPr>
          <w:p w14:paraId="746E0A20" w14:textId="2C16A107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30</w:t>
            </w:r>
          </w:p>
        </w:tc>
      </w:tr>
      <w:tr w:rsidR="00211C2B" w:rsidRPr="00901BDB" w14:paraId="0E2908C1" w14:textId="77777777" w:rsidTr="00211C2B">
        <w:tc>
          <w:tcPr>
            <w:tcW w:w="1703" w:type="dxa"/>
          </w:tcPr>
          <w:p w14:paraId="2FCA0F94" w14:textId="7B3B400B" w:rsidR="00211C2B" w:rsidRPr="00901BDB" w:rsidRDefault="00211C2B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2</w:t>
            </w:r>
          </w:p>
        </w:tc>
        <w:tc>
          <w:tcPr>
            <w:tcW w:w="1703" w:type="dxa"/>
            <w:vAlign w:val="bottom"/>
          </w:tcPr>
          <w:p w14:paraId="75C46B17" w14:textId="2D40148C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350000</w:t>
            </w:r>
          </w:p>
        </w:tc>
        <w:tc>
          <w:tcPr>
            <w:tcW w:w="1703" w:type="dxa"/>
            <w:vAlign w:val="bottom"/>
          </w:tcPr>
          <w:p w14:paraId="0B4D58C1" w14:textId="4AC1CF75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120000</w:t>
            </w:r>
          </w:p>
        </w:tc>
        <w:tc>
          <w:tcPr>
            <w:tcW w:w="1703" w:type="dxa"/>
            <w:vAlign w:val="bottom"/>
          </w:tcPr>
          <w:p w14:paraId="3152A048" w14:textId="0101A3D1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500</w:t>
            </w:r>
          </w:p>
        </w:tc>
        <w:tc>
          <w:tcPr>
            <w:tcW w:w="1704" w:type="dxa"/>
            <w:vAlign w:val="bottom"/>
          </w:tcPr>
          <w:p w14:paraId="49DBBE86" w14:textId="7B2C633B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0</w:t>
            </w:r>
          </w:p>
        </w:tc>
      </w:tr>
      <w:tr w:rsidR="00211C2B" w:rsidRPr="00901BDB" w14:paraId="297AA2F0" w14:textId="77777777" w:rsidTr="00211C2B">
        <w:tc>
          <w:tcPr>
            <w:tcW w:w="1703" w:type="dxa"/>
          </w:tcPr>
          <w:p w14:paraId="57418112" w14:textId="2B14CE73" w:rsidR="00211C2B" w:rsidRPr="00901BDB" w:rsidRDefault="00211C2B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3</w:t>
            </w:r>
          </w:p>
        </w:tc>
        <w:tc>
          <w:tcPr>
            <w:tcW w:w="1703" w:type="dxa"/>
            <w:vAlign w:val="bottom"/>
          </w:tcPr>
          <w:p w14:paraId="070168C8" w14:textId="0E610B84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117000</w:t>
            </w:r>
          </w:p>
        </w:tc>
        <w:tc>
          <w:tcPr>
            <w:tcW w:w="1703" w:type="dxa"/>
            <w:vAlign w:val="bottom"/>
          </w:tcPr>
          <w:p w14:paraId="5C1D80F1" w14:textId="08409EF0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1120000</w:t>
            </w:r>
          </w:p>
        </w:tc>
        <w:tc>
          <w:tcPr>
            <w:tcW w:w="1703" w:type="dxa"/>
            <w:vAlign w:val="bottom"/>
          </w:tcPr>
          <w:p w14:paraId="72E897E8" w14:textId="36F64C4A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11000</w:t>
            </w:r>
          </w:p>
        </w:tc>
        <w:tc>
          <w:tcPr>
            <w:tcW w:w="1704" w:type="dxa"/>
            <w:vAlign w:val="bottom"/>
          </w:tcPr>
          <w:p w14:paraId="601890DF" w14:textId="70E7B888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0</w:t>
            </w:r>
          </w:p>
        </w:tc>
      </w:tr>
      <w:tr w:rsidR="00211C2B" w:rsidRPr="00901BDB" w14:paraId="423BCE93" w14:textId="77777777" w:rsidTr="00211C2B">
        <w:tc>
          <w:tcPr>
            <w:tcW w:w="1703" w:type="dxa"/>
          </w:tcPr>
          <w:p w14:paraId="60C9A88D" w14:textId="5840CD58" w:rsidR="00211C2B" w:rsidRPr="00901BDB" w:rsidRDefault="00211C2B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4</w:t>
            </w:r>
          </w:p>
        </w:tc>
        <w:tc>
          <w:tcPr>
            <w:tcW w:w="1703" w:type="dxa"/>
            <w:vAlign w:val="bottom"/>
          </w:tcPr>
          <w:p w14:paraId="3354217C" w14:textId="3C037376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10000</w:t>
            </w:r>
          </w:p>
        </w:tc>
        <w:tc>
          <w:tcPr>
            <w:tcW w:w="1703" w:type="dxa"/>
            <w:vAlign w:val="bottom"/>
          </w:tcPr>
          <w:p w14:paraId="3D9559FA" w14:textId="321E1217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110000</w:t>
            </w:r>
          </w:p>
        </w:tc>
        <w:tc>
          <w:tcPr>
            <w:tcW w:w="1703" w:type="dxa"/>
            <w:vAlign w:val="bottom"/>
          </w:tcPr>
          <w:p w14:paraId="25A9B40C" w14:textId="21D971AD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0</w:t>
            </w:r>
          </w:p>
        </w:tc>
        <w:tc>
          <w:tcPr>
            <w:tcW w:w="1704" w:type="dxa"/>
            <w:vAlign w:val="bottom"/>
          </w:tcPr>
          <w:p w14:paraId="7A6CFD3C" w14:textId="049F1B0B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30</w:t>
            </w:r>
          </w:p>
        </w:tc>
      </w:tr>
      <w:tr w:rsidR="00211C2B" w:rsidRPr="00901BDB" w14:paraId="4C9C91B0" w14:textId="77777777" w:rsidTr="00211C2B">
        <w:tc>
          <w:tcPr>
            <w:tcW w:w="1703" w:type="dxa"/>
          </w:tcPr>
          <w:p w14:paraId="0B70A6E9" w14:textId="49129251" w:rsidR="00211C2B" w:rsidRPr="00901BDB" w:rsidRDefault="00211C2B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5</w:t>
            </w:r>
          </w:p>
        </w:tc>
        <w:tc>
          <w:tcPr>
            <w:tcW w:w="1703" w:type="dxa"/>
            <w:vAlign w:val="bottom"/>
          </w:tcPr>
          <w:p w14:paraId="7BBFF363" w14:textId="6B714BA8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4000</w:t>
            </w:r>
          </w:p>
        </w:tc>
        <w:tc>
          <w:tcPr>
            <w:tcW w:w="1703" w:type="dxa"/>
            <w:vAlign w:val="bottom"/>
          </w:tcPr>
          <w:p w14:paraId="0DE90664" w14:textId="46A8B8F9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1000</w:t>
            </w:r>
          </w:p>
        </w:tc>
        <w:tc>
          <w:tcPr>
            <w:tcW w:w="1703" w:type="dxa"/>
            <w:vAlign w:val="bottom"/>
          </w:tcPr>
          <w:p w14:paraId="3FA6F3AF" w14:textId="2DEAC108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70</w:t>
            </w:r>
          </w:p>
        </w:tc>
        <w:tc>
          <w:tcPr>
            <w:tcW w:w="1704" w:type="dxa"/>
            <w:vAlign w:val="bottom"/>
          </w:tcPr>
          <w:p w14:paraId="02DF53C0" w14:textId="66DD1C2E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30</w:t>
            </w:r>
          </w:p>
        </w:tc>
      </w:tr>
      <w:tr w:rsidR="00211C2B" w:rsidRPr="00901BDB" w14:paraId="0C98764E" w14:textId="77777777" w:rsidTr="00211C2B">
        <w:tc>
          <w:tcPr>
            <w:tcW w:w="1703" w:type="dxa"/>
          </w:tcPr>
          <w:p w14:paraId="2D8DFBD6" w14:textId="68841619" w:rsidR="00211C2B" w:rsidRPr="00901BDB" w:rsidRDefault="00211C2B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6</w:t>
            </w:r>
          </w:p>
        </w:tc>
        <w:tc>
          <w:tcPr>
            <w:tcW w:w="1703" w:type="dxa"/>
            <w:vAlign w:val="bottom"/>
          </w:tcPr>
          <w:p w14:paraId="3B0304A1" w14:textId="74706B68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1500</w:t>
            </w:r>
          </w:p>
        </w:tc>
        <w:tc>
          <w:tcPr>
            <w:tcW w:w="1703" w:type="dxa"/>
            <w:vAlign w:val="bottom"/>
          </w:tcPr>
          <w:p w14:paraId="7DD55DB1" w14:textId="51CD0046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100</w:t>
            </w:r>
          </w:p>
        </w:tc>
        <w:tc>
          <w:tcPr>
            <w:tcW w:w="1703" w:type="dxa"/>
            <w:vAlign w:val="bottom"/>
          </w:tcPr>
          <w:p w14:paraId="7D783AE5" w14:textId="21FC18D0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10000</w:t>
            </w:r>
          </w:p>
        </w:tc>
        <w:tc>
          <w:tcPr>
            <w:tcW w:w="1704" w:type="dxa"/>
            <w:vAlign w:val="bottom"/>
          </w:tcPr>
          <w:p w14:paraId="08785D1A" w14:textId="4B8F10D7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17000</w:t>
            </w:r>
          </w:p>
        </w:tc>
      </w:tr>
      <w:tr w:rsidR="00211C2B" w:rsidRPr="00901BDB" w14:paraId="6BEC824D" w14:textId="77777777" w:rsidTr="00211C2B">
        <w:tc>
          <w:tcPr>
            <w:tcW w:w="1703" w:type="dxa"/>
          </w:tcPr>
          <w:p w14:paraId="4FFF493B" w14:textId="2E50B3C5" w:rsidR="00211C2B" w:rsidRPr="00901BDB" w:rsidRDefault="00211C2B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7</w:t>
            </w:r>
          </w:p>
        </w:tc>
        <w:tc>
          <w:tcPr>
            <w:tcW w:w="1703" w:type="dxa"/>
            <w:vAlign w:val="bottom"/>
          </w:tcPr>
          <w:p w14:paraId="0FA92D6F" w14:textId="17D56CE5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0</w:t>
            </w:r>
          </w:p>
        </w:tc>
        <w:tc>
          <w:tcPr>
            <w:tcW w:w="1703" w:type="dxa"/>
            <w:vAlign w:val="bottom"/>
          </w:tcPr>
          <w:p w14:paraId="6840BC5C" w14:textId="409052C6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4000</w:t>
            </w:r>
          </w:p>
        </w:tc>
        <w:tc>
          <w:tcPr>
            <w:tcW w:w="1703" w:type="dxa"/>
            <w:vAlign w:val="bottom"/>
          </w:tcPr>
          <w:p w14:paraId="168708BD" w14:textId="5F50B349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300</w:t>
            </w:r>
          </w:p>
        </w:tc>
        <w:tc>
          <w:tcPr>
            <w:tcW w:w="1704" w:type="dxa"/>
            <w:vAlign w:val="bottom"/>
          </w:tcPr>
          <w:p w14:paraId="5567030A" w14:textId="4A85D2CF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100</w:t>
            </w:r>
          </w:p>
        </w:tc>
      </w:tr>
      <w:tr w:rsidR="00211C2B" w:rsidRPr="00901BDB" w14:paraId="0B06B2EB" w14:textId="77777777" w:rsidTr="00211C2B">
        <w:tc>
          <w:tcPr>
            <w:tcW w:w="1703" w:type="dxa"/>
          </w:tcPr>
          <w:p w14:paraId="6B4FC4D9" w14:textId="690D5B9D" w:rsidR="00211C2B" w:rsidRPr="00901BDB" w:rsidRDefault="00211C2B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8</w:t>
            </w:r>
          </w:p>
        </w:tc>
        <w:tc>
          <w:tcPr>
            <w:tcW w:w="1703" w:type="dxa"/>
            <w:vAlign w:val="bottom"/>
          </w:tcPr>
          <w:p w14:paraId="6E3FA2DA" w14:textId="71BF4742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900</w:t>
            </w:r>
          </w:p>
        </w:tc>
        <w:tc>
          <w:tcPr>
            <w:tcW w:w="1703" w:type="dxa"/>
            <w:vAlign w:val="bottom"/>
          </w:tcPr>
          <w:p w14:paraId="1A57864D" w14:textId="7BC44B7F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2100</w:t>
            </w:r>
          </w:p>
        </w:tc>
        <w:tc>
          <w:tcPr>
            <w:tcW w:w="1703" w:type="dxa"/>
            <w:vAlign w:val="bottom"/>
          </w:tcPr>
          <w:p w14:paraId="2AC7EA40" w14:textId="35FADB8D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10</w:t>
            </w:r>
          </w:p>
        </w:tc>
        <w:tc>
          <w:tcPr>
            <w:tcW w:w="1704" w:type="dxa"/>
            <w:vAlign w:val="bottom"/>
          </w:tcPr>
          <w:p w14:paraId="52726E85" w14:textId="0AF52CB7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100</w:t>
            </w:r>
          </w:p>
        </w:tc>
      </w:tr>
      <w:tr w:rsidR="00211C2B" w:rsidRPr="00901BDB" w14:paraId="4A0DFB48" w14:textId="77777777" w:rsidTr="00211C2B">
        <w:tc>
          <w:tcPr>
            <w:tcW w:w="1703" w:type="dxa"/>
          </w:tcPr>
          <w:p w14:paraId="1B0AA99B" w14:textId="40808814" w:rsidR="00211C2B" w:rsidRPr="00901BDB" w:rsidRDefault="00211C2B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9</w:t>
            </w:r>
          </w:p>
        </w:tc>
        <w:tc>
          <w:tcPr>
            <w:tcW w:w="1703" w:type="dxa"/>
            <w:vAlign w:val="bottom"/>
          </w:tcPr>
          <w:p w14:paraId="031956AF" w14:textId="521DA669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75000</w:t>
            </w:r>
          </w:p>
        </w:tc>
        <w:tc>
          <w:tcPr>
            <w:tcW w:w="1703" w:type="dxa"/>
            <w:vAlign w:val="bottom"/>
          </w:tcPr>
          <w:p w14:paraId="7E1F33F7" w14:textId="3491319C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25000</w:t>
            </w:r>
          </w:p>
        </w:tc>
        <w:tc>
          <w:tcPr>
            <w:tcW w:w="1703" w:type="dxa"/>
            <w:vAlign w:val="bottom"/>
          </w:tcPr>
          <w:p w14:paraId="0E197403" w14:textId="73C57681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100</w:t>
            </w:r>
          </w:p>
        </w:tc>
        <w:tc>
          <w:tcPr>
            <w:tcW w:w="1704" w:type="dxa"/>
            <w:vAlign w:val="bottom"/>
          </w:tcPr>
          <w:p w14:paraId="01844314" w14:textId="7AC10FF7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43900</w:t>
            </w:r>
          </w:p>
        </w:tc>
      </w:tr>
      <w:tr w:rsidR="00211C2B" w:rsidRPr="00901BDB" w14:paraId="724E3572" w14:textId="77777777" w:rsidTr="00211C2B">
        <w:tc>
          <w:tcPr>
            <w:tcW w:w="1703" w:type="dxa"/>
          </w:tcPr>
          <w:p w14:paraId="156DC8A9" w14:textId="1DF12C47" w:rsidR="00211C2B" w:rsidRPr="00901BDB" w:rsidRDefault="00211C2B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10</w:t>
            </w:r>
          </w:p>
        </w:tc>
        <w:tc>
          <w:tcPr>
            <w:tcW w:w="1703" w:type="dxa"/>
            <w:vAlign w:val="bottom"/>
          </w:tcPr>
          <w:p w14:paraId="2FB7AF9F" w14:textId="5685F8AA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270000</w:t>
            </w:r>
          </w:p>
        </w:tc>
        <w:tc>
          <w:tcPr>
            <w:tcW w:w="1703" w:type="dxa"/>
            <w:vAlign w:val="bottom"/>
          </w:tcPr>
          <w:p w14:paraId="34D93164" w14:textId="41290BDB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0</w:t>
            </w:r>
          </w:p>
        </w:tc>
        <w:tc>
          <w:tcPr>
            <w:tcW w:w="1703" w:type="dxa"/>
            <w:vAlign w:val="bottom"/>
          </w:tcPr>
          <w:p w14:paraId="0B489FE0" w14:textId="79601B3C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100</w:t>
            </w:r>
          </w:p>
        </w:tc>
        <w:tc>
          <w:tcPr>
            <w:tcW w:w="1704" w:type="dxa"/>
            <w:vAlign w:val="bottom"/>
          </w:tcPr>
          <w:p w14:paraId="7C29FFFB" w14:textId="5B8E6C5E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520</w:t>
            </w:r>
          </w:p>
        </w:tc>
      </w:tr>
      <w:tr w:rsidR="00211C2B" w:rsidRPr="00901BDB" w14:paraId="5E6B2582" w14:textId="77777777" w:rsidTr="00211C2B">
        <w:tc>
          <w:tcPr>
            <w:tcW w:w="1703" w:type="dxa"/>
          </w:tcPr>
          <w:p w14:paraId="3D653A98" w14:textId="483C5E6F" w:rsidR="00211C2B" w:rsidRPr="00901BDB" w:rsidRDefault="00211C2B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11</w:t>
            </w:r>
          </w:p>
        </w:tc>
        <w:tc>
          <w:tcPr>
            <w:tcW w:w="1703" w:type="dxa"/>
            <w:vAlign w:val="bottom"/>
          </w:tcPr>
          <w:p w14:paraId="6F85AD83" w14:textId="6CA16886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360000</w:t>
            </w:r>
          </w:p>
        </w:tc>
        <w:tc>
          <w:tcPr>
            <w:tcW w:w="1703" w:type="dxa"/>
            <w:vAlign w:val="bottom"/>
          </w:tcPr>
          <w:p w14:paraId="765E61B0" w14:textId="5EB8B6C2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40000</w:t>
            </w:r>
          </w:p>
        </w:tc>
        <w:tc>
          <w:tcPr>
            <w:tcW w:w="1703" w:type="dxa"/>
            <w:vAlign w:val="bottom"/>
          </w:tcPr>
          <w:p w14:paraId="1DD69ABF" w14:textId="7701CE0C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10</w:t>
            </w:r>
          </w:p>
        </w:tc>
        <w:tc>
          <w:tcPr>
            <w:tcW w:w="1704" w:type="dxa"/>
            <w:vAlign w:val="bottom"/>
          </w:tcPr>
          <w:p w14:paraId="4CFB43F6" w14:textId="01E032E3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10</w:t>
            </w:r>
          </w:p>
        </w:tc>
      </w:tr>
      <w:tr w:rsidR="00211C2B" w:rsidRPr="00901BDB" w14:paraId="0390EB76" w14:textId="77777777" w:rsidTr="00211C2B">
        <w:tc>
          <w:tcPr>
            <w:tcW w:w="1703" w:type="dxa"/>
          </w:tcPr>
          <w:p w14:paraId="4F8AD0B4" w14:textId="4EFF9C78" w:rsidR="00211C2B" w:rsidRPr="00901BDB" w:rsidRDefault="00211C2B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12</w:t>
            </w:r>
          </w:p>
        </w:tc>
        <w:tc>
          <w:tcPr>
            <w:tcW w:w="1703" w:type="dxa"/>
            <w:vAlign w:val="bottom"/>
          </w:tcPr>
          <w:p w14:paraId="1B75797C" w14:textId="0733C38F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70000</w:t>
            </w:r>
          </w:p>
        </w:tc>
        <w:tc>
          <w:tcPr>
            <w:tcW w:w="1703" w:type="dxa"/>
            <w:vAlign w:val="bottom"/>
          </w:tcPr>
          <w:p w14:paraId="04C259B3" w14:textId="6F482763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0</w:t>
            </w:r>
          </w:p>
        </w:tc>
        <w:tc>
          <w:tcPr>
            <w:tcW w:w="1703" w:type="dxa"/>
            <w:vAlign w:val="bottom"/>
          </w:tcPr>
          <w:p w14:paraId="2EF7DEBA" w14:textId="1B4A88F0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0</w:t>
            </w:r>
          </w:p>
        </w:tc>
        <w:tc>
          <w:tcPr>
            <w:tcW w:w="1704" w:type="dxa"/>
            <w:vAlign w:val="bottom"/>
          </w:tcPr>
          <w:p w14:paraId="76284FF9" w14:textId="110CCEB0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0</w:t>
            </w:r>
          </w:p>
        </w:tc>
      </w:tr>
      <w:tr w:rsidR="00211C2B" w:rsidRPr="00901BDB" w14:paraId="1F9441DD" w14:textId="77777777" w:rsidTr="00211C2B">
        <w:tc>
          <w:tcPr>
            <w:tcW w:w="1703" w:type="dxa"/>
          </w:tcPr>
          <w:p w14:paraId="69A5C5D6" w14:textId="3F2280C2" w:rsidR="00211C2B" w:rsidRPr="00901BDB" w:rsidRDefault="00211C2B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13</w:t>
            </w:r>
          </w:p>
        </w:tc>
        <w:tc>
          <w:tcPr>
            <w:tcW w:w="1703" w:type="dxa"/>
            <w:vAlign w:val="bottom"/>
          </w:tcPr>
          <w:p w14:paraId="17A396E2" w14:textId="67E2078F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0</w:t>
            </w:r>
          </w:p>
        </w:tc>
        <w:tc>
          <w:tcPr>
            <w:tcW w:w="1703" w:type="dxa"/>
            <w:vAlign w:val="bottom"/>
          </w:tcPr>
          <w:p w14:paraId="79E02467" w14:textId="3E1BE4EB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0</w:t>
            </w:r>
          </w:p>
        </w:tc>
        <w:tc>
          <w:tcPr>
            <w:tcW w:w="1703" w:type="dxa"/>
            <w:vAlign w:val="bottom"/>
          </w:tcPr>
          <w:p w14:paraId="26E18E7D" w14:textId="15742C4B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0</w:t>
            </w:r>
          </w:p>
        </w:tc>
        <w:tc>
          <w:tcPr>
            <w:tcW w:w="1704" w:type="dxa"/>
            <w:vAlign w:val="bottom"/>
          </w:tcPr>
          <w:p w14:paraId="362409AF" w14:textId="3361ED76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0</w:t>
            </w:r>
          </w:p>
        </w:tc>
      </w:tr>
      <w:tr w:rsidR="00211C2B" w:rsidRPr="00901BDB" w14:paraId="78D1DC2D" w14:textId="77777777" w:rsidTr="00211C2B">
        <w:tc>
          <w:tcPr>
            <w:tcW w:w="1703" w:type="dxa"/>
          </w:tcPr>
          <w:p w14:paraId="15AF731C" w14:textId="29B27229" w:rsidR="00211C2B" w:rsidRPr="00901BDB" w:rsidRDefault="00211C2B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14</w:t>
            </w:r>
          </w:p>
        </w:tc>
        <w:tc>
          <w:tcPr>
            <w:tcW w:w="1703" w:type="dxa"/>
            <w:vAlign w:val="bottom"/>
          </w:tcPr>
          <w:p w14:paraId="06DFB904" w14:textId="6548E525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0</w:t>
            </w:r>
          </w:p>
        </w:tc>
        <w:tc>
          <w:tcPr>
            <w:tcW w:w="1703" w:type="dxa"/>
            <w:vAlign w:val="bottom"/>
          </w:tcPr>
          <w:p w14:paraId="4FC978A3" w14:textId="4F29F133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20000</w:t>
            </w:r>
          </w:p>
        </w:tc>
        <w:tc>
          <w:tcPr>
            <w:tcW w:w="1703" w:type="dxa"/>
            <w:vAlign w:val="bottom"/>
          </w:tcPr>
          <w:p w14:paraId="7F25E92A" w14:textId="24D3E934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0</w:t>
            </w:r>
          </w:p>
        </w:tc>
        <w:tc>
          <w:tcPr>
            <w:tcW w:w="1704" w:type="dxa"/>
            <w:vAlign w:val="bottom"/>
          </w:tcPr>
          <w:p w14:paraId="6C6EFC4C" w14:textId="4EDFA933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400</w:t>
            </w:r>
          </w:p>
        </w:tc>
      </w:tr>
      <w:tr w:rsidR="00211C2B" w:rsidRPr="00901BDB" w14:paraId="3A06E55E" w14:textId="77777777" w:rsidTr="00211C2B">
        <w:tc>
          <w:tcPr>
            <w:tcW w:w="1703" w:type="dxa"/>
          </w:tcPr>
          <w:p w14:paraId="25F8B232" w14:textId="3DD26703" w:rsidR="00211C2B" w:rsidRPr="00901BDB" w:rsidRDefault="00211C2B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15</w:t>
            </w:r>
          </w:p>
        </w:tc>
        <w:tc>
          <w:tcPr>
            <w:tcW w:w="1703" w:type="dxa"/>
            <w:vAlign w:val="bottom"/>
          </w:tcPr>
          <w:p w14:paraId="50D8E7C7" w14:textId="388BA15F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0</w:t>
            </w:r>
          </w:p>
        </w:tc>
        <w:tc>
          <w:tcPr>
            <w:tcW w:w="1703" w:type="dxa"/>
            <w:vAlign w:val="bottom"/>
          </w:tcPr>
          <w:p w14:paraId="2C409F4D" w14:textId="1717059A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30000</w:t>
            </w:r>
          </w:p>
        </w:tc>
        <w:tc>
          <w:tcPr>
            <w:tcW w:w="1703" w:type="dxa"/>
            <w:vAlign w:val="bottom"/>
          </w:tcPr>
          <w:p w14:paraId="462C16ED" w14:textId="70A62CF4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0</w:t>
            </w:r>
          </w:p>
        </w:tc>
        <w:tc>
          <w:tcPr>
            <w:tcW w:w="1704" w:type="dxa"/>
            <w:vAlign w:val="bottom"/>
          </w:tcPr>
          <w:p w14:paraId="247866A7" w14:textId="756AE17D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20</w:t>
            </w:r>
          </w:p>
        </w:tc>
      </w:tr>
      <w:tr w:rsidR="00211C2B" w:rsidRPr="00901BDB" w14:paraId="48EE1C60" w14:textId="77777777" w:rsidTr="00211C2B">
        <w:tc>
          <w:tcPr>
            <w:tcW w:w="1703" w:type="dxa"/>
          </w:tcPr>
          <w:p w14:paraId="5546BF0D" w14:textId="71C36B1C" w:rsidR="00211C2B" w:rsidRPr="00901BDB" w:rsidRDefault="00211C2B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16</w:t>
            </w:r>
          </w:p>
        </w:tc>
        <w:tc>
          <w:tcPr>
            <w:tcW w:w="1703" w:type="dxa"/>
            <w:vAlign w:val="bottom"/>
          </w:tcPr>
          <w:p w14:paraId="161C3F99" w14:textId="5FBA86B0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20</w:t>
            </w:r>
          </w:p>
        </w:tc>
        <w:tc>
          <w:tcPr>
            <w:tcW w:w="1703" w:type="dxa"/>
            <w:vAlign w:val="bottom"/>
          </w:tcPr>
          <w:p w14:paraId="54C09D4F" w14:textId="693E90C7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20000</w:t>
            </w:r>
          </w:p>
        </w:tc>
        <w:tc>
          <w:tcPr>
            <w:tcW w:w="1703" w:type="dxa"/>
            <w:vAlign w:val="bottom"/>
          </w:tcPr>
          <w:p w14:paraId="7C5FB989" w14:textId="32178E45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10000</w:t>
            </w:r>
          </w:p>
        </w:tc>
        <w:tc>
          <w:tcPr>
            <w:tcW w:w="1704" w:type="dxa"/>
            <w:vAlign w:val="bottom"/>
          </w:tcPr>
          <w:p w14:paraId="7F5DB4CD" w14:textId="2059820E" w:rsidR="00211C2B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0</w:t>
            </w:r>
          </w:p>
        </w:tc>
      </w:tr>
      <w:tr w:rsidR="00583FB2" w:rsidRPr="00901BDB" w14:paraId="06DC2EBE" w14:textId="77777777" w:rsidTr="00211C2B">
        <w:tc>
          <w:tcPr>
            <w:tcW w:w="1703" w:type="dxa"/>
          </w:tcPr>
          <w:p w14:paraId="3E3D3671" w14:textId="47E4D688" w:rsidR="00583FB2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 xml:space="preserve">17 </w:t>
            </w:r>
          </w:p>
        </w:tc>
        <w:tc>
          <w:tcPr>
            <w:tcW w:w="1703" w:type="dxa"/>
            <w:vAlign w:val="bottom"/>
          </w:tcPr>
          <w:p w14:paraId="4D5E5A14" w14:textId="11CDEB3A" w:rsidR="00583FB2" w:rsidRPr="00901BDB" w:rsidRDefault="00583FB2" w:rsidP="00211C2B">
            <w:pPr>
              <w:spacing w:line="480" w:lineRule="auto"/>
              <w:jc w:val="center"/>
              <w:rPr>
                <w:rFonts w:eastAsia="Times New Roman" w:cs="Arial"/>
                <w:szCs w:val="20"/>
              </w:rPr>
            </w:pPr>
            <w:r w:rsidRPr="00901BDB">
              <w:rPr>
                <w:rFonts w:eastAsia="Times New Roman" w:cs="Arial"/>
                <w:szCs w:val="20"/>
              </w:rPr>
              <w:t>0</w:t>
            </w:r>
          </w:p>
        </w:tc>
        <w:tc>
          <w:tcPr>
            <w:tcW w:w="1703" w:type="dxa"/>
            <w:vAlign w:val="bottom"/>
          </w:tcPr>
          <w:p w14:paraId="37B2809E" w14:textId="2045061A" w:rsidR="00583FB2" w:rsidRPr="00901BDB" w:rsidRDefault="00583FB2" w:rsidP="00211C2B">
            <w:pPr>
              <w:spacing w:line="480" w:lineRule="auto"/>
              <w:jc w:val="center"/>
              <w:rPr>
                <w:rFonts w:eastAsia="Times New Roman" w:cs="Arial"/>
                <w:szCs w:val="20"/>
              </w:rPr>
            </w:pPr>
            <w:r w:rsidRPr="00901BDB">
              <w:rPr>
                <w:rFonts w:eastAsia="Times New Roman" w:cs="Arial"/>
                <w:szCs w:val="20"/>
              </w:rPr>
              <w:t>0</w:t>
            </w:r>
          </w:p>
        </w:tc>
        <w:tc>
          <w:tcPr>
            <w:tcW w:w="1703" w:type="dxa"/>
            <w:vAlign w:val="bottom"/>
          </w:tcPr>
          <w:p w14:paraId="55FCEE96" w14:textId="4CB9A9D5" w:rsidR="00583FB2" w:rsidRPr="00901BDB" w:rsidRDefault="00583FB2" w:rsidP="00211C2B">
            <w:pPr>
              <w:spacing w:line="480" w:lineRule="auto"/>
              <w:jc w:val="center"/>
              <w:rPr>
                <w:rFonts w:eastAsia="Times New Roman" w:cs="Arial"/>
                <w:szCs w:val="20"/>
              </w:rPr>
            </w:pPr>
            <w:r w:rsidRPr="00901BDB">
              <w:rPr>
                <w:rFonts w:eastAsia="Times New Roman" w:cs="Arial"/>
                <w:szCs w:val="20"/>
              </w:rPr>
              <w:t>100</w:t>
            </w:r>
          </w:p>
        </w:tc>
        <w:tc>
          <w:tcPr>
            <w:tcW w:w="1704" w:type="dxa"/>
            <w:vAlign w:val="bottom"/>
          </w:tcPr>
          <w:p w14:paraId="6359CB61" w14:textId="24DF207D" w:rsidR="00583FB2" w:rsidRPr="00901BDB" w:rsidRDefault="00583FB2" w:rsidP="00211C2B">
            <w:pPr>
              <w:spacing w:line="480" w:lineRule="auto"/>
              <w:jc w:val="center"/>
              <w:rPr>
                <w:rFonts w:eastAsia="Times New Roman" w:cs="Arial"/>
                <w:szCs w:val="20"/>
              </w:rPr>
            </w:pPr>
            <w:r w:rsidRPr="00901BDB">
              <w:rPr>
                <w:rFonts w:eastAsia="Times New Roman" w:cs="Arial"/>
                <w:szCs w:val="20"/>
              </w:rPr>
              <w:t>400</w:t>
            </w:r>
          </w:p>
        </w:tc>
      </w:tr>
      <w:tr w:rsidR="00583FB2" w:rsidRPr="00901BDB" w14:paraId="09DEEADD" w14:textId="77777777" w:rsidTr="00211C2B">
        <w:tc>
          <w:tcPr>
            <w:tcW w:w="1703" w:type="dxa"/>
          </w:tcPr>
          <w:p w14:paraId="1819764E" w14:textId="31070CBA" w:rsidR="00583FB2" w:rsidRPr="00901BDB" w:rsidRDefault="00583FB2" w:rsidP="00211C2B">
            <w:pPr>
              <w:spacing w:line="480" w:lineRule="auto"/>
              <w:jc w:val="center"/>
              <w:rPr>
                <w:szCs w:val="20"/>
                <w:lang w:val="en-GB"/>
              </w:rPr>
            </w:pPr>
            <w:r w:rsidRPr="00901BDB">
              <w:rPr>
                <w:szCs w:val="20"/>
                <w:lang w:val="en-GB"/>
              </w:rPr>
              <w:t>18</w:t>
            </w:r>
          </w:p>
        </w:tc>
        <w:tc>
          <w:tcPr>
            <w:tcW w:w="1703" w:type="dxa"/>
            <w:vAlign w:val="bottom"/>
          </w:tcPr>
          <w:p w14:paraId="23DC4D0E" w14:textId="23C5C905" w:rsidR="00583FB2" w:rsidRPr="00901BDB" w:rsidRDefault="00583FB2" w:rsidP="00211C2B">
            <w:pPr>
              <w:spacing w:line="480" w:lineRule="auto"/>
              <w:jc w:val="center"/>
              <w:rPr>
                <w:rFonts w:eastAsia="Times New Roman" w:cs="Arial"/>
                <w:szCs w:val="20"/>
              </w:rPr>
            </w:pPr>
            <w:r w:rsidRPr="00901BDB">
              <w:rPr>
                <w:rFonts w:eastAsia="Times New Roman" w:cs="Arial"/>
                <w:szCs w:val="20"/>
              </w:rPr>
              <w:t>0</w:t>
            </w:r>
          </w:p>
        </w:tc>
        <w:tc>
          <w:tcPr>
            <w:tcW w:w="1703" w:type="dxa"/>
            <w:vAlign w:val="bottom"/>
          </w:tcPr>
          <w:p w14:paraId="5584C6D6" w14:textId="1307C4D3" w:rsidR="00583FB2" w:rsidRPr="00901BDB" w:rsidRDefault="00583FB2" w:rsidP="00211C2B">
            <w:pPr>
              <w:spacing w:line="480" w:lineRule="auto"/>
              <w:jc w:val="center"/>
              <w:rPr>
                <w:rFonts w:eastAsia="Times New Roman" w:cs="Arial"/>
                <w:szCs w:val="20"/>
              </w:rPr>
            </w:pPr>
            <w:r w:rsidRPr="00901BDB">
              <w:rPr>
                <w:rFonts w:eastAsia="Times New Roman" w:cs="Arial"/>
                <w:szCs w:val="20"/>
              </w:rPr>
              <w:t>70000</w:t>
            </w:r>
          </w:p>
        </w:tc>
        <w:tc>
          <w:tcPr>
            <w:tcW w:w="1703" w:type="dxa"/>
            <w:vAlign w:val="bottom"/>
          </w:tcPr>
          <w:p w14:paraId="61CCD4C9" w14:textId="09B53623" w:rsidR="00583FB2" w:rsidRPr="00901BDB" w:rsidRDefault="00583FB2" w:rsidP="00211C2B">
            <w:pPr>
              <w:spacing w:line="480" w:lineRule="auto"/>
              <w:jc w:val="center"/>
              <w:rPr>
                <w:rFonts w:eastAsia="Times New Roman" w:cs="Arial"/>
                <w:szCs w:val="20"/>
              </w:rPr>
            </w:pPr>
            <w:r w:rsidRPr="00901BDB">
              <w:rPr>
                <w:rFonts w:eastAsia="Times New Roman" w:cs="Arial"/>
                <w:szCs w:val="20"/>
              </w:rPr>
              <w:t>1</w:t>
            </w:r>
          </w:p>
        </w:tc>
        <w:tc>
          <w:tcPr>
            <w:tcW w:w="1704" w:type="dxa"/>
            <w:vAlign w:val="bottom"/>
          </w:tcPr>
          <w:p w14:paraId="0A0C0315" w14:textId="1EEE273D" w:rsidR="00583FB2" w:rsidRPr="00901BDB" w:rsidRDefault="00583FB2" w:rsidP="00211C2B">
            <w:pPr>
              <w:spacing w:line="480" w:lineRule="auto"/>
              <w:jc w:val="center"/>
              <w:rPr>
                <w:rFonts w:eastAsia="Times New Roman" w:cs="Arial"/>
                <w:szCs w:val="20"/>
              </w:rPr>
            </w:pPr>
            <w:r w:rsidRPr="00901BDB">
              <w:rPr>
                <w:rFonts w:eastAsia="Times New Roman" w:cs="Arial"/>
                <w:szCs w:val="20"/>
              </w:rPr>
              <w:t>0</w:t>
            </w:r>
          </w:p>
        </w:tc>
      </w:tr>
    </w:tbl>
    <w:p w14:paraId="371166EE" w14:textId="77777777" w:rsidR="00250B9A" w:rsidRPr="00901BDB" w:rsidRDefault="00250B9A" w:rsidP="00211C2B">
      <w:pPr>
        <w:pBdr>
          <w:top w:val="single" w:sz="4" w:space="1" w:color="auto"/>
        </w:pBdr>
        <w:rPr>
          <w:szCs w:val="20"/>
          <w:lang w:val="en-GB"/>
        </w:rPr>
      </w:pPr>
    </w:p>
    <w:p w14:paraId="5CCBF6B7" w14:textId="74AEB1F3" w:rsidR="00250B9A" w:rsidRPr="00901BDB" w:rsidRDefault="00AA0054" w:rsidP="00250B9A">
      <w:pPr>
        <w:pStyle w:val="BalloonText"/>
        <w:rPr>
          <w:lang w:val="en-GB"/>
        </w:rPr>
      </w:pPr>
      <w:r w:rsidRPr="00901BDB">
        <w:t>T</w:t>
      </w:r>
      <w:r w:rsidR="00250B9A" w:rsidRPr="00901BDB">
        <w:t>able shows raw data for the CFU per lymph node found in individual mice with and without trauma.</w:t>
      </w:r>
      <w:r w:rsidR="00A90C39">
        <w:t xml:space="preserve">  </w:t>
      </w:r>
    </w:p>
    <w:p w14:paraId="6FE51007" w14:textId="41A4C9DD" w:rsidR="00211C2B" w:rsidRPr="00901BDB" w:rsidRDefault="00211C2B" w:rsidP="00211C2B">
      <w:pPr>
        <w:pBdr>
          <w:top w:val="single" w:sz="4" w:space="1" w:color="auto"/>
        </w:pBdr>
        <w:rPr>
          <w:rFonts w:eastAsiaTheme="minorEastAsia"/>
          <w:szCs w:val="20"/>
          <w:lang w:val="en-GB" w:eastAsia="ja-JP"/>
        </w:rPr>
      </w:pPr>
      <w:r w:rsidRPr="00901BDB">
        <w:rPr>
          <w:szCs w:val="20"/>
          <w:lang w:val="en-GB"/>
        </w:rPr>
        <w:br w:type="page"/>
      </w:r>
    </w:p>
    <w:p w14:paraId="69E0FDB9" w14:textId="77777777" w:rsidR="00211C2B" w:rsidRPr="00901BDB" w:rsidRDefault="00211C2B" w:rsidP="00872BA5">
      <w:pPr>
        <w:pStyle w:val="BalloonText"/>
        <w:rPr>
          <w:lang w:val="en-GB"/>
        </w:rPr>
      </w:pPr>
    </w:p>
    <w:p w14:paraId="4D73E62B" w14:textId="77777777" w:rsidR="00EF3A59" w:rsidRPr="00901BDB" w:rsidRDefault="00EF3A59" w:rsidP="00EF3A59">
      <w:pPr>
        <w:rPr>
          <w:szCs w:val="20"/>
        </w:rPr>
      </w:pPr>
    </w:p>
    <w:p w14:paraId="7251D496" w14:textId="77777777" w:rsidR="00901177" w:rsidRPr="00901BDB" w:rsidRDefault="00901177" w:rsidP="00211C2B">
      <w:pPr>
        <w:pStyle w:val="BalloonText"/>
      </w:pPr>
      <w:r w:rsidRPr="00901BDB">
        <w:rPr>
          <w:noProof/>
          <w:lang w:eastAsia="en-US"/>
        </w:rPr>
        <w:drawing>
          <wp:inline distT="0" distB="0" distL="0" distR="0" wp14:anchorId="566A0D8A" wp14:editId="3D964A6A">
            <wp:extent cx="2966720" cy="2663847"/>
            <wp:effectExtent l="0" t="0" r="508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071" cy="266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57DF2" w14:textId="77777777" w:rsidR="009B533C" w:rsidRPr="00901BDB" w:rsidRDefault="009B533C" w:rsidP="009B533C">
      <w:pPr>
        <w:spacing w:line="480" w:lineRule="auto"/>
        <w:rPr>
          <w:szCs w:val="20"/>
        </w:rPr>
      </w:pPr>
      <w:r w:rsidRPr="00901BDB">
        <w:rPr>
          <w:b/>
          <w:szCs w:val="20"/>
        </w:rPr>
        <w:t xml:space="preserve">Supplementary Figure 1 </w:t>
      </w:r>
      <w:r w:rsidR="00ED29A4" w:rsidRPr="00901BDB">
        <w:rPr>
          <w:b/>
          <w:szCs w:val="20"/>
        </w:rPr>
        <w:t>Contusion model using 250g weight</w:t>
      </w:r>
      <w:r w:rsidRPr="00901BDB">
        <w:rPr>
          <w:b/>
          <w:szCs w:val="20"/>
        </w:rPr>
        <w:t xml:space="preserve">: H&amp;E stained </w:t>
      </w:r>
      <w:r w:rsidR="00F442D6" w:rsidRPr="00901BDB">
        <w:rPr>
          <w:b/>
          <w:szCs w:val="20"/>
        </w:rPr>
        <w:t>thigh</w:t>
      </w:r>
      <w:r w:rsidRPr="00901BDB">
        <w:rPr>
          <w:b/>
          <w:szCs w:val="20"/>
        </w:rPr>
        <w:t xml:space="preserve"> </w:t>
      </w:r>
      <w:proofErr w:type="gramStart"/>
      <w:r w:rsidRPr="00901BDB">
        <w:rPr>
          <w:b/>
          <w:szCs w:val="20"/>
        </w:rPr>
        <w:t xml:space="preserve">tissue  </w:t>
      </w:r>
      <w:r w:rsidR="00F442D6" w:rsidRPr="00901BDB">
        <w:rPr>
          <w:szCs w:val="20"/>
        </w:rPr>
        <w:t>P</w:t>
      </w:r>
      <w:r w:rsidRPr="00901BDB">
        <w:rPr>
          <w:szCs w:val="20"/>
        </w:rPr>
        <w:t>hotomicrograph</w:t>
      </w:r>
      <w:proofErr w:type="gramEnd"/>
      <w:r w:rsidRPr="00901BDB">
        <w:rPr>
          <w:szCs w:val="20"/>
        </w:rPr>
        <w:t xml:space="preserve"> 24h after moderate contusion</w:t>
      </w:r>
      <w:r w:rsidR="00F442D6" w:rsidRPr="00901BDB">
        <w:rPr>
          <w:szCs w:val="20"/>
        </w:rPr>
        <w:t xml:space="preserve"> using 250g weight</w:t>
      </w:r>
      <w:r w:rsidR="00E43A71" w:rsidRPr="00901BDB">
        <w:rPr>
          <w:szCs w:val="20"/>
        </w:rPr>
        <w:t xml:space="preserve"> showing microscopic evidence of fracture (F) and some muscle necrosis (M).  This weight was not used subsequently due to risk of fracture induction.</w:t>
      </w:r>
    </w:p>
    <w:p w14:paraId="12CD85B5" w14:textId="77777777" w:rsidR="00901177" w:rsidRPr="00901BDB" w:rsidRDefault="00901177" w:rsidP="00211C2B">
      <w:pPr>
        <w:pStyle w:val="BalloonText"/>
      </w:pPr>
    </w:p>
    <w:p w14:paraId="718F2D98" w14:textId="77777777" w:rsidR="009604E1" w:rsidRPr="00901BDB" w:rsidRDefault="009604E1" w:rsidP="009604E1">
      <w:pPr>
        <w:spacing w:line="480" w:lineRule="auto"/>
        <w:rPr>
          <w:szCs w:val="20"/>
        </w:rPr>
      </w:pPr>
      <w:r w:rsidRPr="00901BDB">
        <w:rPr>
          <w:szCs w:val="20"/>
        </w:rPr>
        <w:t xml:space="preserve"> </w:t>
      </w:r>
    </w:p>
    <w:p w14:paraId="1CD50CF1" w14:textId="77777777" w:rsidR="009604E1" w:rsidRPr="00901BDB" w:rsidRDefault="009604E1" w:rsidP="009604E1">
      <w:pPr>
        <w:spacing w:line="480" w:lineRule="auto"/>
        <w:rPr>
          <w:szCs w:val="20"/>
        </w:rPr>
      </w:pPr>
    </w:p>
    <w:p w14:paraId="345E429B" w14:textId="77777777" w:rsidR="009604E1" w:rsidRPr="00901BDB" w:rsidRDefault="009604E1">
      <w:pPr>
        <w:rPr>
          <w:b/>
          <w:szCs w:val="20"/>
        </w:rPr>
      </w:pPr>
      <w:r w:rsidRPr="00901BDB">
        <w:rPr>
          <w:b/>
          <w:szCs w:val="20"/>
        </w:rPr>
        <w:br w:type="page"/>
      </w:r>
    </w:p>
    <w:p w14:paraId="1F2E11F9" w14:textId="77777777" w:rsidR="00B71A9D" w:rsidRPr="00901BDB" w:rsidRDefault="009604E1">
      <w:pPr>
        <w:rPr>
          <w:szCs w:val="20"/>
        </w:rPr>
      </w:pPr>
      <w:r w:rsidRPr="00901BDB">
        <w:rPr>
          <w:noProof/>
          <w:szCs w:val="20"/>
        </w:rPr>
        <w:drawing>
          <wp:inline distT="0" distB="0" distL="0" distR="0" wp14:anchorId="49B191D5" wp14:editId="3C34839A">
            <wp:extent cx="3995420" cy="3250383"/>
            <wp:effectExtent l="0" t="0" r="0" b="127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583" cy="325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432E2" w14:textId="77777777" w:rsidR="009B533C" w:rsidRPr="00901BDB" w:rsidRDefault="009B533C" w:rsidP="009B533C">
      <w:pPr>
        <w:spacing w:line="480" w:lineRule="auto"/>
        <w:rPr>
          <w:b/>
          <w:szCs w:val="20"/>
        </w:rPr>
      </w:pPr>
      <w:r w:rsidRPr="00901BDB">
        <w:rPr>
          <w:b/>
          <w:szCs w:val="20"/>
        </w:rPr>
        <w:t>Supplementary Figure 2 Exploratory study: intramuscular GAS infection in presence and absence of local soft tissue trauma: muscle and systemic tissue data.</w:t>
      </w:r>
    </w:p>
    <w:p w14:paraId="15D0CF23" w14:textId="54D2DB2D" w:rsidR="009B533C" w:rsidRPr="00901BDB" w:rsidRDefault="009B533C" w:rsidP="009B533C">
      <w:pPr>
        <w:spacing w:line="480" w:lineRule="auto"/>
        <w:rPr>
          <w:szCs w:val="20"/>
        </w:rPr>
      </w:pPr>
      <w:r w:rsidRPr="00901BDB">
        <w:rPr>
          <w:szCs w:val="20"/>
        </w:rPr>
        <w:t xml:space="preserve">Mice were intramuscularly infected with </w:t>
      </w:r>
      <w:r w:rsidR="00AA0054" w:rsidRPr="00901BDB">
        <w:rPr>
          <w:i/>
          <w:szCs w:val="20"/>
        </w:rPr>
        <w:t>emm</w:t>
      </w:r>
      <w:r w:rsidR="00AA0054" w:rsidRPr="00901BDB">
        <w:rPr>
          <w:szCs w:val="20"/>
        </w:rPr>
        <w:t xml:space="preserve">1 </w:t>
      </w:r>
      <w:r w:rsidRPr="00901BDB">
        <w:rPr>
          <w:szCs w:val="20"/>
        </w:rPr>
        <w:t xml:space="preserve">GAS at 0, 24 and 48 hours following contusion (n=6 per group for exploratory experiment) and observed for 24h (dark grey – trauma, light grey – control).   The bacterial load in </w:t>
      </w:r>
      <w:r w:rsidRPr="00901BDB">
        <w:rPr>
          <w:b/>
          <w:szCs w:val="20"/>
        </w:rPr>
        <w:t>A</w:t>
      </w:r>
      <w:r w:rsidRPr="00901BDB">
        <w:rPr>
          <w:szCs w:val="20"/>
        </w:rPr>
        <w:t xml:space="preserve">. muscle tissue, </w:t>
      </w:r>
      <w:r w:rsidRPr="00901BDB">
        <w:rPr>
          <w:b/>
          <w:szCs w:val="20"/>
        </w:rPr>
        <w:t>B.</w:t>
      </w:r>
      <w:r w:rsidRPr="00901BDB">
        <w:rPr>
          <w:szCs w:val="20"/>
        </w:rPr>
        <w:t xml:space="preserve"> </w:t>
      </w:r>
      <w:proofErr w:type="spellStart"/>
      <w:r w:rsidRPr="00901BDB">
        <w:rPr>
          <w:szCs w:val="20"/>
        </w:rPr>
        <w:t>ipsilateral</w:t>
      </w:r>
      <w:proofErr w:type="spellEnd"/>
      <w:r w:rsidRPr="00901BDB">
        <w:rPr>
          <w:szCs w:val="20"/>
        </w:rPr>
        <w:t xml:space="preserve"> lymph node, </w:t>
      </w:r>
      <w:r w:rsidRPr="00901BDB">
        <w:rPr>
          <w:b/>
          <w:szCs w:val="20"/>
        </w:rPr>
        <w:t>C</w:t>
      </w:r>
      <w:r w:rsidRPr="00901BDB">
        <w:rPr>
          <w:szCs w:val="20"/>
        </w:rPr>
        <w:t xml:space="preserve">. blood and </w:t>
      </w:r>
      <w:r w:rsidRPr="00901BDB">
        <w:rPr>
          <w:b/>
          <w:szCs w:val="20"/>
        </w:rPr>
        <w:t>D.</w:t>
      </w:r>
      <w:r w:rsidRPr="00901BDB">
        <w:rPr>
          <w:szCs w:val="20"/>
        </w:rPr>
        <w:t xml:space="preserve"> spleen was compared to controls. For simultaneous infection with contusion, differences were not seen except that GAS </w:t>
      </w:r>
      <w:proofErr w:type="spellStart"/>
      <w:r w:rsidRPr="00901BDB">
        <w:rPr>
          <w:szCs w:val="20"/>
        </w:rPr>
        <w:t>cfu</w:t>
      </w:r>
      <w:proofErr w:type="spellEnd"/>
      <w:r w:rsidRPr="00901BDB">
        <w:rPr>
          <w:szCs w:val="20"/>
        </w:rPr>
        <w:t xml:space="preserve"> were greater in the draining LN in presence of contusion. With greater delay between contusion and infection, mice appeared partly protected from infection progression.  </w:t>
      </w:r>
      <w:r w:rsidR="00A8475B">
        <w:rPr>
          <w:szCs w:val="20"/>
        </w:rPr>
        <w:t>D</w:t>
      </w:r>
      <w:r w:rsidRPr="00901BDB">
        <w:rPr>
          <w:szCs w:val="20"/>
        </w:rPr>
        <w:t xml:space="preserve">ata contributed to substantive study </w:t>
      </w:r>
      <w:r w:rsidR="00A8475B">
        <w:rPr>
          <w:szCs w:val="20"/>
        </w:rPr>
        <w:t xml:space="preserve">conducted </w:t>
      </w:r>
      <w:r w:rsidRPr="00901BDB">
        <w:rPr>
          <w:szCs w:val="20"/>
        </w:rPr>
        <w:t>at 0h following injury (</w:t>
      </w:r>
      <w:r w:rsidR="00A8475B">
        <w:rPr>
          <w:szCs w:val="20"/>
        </w:rPr>
        <w:t xml:space="preserve">included in </w:t>
      </w:r>
      <w:r w:rsidRPr="00901BDB">
        <w:rPr>
          <w:szCs w:val="20"/>
        </w:rPr>
        <w:t>Figure 4)</w:t>
      </w:r>
    </w:p>
    <w:p w14:paraId="06A72CB0" w14:textId="77777777" w:rsidR="009B533C" w:rsidRPr="00901BDB" w:rsidRDefault="009B533C">
      <w:pPr>
        <w:rPr>
          <w:szCs w:val="20"/>
        </w:rPr>
      </w:pPr>
    </w:p>
    <w:sectPr w:rsidR="009B533C" w:rsidRPr="00901BDB" w:rsidSect="00B71A9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34728A"/>
    <w:multiLevelType w:val="hybridMultilevel"/>
    <w:tmpl w:val="FC169F56"/>
    <w:lvl w:ilvl="0" w:tplc="9EEE766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4C2"/>
    <w:rsid w:val="000420BA"/>
    <w:rsid w:val="000E0FEF"/>
    <w:rsid w:val="00177CA7"/>
    <w:rsid w:val="001C0C86"/>
    <w:rsid w:val="001E6727"/>
    <w:rsid w:val="00211C2B"/>
    <w:rsid w:val="00216AAE"/>
    <w:rsid w:val="002269C1"/>
    <w:rsid w:val="00250B9A"/>
    <w:rsid w:val="002F25DD"/>
    <w:rsid w:val="00392DF9"/>
    <w:rsid w:val="004A52AF"/>
    <w:rsid w:val="004B3B01"/>
    <w:rsid w:val="004E0F27"/>
    <w:rsid w:val="00544686"/>
    <w:rsid w:val="00550DF3"/>
    <w:rsid w:val="00583FB2"/>
    <w:rsid w:val="00601B45"/>
    <w:rsid w:val="007E15F8"/>
    <w:rsid w:val="008249CC"/>
    <w:rsid w:val="00872BA5"/>
    <w:rsid w:val="00881075"/>
    <w:rsid w:val="008E31ED"/>
    <w:rsid w:val="00901177"/>
    <w:rsid w:val="00901BDB"/>
    <w:rsid w:val="009604E1"/>
    <w:rsid w:val="009736BE"/>
    <w:rsid w:val="009B533C"/>
    <w:rsid w:val="009E2C90"/>
    <w:rsid w:val="00A8475B"/>
    <w:rsid w:val="00A90C39"/>
    <w:rsid w:val="00AA0054"/>
    <w:rsid w:val="00AF5CC2"/>
    <w:rsid w:val="00AF611D"/>
    <w:rsid w:val="00B400B2"/>
    <w:rsid w:val="00B71A9D"/>
    <w:rsid w:val="00BA4C96"/>
    <w:rsid w:val="00CB11FC"/>
    <w:rsid w:val="00CC363C"/>
    <w:rsid w:val="00E22D66"/>
    <w:rsid w:val="00E43A71"/>
    <w:rsid w:val="00ED29A4"/>
    <w:rsid w:val="00EE5C26"/>
    <w:rsid w:val="00EF3A59"/>
    <w:rsid w:val="00F114C2"/>
    <w:rsid w:val="00F44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2ED89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177"/>
    <w:rPr>
      <w:rFonts w:ascii="Arial" w:eastAsiaTheme="minorHAnsi" w:hAnsi="Arial"/>
      <w:sz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autoRedefine/>
    <w:uiPriority w:val="99"/>
    <w:qFormat/>
    <w:rsid w:val="00EF3A59"/>
    <w:pPr>
      <w:spacing w:line="360" w:lineRule="auto"/>
    </w:pPr>
    <w:rPr>
      <w:rFonts w:eastAsiaTheme="minorEastAsia"/>
      <w:szCs w:val="20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F3A59"/>
    <w:rPr>
      <w:rFonts w:ascii="Arial" w:hAnsi="Arial"/>
      <w:sz w:val="20"/>
      <w:szCs w:val="20"/>
      <w:lang w:val="en-US" w:eastAsia="ja-JP"/>
    </w:rPr>
  </w:style>
  <w:style w:type="paragraph" w:styleId="BodyText2">
    <w:name w:val="Body Text 2"/>
    <w:basedOn w:val="Normal"/>
    <w:link w:val="BodyText2Char"/>
    <w:autoRedefine/>
    <w:qFormat/>
    <w:rsid w:val="00CC363C"/>
    <w:pPr>
      <w:spacing w:after="120"/>
      <w:jc w:val="center"/>
    </w:pPr>
  </w:style>
  <w:style w:type="character" w:customStyle="1" w:styleId="BodyText2Char">
    <w:name w:val="Body Text 2 Char"/>
    <w:basedOn w:val="DefaultParagraphFont"/>
    <w:link w:val="BodyText2"/>
    <w:rsid w:val="00CC363C"/>
    <w:rPr>
      <w:rFonts w:ascii="Arial" w:eastAsiaTheme="minorHAnsi" w:hAnsi="Arial"/>
      <w:sz w:val="20"/>
      <w:lang w:val="en-US"/>
    </w:rPr>
  </w:style>
  <w:style w:type="paragraph" w:customStyle="1" w:styleId="Style1">
    <w:name w:val="Style1"/>
    <w:basedOn w:val="Normal"/>
    <w:autoRedefine/>
    <w:qFormat/>
    <w:rsid w:val="00CC363C"/>
    <w:pPr>
      <w:framePr w:hSpace="180" w:wrap="around" w:vAnchor="text" w:hAnchor="page" w:x="1636" w:y="563"/>
      <w:jc w:val="center"/>
    </w:pPr>
  </w:style>
  <w:style w:type="table" w:styleId="TableGrid">
    <w:name w:val="Table Grid"/>
    <w:basedOn w:val="TableNormal"/>
    <w:uiPriority w:val="59"/>
    <w:rsid w:val="00CC363C"/>
    <w:rPr>
      <w:rFonts w:eastAsiaTheme="minorHAnsi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sid w:val="00CC363C"/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C363C"/>
    <w:rPr>
      <w:rFonts w:ascii="Arial" w:eastAsiaTheme="minorHAnsi" w:hAnsi="Arial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604E1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42D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42D6"/>
    <w:rPr>
      <w:rFonts w:ascii="Arial" w:eastAsiaTheme="minorHAnsi" w:hAnsi="Arial"/>
      <w:b/>
      <w:bCs/>
      <w:sz w:val="20"/>
      <w:szCs w:val="20"/>
      <w:lang w:val="en-US"/>
    </w:rPr>
  </w:style>
  <w:style w:type="paragraph" w:customStyle="1" w:styleId="Normal1">
    <w:name w:val="Normal1"/>
    <w:rsid w:val="00550DF3"/>
    <w:rPr>
      <w:rFonts w:ascii="Cambria" w:eastAsia="Cambria" w:hAnsi="Cambria" w:cs="Cambria"/>
      <w:color w:val="000000"/>
    </w:rPr>
  </w:style>
  <w:style w:type="paragraph" w:styleId="ListParagraph">
    <w:name w:val="List Paragraph"/>
    <w:basedOn w:val="Normal"/>
    <w:uiPriority w:val="34"/>
    <w:qFormat/>
    <w:rsid w:val="00A90C39"/>
    <w:pPr>
      <w:ind w:left="720"/>
      <w:contextualSpacing/>
    </w:pPr>
  </w:style>
  <w:style w:type="paragraph" w:styleId="Revision">
    <w:name w:val="Revision"/>
    <w:hidden/>
    <w:uiPriority w:val="99"/>
    <w:semiHidden/>
    <w:rsid w:val="004B3B01"/>
    <w:rPr>
      <w:rFonts w:ascii="Arial" w:eastAsiaTheme="minorHAnsi" w:hAnsi="Arial"/>
      <w:sz w:val="20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177"/>
    <w:rPr>
      <w:rFonts w:ascii="Arial" w:eastAsiaTheme="minorHAnsi" w:hAnsi="Arial"/>
      <w:sz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autoRedefine/>
    <w:uiPriority w:val="99"/>
    <w:qFormat/>
    <w:rsid w:val="00EF3A59"/>
    <w:pPr>
      <w:spacing w:line="360" w:lineRule="auto"/>
    </w:pPr>
    <w:rPr>
      <w:rFonts w:eastAsiaTheme="minorEastAsia"/>
      <w:szCs w:val="20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F3A59"/>
    <w:rPr>
      <w:rFonts w:ascii="Arial" w:hAnsi="Arial"/>
      <w:sz w:val="20"/>
      <w:szCs w:val="20"/>
      <w:lang w:val="en-US" w:eastAsia="ja-JP"/>
    </w:rPr>
  </w:style>
  <w:style w:type="paragraph" w:styleId="BodyText2">
    <w:name w:val="Body Text 2"/>
    <w:basedOn w:val="Normal"/>
    <w:link w:val="BodyText2Char"/>
    <w:autoRedefine/>
    <w:qFormat/>
    <w:rsid w:val="00CC363C"/>
    <w:pPr>
      <w:spacing w:after="120"/>
      <w:jc w:val="center"/>
    </w:pPr>
  </w:style>
  <w:style w:type="character" w:customStyle="1" w:styleId="BodyText2Char">
    <w:name w:val="Body Text 2 Char"/>
    <w:basedOn w:val="DefaultParagraphFont"/>
    <w:link w:val="BodyText2"/>
    <w:rsid w:val="00CC363C"/>
    <w:rPr>
      <w:rFonts w:ascii="Arial" w:eastAsiaTheme="minorHAnsi" w:hAnsi="Arial"/>
      <w:sz w:val="20"/>
      <w:lang w:val="en-US"/>
    </w:rPr>
  </w:style>
  <w:style w:type="paragraph" w:customStyle="1" w:styleId="Style1">
    <w:name w:val="Style1"/>
    <w:basedOn w:val="Normal"/>
    <w:autoRedefine/>
    <w:qFormat/>
    <w:rsid w:val="00CC363C"/>
    <w:pPr>
      <w:framePr w:hSpace="180" w:wrap="around" w:vAnchor="text" w:hAnchor="page" w:x="1636" w:y="563"/>
      <w:jc w:val="center"/>
    </w:pPr>
  </w:style>
  <w:style w:type="table" w:styleId="TableGrid">
    <w:name w:val="Table Grid"/>
    <w:basedOn w:val="TableNormal"/>
    <w:uiPriority w:val="59"/>
    <w:rsid w:val="00CC363C"/>
    <w:rPr>
      <w:rFonts w:eastAsiaTheme="minorHAnsi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sid w:val="00CC363C"/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C363C"/>
    <w:rPr>
      <w:rFonts w:ascii="Arial" w:eastAsiaTheme="minorHAnsi" w:hAnsi="Arial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604E1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42D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42D6"/>
    <w:rPr>
      <w:rFonts w:ascii="Arial" w:eastAsiaTheme="minorHAnsi" w:hAnsi="Arial"/>
      <w:b/>
      <w:bCs/>
      <w:sz w:val="20"/>
      <w:szCs w:val="20"/>
      <w:lang w:val="en-US"/>
    </w:rPr>
  </w:style>
  <w:style w:type="paragraph" w:customStyle="1" w:styleId="Normal1">
    <w:name w:val="Normal1"/>
    <w:rsid w:val="00550DF3"/>
    <w:rPr>
      <w:rFonts w:ascii="Cambria" w:eastAsia="Cambria" w:hAnsi="Cambria" w:cs="Cambria"/>
      <w:color w:val="000000"/>
    </w:rPr>
  </w:style>
  <w:style w:type="paragraph" w:styleId="ListParagraph">
    <w:name w:val="List Paragraph"/>
    <w:basedOn w:val="Normal"/>
    <w:uiPriority w:val="34"/>
    <w:qFormat/>
    <w:rsid w:val="00A90C39"/>
    <w:pPr>
      <w:ind w:left="720"/>
      <w:contextualSpacing/>
    </w:pPr>
  </w:style>
  <w:style w:type="paragraph" w:styleId="Revision">
    <w:name w:val="Revision"/>
    <w:hidden/>
    <w:uiPriority w:val="99"/>
    <w:semiHidden/>
    <w:rsid w:val="004B3B01"/>
    <w:rPr>
      <w:rFonts w:ascii="Arial" w:eastAsiaTheme="minorHAnsi" w:hAnsi="Arial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8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721</Words>
  <Characters>4114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Imperial College London</Company>
  <LinksUpToDate>false</LinksUpToDate>
  <CharactersWithSpaces>4826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Sriskandan Shiranee</dc:creator>
  <cp:lastModifiedBy>Sriskandan Shiranee</cp:lastModifiedBy>
  <cp:revision>4</cp:revision>
  <dcterms:created xsi:type="dcterms:W3CDTF">2018-04-18T23:00:00Z</dcterms:created>
  <dcterms:modified xsi:type="dcterms:W3CDTF">2018-04-18T23:01:00Z</dcterms:modified>
</cp:coreProperties>
</file>