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704BC" w14:textId="66BDA092" w:rsidR="005B2B44" w:rsidRDefault="005B2B44" w:rsidP="00941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lang w:val="en-US"/>
        </w:rPr>
      </w:pPr>
      <w:bookmarkStart w:id="0" w:name="_GoBack"/>
      <w:bookmarkEnd w:id="0"/>
      <w:r>
        <w:rPr>
          <w:b/>
          <w:lang w:val="en-US"/>
        </w:rPr>
        <w:t>Supplementary Materials</w:t>
      </w:r>
    </w:p>
    <w:p w14:paraId="4B46A7B4" w14:textId="77777777" w:rsidR="00941330" w:rsidRPr="009714EE" w:rsidRDefault="00941330" w:rsidP="00941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 w:rsidRPr="003013FB">
        <w:rPr>
          <w:b/>
          <w:lang w:val="en-US"/>
        </w:rPr>
        <w:t>Pretest</w:t>
      </w:r>
      <w:r>
        <w:rPr>
          <w:b/>
          <w:lang w:val="en-US"/>
        </w:rPr>
        <w:t>s</w:t>
      </w:r>
    </w:p>
    <w:p w14:paraId="709C8592" w14:textId="77777777" w:rsidR="00941330" w:rsidRPr="00114764" w:rsidRDefault="00941330" w:rsidP="00941330">
      <w:pPr>
        <w:tabs>
          <w:tab w:val="left" w:pos="720"/>
        </w:tabs>
        <w:autoSpaceDE w:val="0"/>
        <w:autoSpaceDN w:val="0"/>
        <w:adjustRightInd w:val="0"/>
        <w:spacing w:line="480" w:lineRule="auto"/>
        <w:ind w:firstLine="720"/>
        <w:rPr>
          <w:lang w:val="en-US"/>
        </w:rPr>
      </w:pPr>
      <w:r w:rsidRPr="00114764">
        <w:rPr>
          <w:lang w:val="en-US"/>
        </w:rPr>
        <w:t xml:space="preserve">The goal of </w:t>
      </w:r>
      <w:r>
        <w:rPr>
          <w:lang w:val="en-US"/>
        </w:rPr>
        <w:t>the</w:t>
      </w:r>
      <w:r w:rsidRPr="00114764">
        <w:rPr>
          <w:lang w:val="en-US"/>
        </w:rPr>
        <w:t xml:space="preserve"> pretest</w:t>
      </w:r>
      <w:r>
        <w:rPr>
          <w:lang w:val="en-US"/>
        </w:rPr>
        <w:t>s</w:t>
      </w:r>
      <w:r w:rsidRPr="00114764">
        <w:rPr>
          <w:lang w:val="en-US"/>
        </w:rPr>
        <w:t xml:space="preserve"> was to establish that in the absence of context, the emotion expressions would be perceived as intended. </w:t>
      </w:r>
      <w:r>
        <w:rPr>
          <w:lang w:val="en-US"/>
        </w:rPr>
        <w:t xml:space="preserve">Two sets of facial expressions shown by men and women were included. Because no publically available set contains all of the relevant emotions we drew the negative and positive facial expressions from different sources and tested them in separate conditions. </w:t>
      </w:r>
    </w:p>
    <w:p w14:paraId="3FBD226F" w14:textId="77777777" w:rsidR="00941330" w:rsidRPr="00114764" w:rsidRDefault="00941330" w:rsidP="00941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lang w:val="en-US"/>
        </w:rPr>
      </w:pPr>
      <w:bookmarkStart w:id="1" w:name="Method"/>
      <w:r w:rsidRPr="00114764">
        <w:rPr>
          <w:b/>
          <w:lang w:val="en-US"/>
        </w:rPr>
        <w:t>Method</w:t>
      </w:r>
      <w:bookmarkEnd w:id="1"/>
    </w:p>
    <w:p w14:paraId="55DEC17B" w14:textId="77777777" w:rsidR="00941330" w:rsidRPr="00114764" w:rsidRDefault="00941330" w:rsidP="00941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lang w:val="en-US"/>
        </w:rPr>
      </w:pPr>
      <w:bookmarkStart w:id="2" w:name="Participants"/>
      <w:r w:rsidRPr="00114764">
        <w:rPr>
          <w:b/>
          <w:lang w:val="en-US"/>
        </w:rPr>
        <w:t>Participants</w:t>
      </w:r>
      <w:bookmarkEnd w:id="2"/>
    </w:p>
    <w:p w14:paraId="5DB17E9F" w14:textId="30CA7D59" w:rsidR="00941330" w:rsidRPr="00114764" w:rsidRDefault="00941330" w:rsidP="009B0803">
      <w:pPr>
        <w:tabs>
          <w:tab w:val="left" w:pos="720"/>
        </w:tabs>
        <w:autoSpaceDE w:val="0"/>
        <w:autoSpaceDN w:val="0"/>
        <w:adjustRightInd w:val="0"/>
        <w:spacing w:line="480" w:lineRule="auto"/>
        <w:ind w:firstLine="720"/>
        <w:rPr>
          <w:lang w:val="en-US"/>
        </w:rPr>
      </w:pPr>
      <w:r w:rsidRPr="00114764">
        <w:rPr>
          <w:lang w:val="en-US"/>
        </w:rPr>
        <w:t xml:space="preserve">A total of </w:t>
      </w:r>
      <w:r>
        <w:rPr>
          <w:lang w:val="en-US"/>
        </w:rPr>
        <w:t>86</w:t>
      </w:r>
      <w:r w:rsidRPr="00114764">
        <w:rPr>
          <w:lang w:val="en-US"/>
        </w:rPr>
        <w:t xml:space="preserve"> (</w:t>
      </w:r>
      <w:r>
        <w:rPr>
          <w:lang w:val="en-US"/>
        </w:rPr>
        <w:t>36</w:t>
      </w:r>
      <w:r w:rsidRPr="00114764">
        <w:rPr>
          <w:lang w:val="en-US"/>
        </w:rPr>
        <w:t xml:space="preserve"> women) participants </w:t>
      </w:r>
      <w:r>
        <w:rPr>
          <w:lang w:val="en-US"/>
        </w:rPr>
        <w:t xml:space="preserve">who </w:t>
      </w:r>
      <w:r w:rsidRPr="00114764">
        <w:rPr>
          <w:lang w:val="en-US"/>
        </w:rPr>
        <w:t>were recruited through Amazon MTurk completed the study</w:t>
      </w:r>
      <w:r>
        <w:rPr>
          <w:lang w:val="en-US"/>
        </w:rPr>
        <w:t xml:space="preserve"> and passed control questions probing for attention</w:t>
      </w:r>
      <w:r w:rsidRPr="00114764">
        <w:rPr>
          <w:lang w:val="en-US"/>
        </w:rPr>
        <w:t xml:space="preserve">. </w:t>
      </w:r>
      <w:r>
        <w:rPr>
          <w:lang w:val="en-US"/>
        </w:rPr>
        <w:t xml:space="preserve">Of these </w:t>
      </w:r>
      <w:r w:rsidRPr="00114764">
        <w:rPr>
          <w:lang w:val="en-US"/>
        </w:rPr>
        <w:t>41 (19 women) participants with a mean age of 39 years (</w:t>
      </w:r>
      <w:r w:rsidRPr="00114764">
        <w:rPr>
          <w:i/>
          <w:lang w:val="en-US"/>
        </w:rPr>
        <w:t>SD</w:t>
      </w:r>
      <w:r w:rsidRPr="00114764">
        <w:rPr>
          <w:lang w:val="en-US"/>
        </w:rPr>
        <w:t xml:space="preserve"> = 12)</w:t>
      </w:r>
      <w:r>
        <w:rPr>
          <w:lang w:val="en-US"/>
        </w:rPr>
        <w:t xml:space="preserve"> completed ratings for negative emotions and 45</w:t>
      </w:r>
      <w:r w:rsidRPr="00114764">
        <w:rPr>
          <w:lang w:val="en-US"/>
        </w:rPr>
        <w:t xml:space="preserve"> (</w:t>
      </w:r>
      <w:r>
        <w:rPr>
          <w:lang w:val="en-US"/>
        </w:rPr>
        <w:t>17</w:t>
      </w:r>
      <w:r w:rsidRPr="00114764">
        <w:rPr>
          <w:lang w:val="en-US"/>
        </w:rPr>
        <w:t xml:space="preserve"> women) participants with a mean age of </w:t>
      </w:r>
      <w:r>
        <w:rPr>
          <w:lang w:val="en-US"/>
        </w:rPr>
        <w:t>35</w:t>
      </w:r>
      <w:r w:rsidRPr="00114764">
        <w:rPr>
          <w:lang w:val="en-US"/>
        </w:rPr>
        <w:t xml:space="preserve"> years (</w:t>
      </w:r>
      <w:r w:rsidRPr="00114764">
        <w:rPr>
          <w:i/>
          <w:lang w:val="en-US"/>
        </w:rPr>
        <w:t>SD</w:t>
      </w:r>
      <w:r w:rsidRPr="00114764">
        <w:rPr>
          <w:lang w:val="en-US"/>
        </w:rPr>
        <w:t xml:space="preserve"> = </w:t>
      </w:r>
      <w:r>
        <w:rPr>
          <w:lang w:val="en-US"/>
        </w:rPr>
        <w:t>11</w:t>
      </w:r>
      <w:r w:rsidRPr="00114764">
        <w:rPr>
          <w:lang w:val="en-US"/>
        </w:rPr>
        <w:t>)</w:t>
      </w:r>
      <w:r>
        <w:rPr>
          <w:lang w:val="en-US"/>
        </w:rPr>
        <w:t xml:space="preserve"> completed ratings for positive emotions.</w:t>
      </w:r>
      <w:r w:rsidR="009B0803">
        <w:rPr>
          <w:lang w:val="en-US"/>
        </w:rPr>
        <w:t xml:space="preserve"> Sample size was based on the observation from our laboratory </w:t>
      </w:r>
      <w:r w:rsidR="009B0803" w:rsidRPr="009B0803">
        <w:rPr>
          <w:lang w:val="en-GB"/>
        </w:rPr>
        <w:t>that 10-12 participants are required to reach adequate interrater reliability for emotion judgements.</w:t>
      </w:r>
      <w:r w:rsidR="009B0803">
        <w:rPr>
          <w:lang w:val="en-US"/>
        </w:rPr>
        <w:t xml:space="preserve"> </w:t>
      </w:r>
    </w:p>
    <w:p w14:paraId="7D538C06" w14:textId="77777777" w:rsidR="00941330" w:rsidRPr="00114764" w:rsidRDefault="00941330" w:rsidP="00941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lang w:val="en-US"/>
        </w:rPr>
      </w:pPr>
      <w:bookmarkStart w:id="3" w:name="Facial_expressions"/>
      <w:r w:rsidRPr="00114764">
        <w:rPr>
          <w:b/>
          <w:lang w:val="en-US"/>
        </w:rPr>
        <w:t>Facial expressions</w:t>
      </w:r>
      <w:bookmarkEnd w:id="3"/>
    </w:p>
    <w:p w14:paraId="092FC276" w14:textId="77777777" w:rsidR="00941330" w:rsidRDefault="00941330" w:rsidP="00941330">
      <w:pPr>
        <w:tabs>
          <w:tab w:val="left" w:pos="720"/>
        </w:tabs>
        <w:autoSpaceDE w:val="0"/>
        <w:autoSpaceDN w:val="0"/>
        <w:adjustRightInd w:val="0"/>
        <w:spacing w:line="480" w:lineRule="auto"/>
        <w:ind w:firstLine="720"/>
        <w:rPr>
          <w:lang w:val="en-US"/>
        </w:rPr>
      </w:pPr>
      <w:r w:rsidRPr="002568FE">
        <w:rPr>
          <w:b/>
          <w:lang w:val="en-US"/>
        </w:rPr>
        <w:t>Negative facial expressions.</w:t>
      </w:r>
      <w:r>
        <w:rPr>
          <w:lang w:val="en-US"/>
        </w:rPr>
        <w:t xml:space="preserve"> </w:t>
      </w:r>
      <w:r w:rsidRPr="00114764">
        <w:rPr>
          <w:lang w:val="en-US"/>
        </w:rPr>
        <w:t xml:space="preserve">Facial expressions of anger, disgust and neutrality shown by 3 men and 3 women were taken from the Montreal Set of Emotion Displays (MSFDE) </w:t>
      </w:r>
      <w:r w:rsidRPr="00114764">
        <w:rPr>
          <w:lang w:val="en-US"/>
        </w:rPr>
        <w:fldChar w:fldCharType="begin"/>
      </w:r>
      <w:r w:rsidRPr="00114764">
        <w:rPr>
          <w:lang w:val="en-US"/>
        </w:rPr>
        <w:instrText xml:space="preserve"> ADDIN EN.CITE &lt;EndNote&gt;&lt;Cite&gt;&lt;Author&gt;Beaupré&lt;/Author&gt;&lt;Year&gt;2005&lt;/Year&gt;&lt;RecNum&gt;2099&lt;/RecNum&gt;&lt;DisplayText&gt;(Beaupré &amp;amp; Hess, 2005)&lt;/DisplayText&gt;&lt;record&gt;&lt;rec-number&gt;2099&lt;/rec-number&gt;&lt;foreign-keys&gt;&lt;key app="EN" db-id="vtdfppexe00tvzeezpbpza2u29v2texsapdz" timestamp="0"&gt;2099&lt;/key&gt;&lt;/foreign-keys&gt;&lt;ref-type name="Journal Article"&gt;17&lt;/ref-type&gt;&lt;contributors&gt;&lt;authors&gt;&lt;author&gt;Beaupré, M. G.&lt;/author&gt;&lt;author&gt;Hess, U.&lt;/author&gt;&lt;/authors&gt;&lt;/contributors&gt;&lt;titles&gt;&lt;title&gt;Cross-cultural emotion recognition among Canadian ethnic groups&lt;/title&gt;&lt;secondary-title&gt;Journal of Cross-Cultural Psychology&lt;/secondary-title&gt;&lt;/titles&gt;&lt;periodical&gt;&lt;full-title&gt;Journal of Cross-Cultural Psychology&lt;/full-title&gt;&lt;/periodical&gt;&lt;pages&gt;355-370&lt;/pages&gt;&lt;volume&gt;36&lt;/volume&gt;&lt;dates&gt;&lt;year&gt;2005&lt;/year&gt;&lt;/dates&gt;&lt;urls&gt;&lt;/urls&gt;&lt;/record&gt;&lt;/Cite&gt;&lt;/EndNote&gt;</w:instrText>
      </w:r>
      <w:r w:rsidRPr="00114764">
        <w:rPr>
          <w:lang w:val="en-US"/>
        </w:rPr>
        <w:fldChar w:fldCharType="separate"/>
      </w:r>
      <w:r w:rsidRPr="00114764">
        <w:rPr>
          <w:noProof/>
          <w:lang w:val="en-US"/>
        </w:rPr>
        <w:t>(Beaupré &amp; Hess, 2005)</w:t>
      </w:r>
      <w:r w:rsidRPr="00114764">
        <w:rPr>
          <w:lang w:val="en-US"/>
        </w:rPr>
        <w:fldChar w:fldCharType="end"/>
      </w:r>
      <w:r w:rsidRPr="00114764">
        <w:rPr>
          <w:lang w:val="en-US"/>
        </w:rPr>
        <w:t xml:space="preserve">. </w:t>
      </w:r>
    </w:p>
    <w:p w14:paraId="0843DB26" w14:textId="77777777" w:rsidR="00941330" w:rsidRPr="00114764" w:rsidRDefault="00941330" w:rsidP="00941330">
      <w:pPr>
        <w:tabs>
          <w:tab w:val="left" w:pos="720"/>
        </w:tabs>
        <w:autoSpaceDE w:val="0"/>
        <w:autoSpaceDN w:val="0"/>
        <w:adjustRightInd w:val="0"/>
        <w:spacing w:line="480" w:lineRule="auto"/>
        <w:ind w:firstLine="720"/>
        <w:rPr>
          <w:lang w:val="en-US"/>
        </w:rPr>
      </w:pPr>
      <w:r w:rsidRPr="002568FE">
        <w:rPr>
          <w:b/>
          <w:lang w:val="en-US"/>
        </w:rPr>
        <w:t>Positive facial expressions</w:t>
      </w:r>
      <w:r>
        <w:rPr>
          <w:lang w:val="en-US"/>
        </w:rPr>
        <w:t xml:space="preserve">. </w:t>
      </w:r>
      <w:r w:rsidRPr="00114764">
        <w:rPr>
          <w:lang w:val="en-US"/>
        </w:rPr>
        <w:t>Facial expressions of awe, happiness and neutrality from 3 men and 3 women were taken from a validated set created by Elkabetz (2015).</w:t>
      </w:r>
    </w:p>
    <w:p w14:paraId="2E3AEFB6" w14:textId="5D1DCAFF" w:rsidR="00941330" w:rsidRPr="00114764" w:rsidRDefault="00941330" w:rsidP="00E87403">
      <w:pPr>
        <w:tabs>
          <w:tab w:val="left" w:pos="720"/>
        </w:tabs>
        <w:autoSpaceDE w:val="0"/>
        <w:autoSpaceDN w:val="0"/>
        <w:adjustRightInd w:val="0"/>
        <w:spacing w:line="480" w:lineRule="auto"/>
        <w:ind w:firstLine="720"/>
        <w:rPr>
          <w:lang w:val="en-US"/>
        </w:rPr>
      </w:pPr>
      <w:r w:rsidRPr="00114764">
        <w:rPr>
          <w:lang w:val="en-US"/>
        </w:rPr>
        <w:lastRenderedPageBreak/>
        <w:t xml:space="preserve">Each participant saw each of the three emotions </w:t>
      </w:r>
      <w:r>
        <w:rPr>
          <w:lang w:val="en-US"/>
        </w:rPr>
        <w:t xml:space="preserve">in the respective condition </w:t>
      </w:r>
      <w:r w:rsidRPr="00114764">
        <w:rPr>
          <w:lang w:val="en-US"/>
        </w:rPr>
        <w:t xml:space="preserve">shown by a different man </w:t>
      </w:r>
      <w:r w:rsidR="00E87403">
        <w:rPr>
          <w:lang w:val="en-US"/>
        </w:rPr>
        <w:t>and</w:t>
      </w:r>
      <w:r w:rsidRPr="00114764">
        <w:rPr>
          <w:lang w:val="en-US"/>
        </w:rPr>
        <w:t xml:space="preserve"> woman</w:t>
      </w:r>
      <w:r w:rsidR="00E87403">
        <w:rPr>
          <w:lang w:val="en-US"/>
        </w:rPr>
        <w:t xml:space="preserve"> for a total of 6 photos</w:t>
      </w:r>
      <w:r w:rsidRPr="00114764">
        <w:rPr>
          <w:lang w:val="en-US"/>
        </w:rPr>
        <w:t>. Expressers were counterbalanced across participants.</w:t>
      </w:r>
    </w:p>
    <w:p w14:paraId="260AE7B8" w14:textId="77777777" w:rsidR="00941330" w:rsidRPr="00114764" w:rsidRDefault="00941330" w:rsidP="00941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lang w:val="en-US"/>
        </w:rPr>
      </w:pPr>
      <w:bookmarkStart w:id="4" w:name="Procedure_and_dependent_measur"/>
      <w:r w:rsidRPr="00114764">
        <w:rPr>
          <w:b/>
          <w:lang w:val="en-US"/>
        </w:rPr>
        <w:t>Procedure and dependent measures</w:t>
      </w:r>
      <w:bookmarkEnd w:id="4"/>
    </w:p>
    <w:p w14:paraId="0B684614" w14:textId="77777777" w:rsidR="00941330" w:rsidRPr="00114764" w:rsidRDefault="00941330" w:rsidP="00941330">
      <w:pPr>
        <w:tabs>
          <w:tab w:val="left" w:pos="720"/>
        </w:tabs>
        <w:autoSpaceDE w:val="0"/>
        <w:autoSpaceDN w:val="0"/>
        <w:adjustRightInd w:val="0"/>
        <w:spacing w:line="480" w:lineRule="auto"/>
        <w:ind w:firstLine="720"/>
        <w:rPr>
          <w:lang w:val="en-US"/>
        </w:rPr>
      </w:pPr>
      <w:r w:rsidRPr="00114764">
        <w:rPr>
          <w:lang w:val="en-US"/>
        </w:rPr>
        <w:t xml:space="preserve">After consent was obtained, </w:t>
      </w:r>
      <w:r>
        <w:rPr>
          <w:lang w:val="en-US"/>
        </w:rPr>
        <w:t xml:space="preserve">participants </w:t>
      </w:r>
      <w:r w:rsidRPr="00114764">
        <w:rPr>
          <w:lang w:val="en-US"/>
        </w:rPr>
        <w:t xml:space="preserve">were informed that they would see a series of facial expressions of people who had just seen something happen (what had happened was not specified). </w:t>
      </w:r>
    </w:p>
    <w:p w14:paraId="3A5524A3" w14:textId="77777777" w:rsidR="00941330" w:rsidRPr="00114764" w:rsidRDefault="00941330" w:rsidP="00941330">
      <w:pPr>
        <w:tabs>
          <w:tab w:val="left" w:pos="720"/>
        </w:tabs>
        <w:autoSpaceDE w:val="0"/>
        <w:autoSpaceDN w:val="0"/>
        <w:adjustRightInd w:val="0"/>
        <w:spacing w:line="480" w:lineRule="auto"/>
        <w:ind w:firstLine="720"/>
        <w:rPr>
          <w:lang w:val="en-US"/>
        </w:rPr>
      </w:pPr>
      <w:r w:rsidRPr="00114764">
        <w:rPr>
          <w:lang w:val="en-US"/>
        </w:rPr>
        <w:t>The expression was shown at the top of the screen together with the scales. The participants’ task was to indicate the intensity with which the person on the photo expressed each of three emotions</w:t>
      </w:r>
      <w:r>
        <w:rPr>
          <w:lang w:val="en-US"/>
        </w:rPr>
        <w:t>. In the negative emotion condition the scales were</w:t>
      </w:r>
      <w:r w:rsidRPr="00114764">
        <w:rPr>
          <w:lang w:val="en-US"/>
        </w:rPr>
        <w:t>: anger, disgust and indifference</w:t>
      </w:r>
      <w:r>
        <w:rPr>
          <w:lang w:val="en-US"/>
        </w:rPr>
        <w:t>, in the positive emotion condition they were: awe, happiness, indifference and positivity</w:t>
      </w:r>
      <w:r w:rsidRPr="00114764">
        <w:rPr>
          <w:lang w:val="en-US"/>
        </w:rPr>
        <w:t xml:space="preserve">. The scales were anchored with 0 – not at all to </w:t>
      </w:r>
      <w:r>
        <w:rPr>
          <w:lang w:val="en-US"/>
        </w:rPr>
        <w:t xml:space="preserve">6 – to a large extent, however participants only saw a slider and the anchor labels. </w:t>
      </w:r>
    </w:p>
    <w:p w14:paraId="6F6B63F8" w14:textId="77777777" w:rsidR="00941330" w:rsidRPr="00114764" w:rsidRDefault="00941330" w:rsidP="00941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lang w:val="en-US"/>
        </w:rPr>
      </w:pPr>
      <w:bookmarkStart w:id="5" w:name="Results"/>
      <w:r w:rsidRPr="00114764">
        <w:rPr>
          <w:b/>
          <w:lang w:val="en-US"/>
        </w:rPr>
        <w:t>Results</w:t>
      </w:r>
      <w:bookmarkEnd w:id="5"/>
    </w:p>
    <w:p w14:paraId="05E70A5F" w14:textId="77777777" w:rsidR="00941330" w:rsidRDefault="00941330" w:rsidP="00941330">
      <w:pPr>
        <w:tabs>
          <w:tab w:val="left" w:pos="720"/>
        </w:tabs>
        <w:autoSpaceDE w:val="0"/>
        <w:autoSpaceDN w:val="0"/>
        <w:adjustRightInd w:val="0"/>
        <w:spacing w:line="480" w:lineRule="auto"/>
        <w:ind w:firstLine="720"/>
        <w:rPr>
          <w:lang w:val="en-US"/>
        </w:rPr>
      </w:pPr>
      <w:r w:rsidRPr="00114764">
        <w:rPr>
          <w:lang w:val="en-US"/>
        </w:rPr>
        <w:t xml:space="preserve">A </w:t>
      </w:r>
      <w:r>
        <w:rPr>
          <w:lang w:val="en-US"/>
        </w:rPr>
        <w:t>One-way</w:t>
      </w:r>
      <w:r w:rsidRPr="00114764">
        <w:rPr>
          <w:lang w:val="en-US"/>
        </w:rPr>
        <w:t xml:space="preserve"> analysis of variance </w:t>
      </w:r>
      <w:r>
        <w:rPr>
          <w:lang w:val="en-US"/>
        </w:rPr>
        <w:t xml:space="preserve">with the factor emotion expression </w:t>
      </w:r>
      <w:r w:rsidRPr="00114764">
        <w:rPr>
          <w:lang w:val="en-US"/>
        </w:rPr>
        <w:t>was conducted for each of the emotion scales</w:t>
      </w:r>
      <w:r>
        <w:rPr>
          <w:lang w:val="en-US"/>
        </w:rPr>
        <w:t xml:space="preserve"> in each condition</w:t>
      </w:r>
      <w:r w:rsidRPr="00114764">
        <w:rPr>
          <w:lang w:val="en-US"/>
        </w:rPr>
        <w:t>. Means and st</w:t>
      </w:r>
      <w:r>
        <w:rPr>
          <w:lang w:val="en-US"/>
        </w:rPr>
        <w:t>andard deviations are displayed in Table 1</w:t>
      </w:r>
      <w:r w:rsidRPr="00114764">
        <w:rPr>
          <w:lang w:val="en-US"/>
        </w:rPr>
        <w:t>.</w:t>
      </w:r>
      <w:r>
        <w:rPr>
          <w:lang w:val="en-US"/>
        </w:rPr>
        <w:t xml:space="preserve"> The highest rating for each condition is marked in bold. </w:t>
      </w:r>
    </w:p>
    <w:p w14:paraId="0B8599EF" w14:textId="77777777" w:rsidR="00941330" w:rsidRDefault="00941330" w:rsidP="00941330">
      <w:pPr>
        <w:tabs>
          <w:tab w:val="left" w:pos="720"/>
        </w:tabs>
        <w:autoSpaceDE w:val="0"/>
        <w:autoSpaceDN w:val="0"/>
        <w:adjustRightInd w:val="0"/>
        <w:spacing w:line="480" w:lineRule="auto"/>
        <w:ind w:firstLine="720"/>
        <w:rPr>
          <w:lang w:val="en-US"/>
        </w:rPr>
      </w:pPr>
      <w:r>
        <w:rPr>
          <w:lang w:val="en-US"/>
        </w:rPr>
        <w:t>Table 1. Means and standard deviations as a function of emotion expression</w:t>
      </w:r>
    </w:p>
    <w:tbl>
      <w:tblPr>
        <w:tblW w:w="0" w:type="auto"/>
        <w:tblLook w:val="04A0" w:firstRow="1" w:lastRow="0" w:firstColumn="1" w:lastColumn="0" w:noHBand="0" w:noVBand="1"/>
      </w:tblPr>
      <w:tblGrid>
        <w:gridCol w:w="2350"/>
        <w:gridCol w:w="2333"/>
        <w:gridCol w:w="2344"/>
        <w:gridCol w:w="2333"/>
      </w:tblGrid>
      <w:tr w:rsidR="00941330" w14:paraId="76F6F308" w14:textId="77777777" w:rsidTr="00B40F2C">
        <w:tc>
          <w:tcPr>
            <w:tcW w:w="2394" w:type="dxa"/>
          </w:tcPr>
          <w:p w14:paraId="1F6F1AE0" w14:textId="77777777" w:rsidR="00941330" w:rsidRDefault="00941330" w:rsidP="00B40F2C">
            <w:pPr>
              <w:tabs>
                <w:tab w:val="left" w:pos="720"/>
              </w:tabs>
              <w:autoSpaceDE w:val="0"/>
              <w:autoSpaceDN w:val="0"/>
              <w:adjustRightInd w:val="0"/>
              <w:rPr>
                <w:lang w:val="en-US"/>
              </w:rPr>
            </w:pPr>
          </w:p>
        </w:tc>
        <w:tc>
          <w:tcPr>
            <w:tcW w:w="7182" w:type="dxa"/>
            <w:gridSpan w:val="3"/>
          </w:tcPr>
          <w:p w14:paraId="0466CDEF" w14:textId="77777777" w:rsidR="00941330" w:rsidRDefault="00941330" w:rsidP="00B40F2C">
            <w:pPr>
              <w:tabs>
                <w:tab w:val="left" w:pos="720"/>
              </w:tabs>
              <w:autoSpaceDE w:val="0"/>
              <w:autoSpaceDN w:val="0"/>
              <w:adjustRightInd w:val="0"/>
              <w:jc w:val="center"/>
              <w:rPr>
                <w:lang w:val="en-US"/>
              </w:rPr>
            </w:pPr>
            <w:r>
              <w:rPr>
                <w:lang w:val="en-US"/>
              </w:rPr>
              <w:t>Negative Emotions</w:t>
            </w:r>
          </w:p>
        </w:tc>
      </w:tr>
      <w:tr w:rsidR="00941330" w14:paraId="1893A72E" w14:textId="77777777" w:rsidTr="00B40F2C">
        <w:tc>
          <w:tcPr>
            <w:tcW w:w="2394" w:type="dxa"/>
            <w:tcBorders>
              <w:bottom w:val="single" w:sz="4" w:space="0" w:color="auto"/>
            </w:tcBorders>
          </w:tcPr>
          <w:p w14:paraId="7AD6765C" w14:textId="77777777" w:rsidR="00941330" w:rsidRDefault="00941330" w:rsidP="00B40F2C">
            <w:pPr>
              <w:tabs>
                <w:tab w:val="left" w:pos="720"/>
              </w:tabs>
              <w:autoSpaceDE w:val="0"/>
              <w:autoSpaceDN w:val="0"/>
              <w:adjustRightInd w:val="0"/>
              <w:jc w:val="right"/>
              <w:rPr>
                <w:lang w:val="en-US"/>
              </w:rPr>
            </w:pPr>
            <w:r>
              <w:rPr>
                <w:lang w:val="en-US"/>
              </w:rPr>
              <w:t>Expressions</w:t>
            </w:r>
          </w:p>
          <w:p w14:paraId="10879C63" w14:textId="77777777" w:rsidR="00941330" w:rsidRDefault="00941330" w:rsidP="00B40F2C">
            <w:pPr>
              <w:tabs>
                <w:tab w:val="left" w:pos="720"/>
              </w:tabs>
              <w:autoSpaceDE w:val="0"/>
              <w:autoSpaceDN w:val="0"/>
              <w:adjustRightInd w:val="0"/>
              <w:rPr>
                <w:lang w:val="en-US"/>
              </w:rPr>
            </w:pPr>
            <w:r>
              <w:rPr>
                <w:lang w:val="en-US"/>
              </w:rPr>
              <w:t>Ratings</w:t>
            </w:r>
          </w:p>
        </w:tc>
        <w:tc>
          <w:tcPr>
            <w:tcW w:w="2394" w:type="dxa"/>
            <w:tcBorders>
              <w:bottom w:val="single" w:sz="4" w:space="0" w:color="auto"/>
            </w:tcBorders>
          </w:tcPr>
          <w:p w14:paraId="3D874A45" w14:textId="77777777" w:rsidR="00941330" w:rsidRDefault="00941330" w:rsidP="00B40F2C">
            <w:pPr>
              <w:tabs>
                <w:tab w:val="left" w:pos="720"/>
              </w:tabs>
              <w:autoSpaceDE w:val="0"/>
              <w:autoSpaceDN w:val="0"/>
              <w:adjustRightInd w:val="0"/>
              <w:jc w:val="center"/>
              <w:rPr>
                <w:lang w:val="en-US"/>
              </w:rPr>
            </w:pPr>
            <w:r>
              <w:rPr>
                <w:lang w:val="en-US"/>
              </w:rPr>
              <w:t>Anger</w:t>
            </w:r>
          </w:p>
        </w:tc>
        <w:tc>
          <w:tcPr>
            <w:tcW w:w="2394" w:type="dxa"/>
            <w:tcBorders>
              <w:bottom w:val="single" w:sz="4" w:space="0" w:color="auto"/>
            </w:tcBorders>
          </w:tcPr>
          <w:p w14:paraId="0A391DC6" w14:textId="77777777" w:rsidR="00941330" w:rsidRDefault="00941330" w:rsidP="00B40F2C">
            <w:pPr>
              <w:tabs>
                <w:tab w:val="left" w:pos="720"/>
              </w:tabs>
              <w:autoSpaceDE w:val="0"/>
              <w:autoSpaceDN w:val="0"/>
              <w:adjustRightInd w:val="0"/>
              <w:jc w:val="center"/>
              <w:rPr>
                <w:lang w:val="en-US"/>
              </w:rPr>
            </w:pPr>
            <w:r>
              <w:rPr>
                <w:lang w:val="en-US"/>
              </w:rPr>
              <w:t>Disgust</w:t>
            </w:r>
          </w:p>
        </w:tc>
        <w:tc>
          <w:tcPr>
            <w:tcW w:w="2394" w:type="dxa"/>
            <w:tcBorders>
              <w:bottom w:val="single" w:sz="4" w:space="0" w:color="auto"/>
            </w:tcBorders>
          </w:tcPr>
          <w:p w14:paraId="4C37ED33" w14:textId="77777777" w:rsidR="00941330" w:rsidRDefault="00941330" w:rsidP="00B40F2C">
            <w:pPr>
              <w:tabs>
                <w:tab w:val="left" w:pos="720"/>
              </w:tabs>
              <w:autoSpaceDE w:val="0"/>
              <w:autoSpaceDN w:val="0"/>
              <w:adjustRightInd w:val="0"/>
              <w:jc w:val="center"/>
              <w:rPr>
                <w:lang w:val="en-US"/>
              </w:rPr>
            </w:pPr>
            <w:r>
              <w:rPr>
                <w:lang w:val="en-US"/>
              </w:rPr>
              <w:t>Neutral</w:t>
            </w:r>
          </w:p>
        </w:tc>
      </w:tr>
      <w:tr w:rsidR="00941330" w14:paraId="6D554449" w14:textId="77777777" w:rsidTr="00B40F2C">
        <w:tc>
          <w:tcPr>
            <w:tcW w:w="2394" w:type="dxa"/>
            <w:tcBorders>
              <w:top w:val="single" w:sz="4" w:space="0" w:color="auto"/>
            </w:tcBorders>
          </w:tcPr>
          <w:p w14:paraId="73814788" w14:textId="77777777" w:rsidR="00941330" w:rsidRDefault="00941330" w:rsidP="00B40F2C">
            <w:pPr>
              <w:tabs>
                <w:tab w:val="left" w:pos="720"/>
              </w:tabs>
              <w:autoSpaceDE w:val="0"/>
              <w:autoSpaceDN w:val="0"/>
              <w:adjustRightInd w:val="0"/>
              <w:rPr>
                <w:lang w:val="en-US"/>
              </w:rPr>
            </w:pPr>
            <w:r>
              <w:rPr>
                <w:lang w:val="en-US"/>
              </w:rPr>
              <w:t>Anger</w:t>
            </w:r>
          </w:p>
        </w:tc>
        <w:tc>
          <w:tcPr>
            <w:tcW w:w="2394" w:type="dxa"/>
            <w:tcBorders>
              <w:top w:val="single" w:sz="4" w:space="0" w:color="auto"/>
            </w:tcBorders>
          </w:tcPr>
          <w:p w14:paraId="41A2129C" w14:textId="77777777" w:rsidR="00941330" w:rsidRDefault="00941330" w:rsidP="00B40F2C">
            <w:pPr>
              <w:tabs>
                <w:tab w:val="decimal" w:pos="441"/>
              </w:tabs>
              <w:autoSpaceDE w:val="0"/>
              <w:autoSpaceDN w:val="0"/>
              <w:adjustRightInd w:val="0"/>
              <w:rPr>
                <w:lang w:val="en-US"/>
              </w:rPr>
            </w:pPr>
            <w:r w:rsidRPr="00FD4959">
              <w:rPr>
                <w:b/>
                <w:lang w:val="en-US"/>
              </w:rPr>
              <w:t>4.15</w:t>
            </w:r>
            <w:r>
              <w:rPr>
                <w:lang w:val="en-US"/>
              </w:rPr>
              <w:t xml:space="preserve"> (1.47)</w:t>
            </w:r>
          </w:p>
        </w:tc>
        <w:tc>
          <w:tcPr>
            <w:tcW w:w="2394" w:type="dxa"/>
            <w:tcBorders>
              <w:top w:val="single" w:sz="4" w:space="0" w:color="auto"/>
            </w:tcBorders>
          </w:tcPr>
          <w:p w14:paraId="01B0BB39" w14:textId="77777777" w:rsidR="00941330" w:rsidRDefault="00941330" w:rsidP="00B40F2C">
            <w:pPr>
              <w:tabs>
                <w:tab w:val="decimal" w:pos="441"/>
              </w:tabs>
              <w:autoSpaceDE w:val="0"/>
              <w:autoSpaceDN w:val="0"/>
              <w:adjustRightInd w:val="0"/>
              <w:rPr>
                <w:lang w:val="en-US"/>
              </w:rPr>
            </w:pPr>
            <w:r>
              <w:rPr>
                <w:lang w:val="en-US"/>
              </w:rPr>
              <w:t>3.33 (1.77)</w:t>
            </w:r>
          </w:p>
        </w:tc>
        <w:tc>
          <w:tcPr>
            <w:tcW w:w="2394" w:type="dxa"/>
            <w:tcBorders>
              <w:top w:val="single" w:sz="4" w:space="0" w:color="auto"/>
            </w:tcBorders>
          </w:tcPr>
          <w:p w14:paraId="740B374C" w14:textId="77777777" w:rsidR="00941330" w:rsidRDefault="00941330" w:rsidP="00B40F2C">
            <w:pPr>
              <w:tabs>
                <w:tab w:val="decimal" w:pos="441"/>
              </w:tabs>
              <w:autoSpaceDE w:val="0"/>
              <w:autoSpaceDN w:val="0"/>
              <w:adjustRightInd w:val="0"/>
              <w:rPr>
                <w:lang w:val="en-US"/>
              </w:rPr>
            </w:pPr>
            <w:r>
              <w:rPr>
                <w:lang w:val="en-US"/>
              </w:rPr>
              <w:t>1.21 (1.34)</w:t>
            </w:r>
          </w:p>
        </w:tc>
      </w:tr>
      <w:tr w:rsidR="00941330" w14:paraId="4F71F710" w14:textId="77777777" w:rsidTr="00B40F2C">
        <w:tc>
          <w:tcPr>
            <w:tcW w:w="2394" w:type="dxa"/>
          </w:tcPr>
          <w:p w14:paraId="7B29A804" w14:textId="77777777" w:rsidR="00941330" w:rsidRDefault="00941330" w:rsidP="00B40F2C">
            <w:pPr>
              <w:tabs>
                <w:tab w:val="left" w:pos="720"/>
              </w:tabs>
              <w:autoSpaceDE w:val="0"/>
              <w:autoSpaceDN w:val="0"/>
              <w:adjustRightInd w:val="0"/>
              <w:rPr>
                <w:lang w:val="en-US"/>
              </w:rPr>
            </w:pPr>
            <w:r>
              <w:rPr>
                <w:lang w:val="en-US"/>
              </w:rPr>
              <w:t>Disgust</w:t>
            </w:r>
          </w:p>
        </w:tc>
        <w:tc>
          <w:tcPr>
            <w:tcW w:w="2394" w:type="dxa"/>
          </w:tcPr>
          <w:p w14:paraId="081F9944" w14:textId="77777777" w:rsidR="00941330" w:rsidRDefault="00941330" w:rsidP="00B40F2C">
            <w:pPr>
              <w:tabs>
                <w:tab w:val="decimal" w:pos="441"/>
              </w:tabs>
              <w:autoSpaceDE w:val="0"/>
              <w:autoSpaceDN w:val="0"/>
              <w:adjustRightInd w:val="0"/>
              <w:rPr>
                <w:lang w:val="en-US"/>
              </w:rPr>
            </w:pPr>
            <w:r>
              <w:rPr>
                <w:lang w:val="en-US"/>
              </w:rPr>
              <w:t>2.61 (1.49)</w:t>
            </w:r>
          </w:p>
        </w:tc>
        <w:tc>
          <w:tcPr>
            <w:tcW w:w="2394" w:type="dxa"/>
          </w:tcPr>
          <w:p w14:paraId="3F478A43" w14:textId="77777777" w:rsidR="00941330" w:rsidRDefault="00941330" w:rsidP="00B40F2C">
            <w:pPr>
              <w:tabs>
                <w:tab w:val="decimal" w:pos="441"/>
              </w:tabs>
              <w:autoSpaceDE w:val="0"/>
              <w:autoSpaceDN w:val="0"/>
              <w:adjustRightInd w:val="0"/>
              <w:rPr>
                <w:lang w:val="en-US"/>
              </w:rPr>
            </w:pPr>
            <w:r w:rsidRPr="00FD4959">
              <w:rPr>
                <w:b/>
                <w:lang w:val="en-US"/>
              </w:rPr>
              <w:t>5.00</w:t>
            </w:r>
            <w:r>
              <w:rPr>
                <w:lang w:val="en-US"/>
              </w:rPr>
              <w:t xml:space="preserve"> (0.97)</w:t>
            </w:r>
          </w:p>
        </w:tc>
        <w:tc>
          <w:tcPr>
            <w:tcW w:w="2394" w:type="dxa"/>
          </w:tcPr>
          <w:p w14:paraId="36900DE6" w14:textId="77777777" w:rsidR="00941330" w:rsidRDefault="00941330" w:rsidP="00B40F2C">
            <w:pPr>
              <w:tabs>
                <w:tab w:val="decimal" w:pos="441"/>
              </w:tabs>
              <w:autoSpaceDE w:val="0"/>
              <w:autoSpaceDN w:val="0"/>
              <w:adjustRightInd w:val="0"/>
              <w:rPr>
                <w:lang w:val="en-US"/>
              </w:rPr>
            </w:pPr>
            <w:r>
              <w:rPr>
                <w:lang w:val="en-US"/>
              </w:rPr>
              <w:t>1.40 (1.51)</w:t>
            </w:r>
          </w:p>
        </w:tc>
      </w:tr>
      <w:tr w:rsidR="00941330" w14:paraId="682E1276" w14:textId="77777777" w:rsidTr="00B40F2C">
        <w:tc>
          <w:tcPr>
            <w:tcW w:w="2394" w:type="dxa"/>
          </w:tcPr>
          <w:p w14:paraId="621FF7BA" w14:textId="77777777" w:rsidR="00941330" w:rsidRDefault="00941330" w:rsidP="00B40F2C">
            <w:pPr>
              <w:tabs>
                <w:tab w:val="left" w:pos="720"/>
              </w:tabs>
              <w:autoSpaceDE w:val="0"/>
              <w:autoSpaceDN w:val="0"/>
              <w:adjustRightInd w:val="0"/>
              <w:rPr>
                <w:lang w:val="en-US"/>
              </w:rPr>
            </w:pPr>
            <w:r>
              <w:rPr>
                <w:lang w:val="en-US"/>
              </w:rPr>
              <w:t>Indifference</w:t>
            </w:r>
          </w:p>
        </w:tc>
        <w:tc>
          <w:tcPr>
            <w:tcW w:w="2394" w:type="dxa"/>
          </w:tcPr>
          <w:p w14:paraId="7F6F8F61" w14:textId="77777777" w:rsidR="00941330" w:rsidRDefault="00941330" w:rsidP="00B40F2C">
            <w:pPr>
              <w:tabs>
                <w:tab w:val="decimal" w:pos="441"/>
              </w:tabs>
              <w:autoSpaceDE w:val="0"/>
              <w:autoSpaceDN w:val="0"/>
              <w:adjustRightInd w:val="0"/>
              <w:rPr>
                <w:lang w:val="en-US"/>
              </w:rPr>
            </w:pPr>
            <w:r>
              <w:rPr>
                <w:lang w:val="en-US"/>
              </w:rPr>
              <w:t>1.30 (1.47)</w:t>
            </w:r>
          </w:p>
        </w:tc>
        <w:tc>
          <w:tcPr>
            <w:tcW w:w="2394" w:type="dxa"/>
          </w:tcPr>
          <w:p w14:paraId="75DC8342" w14:textId="77777777" w:rsidR="00941330" w:rsidRDefault="00941330" w:rsidP="00B40F2C">
            <w:pPr>
              <w:tabs>
                <w:tab w:val="decimal" w:pos="441"/>
              </w:tabs>
              <w:autoSpaceDE w:val="0"/>
              <w:autoSpaceDN w:val="0"/>
              <w:adjustRightInd w:val="0"/>
              <w:rPr>
                <w:lang w:val="en-US"/>
              </w:rPr>
            </w:pPr>
            <w:r>
              <w:rPr>
                <w:lang w:val="en-US"/>
              </w:rPr>
              <w:t>0.99 (1.63)</w:t>
            </w:r>
          </w:p>
        </w:tc>
        <w:tc>
          <w:tcPr>
            <w:tcW w:w="2394" w:type="dxa"/>
          </w:tcPr>
          <w:p w14:paraId="27A4611B" w14:textId="77777777" w:rsidR="00941330" w:rsidRDefault="00941330" w:rsidP="00B40F2C">
            <w:pPr>
              <w:tabs>
                <w:tab w:val="decimal" w:pos="441"/>
              </w:tabs>
              <w:autoSpaceDE w:val="0"/>
              <w:autoSpaceDN w:val="0"/>
              <w:adjustRightInd w:val="0"/>
              <w:rPr>
                <w:lang w:val="en-US"/>
              </w:rPr>
            </w:pPr>
            <w:r w:rsidRPr="00FD4959">
              <w:rPr>
                <w:b/>
                <w:lang w:val="en-US"/>
              </w:rPr>
              <w:t>4.35</w:t>
            </w:r>
            <w:r>
              <w:rPr>
                <w:lang w:val="en-US"/>
              </w:rPr>
              <w:t xml:space="preserve"> (1.36)</w:t>
            </w:r>
          </w:p>
        </w:tc>
      </w:tr>
      <w:tr w:rsidR="00941330" w14:paraId="7893ED0B" w14:textId="77777777" w:rsidTr="00B40F2C">
        <w:tc>
          <w:tcPr>
            <w:tcW w:w="2394" w:type="dxa"/>
          </w:tcPr>
          <w:p w14:paraId="4A8727E9" w14:textId="77777777" w:rsidR="00941330" w:rsidRDefault="00941330" w:rsidP="00B40F2C">
            <w:pPr>
              <w:tabs>
                <w:tab w:val="left" w:pos="720"/>
              </w:tabs>
              <w:autoSpaceDE w:val="0"/>
              <w:autoSpaceDN w:val="0"/>
              <w:adjustRightInd w:val="0"/>
              <w:rPr>
                <w:lang w:val="en-US"/>
              </w:rPr>
            </w:pPr>
          </w:p>
        </w:tc>
        <w:tc>
          <w:tcPr>
            <w:tcW w:w="7182" w:type="dxa"/>
            <w:gridSpan w:val="3"/>
          </w:tcPr>
          <w:p w14:paraId="3E12F6D4" w14:textId="77777777" w:rsidR="00941330" w:rsidRDefault="00941330" w:rsidP="00B40F2C">
            <w:pPr>
              <w:tabs>
                <w:tab w:val="decimal" w:pos="441"/>
              </w:tabs>
              <w:autoSpaceDE w:val="0"/>
              <w:autoSpaceDN w:val="0"/>
              <w:adjustRightInd w:val="0"/>
              <w:jc w:val="center"/>
              <w:rPr>
                <w:lang w:val="en-US"/>
              </w:rPr>
            </w:pPr>
            <w:r>
              <w:rPr>
                <w:lang w:val="en-US"/>
              </w:rPr>
              <w:t>Positive Emotions</w:t>
            </w:r>
          </w:p>
        </w:tc>
      </w:tr>
      <w:tr w:rsidR="00941330" w14:paraId="7AEB0AB1" w14:textId="77777777" w:rsidTr="00B40F2C">
        <w:tc>
          <w:tcPr>
            <w:tcW w:w="2394" w:type="dxa"/>
          </w:tcPr>
          <w:p w14:paraId="5DF9AA84" w14:textId="77777777" w:rsidR="00941330" w:rsidRDefault="00941330" w:rsidP="00B40F2C">
            <w:pPr>
              <w:tabs>
                <w:tab w:val="left" w:pos="720"/>
              </w:tabs>
              <w:autoSpaceDE w:val="0"/>
              <w:autoSpaceDN w:val="0"/>
              <w:adjustRightInd w:val="0"/>
              <w:rPr>
                <w:lang w:val="en-US"/>
              </w:rPr>
            </w:pPr>
          </w:p>
        </w:tc>
        <w:tc>
          <w:tcPr>
            <w:tcW w:w="2394" w:type="dxa"/>
          </w:tcPr>
          <w:p w14:paraId="4E0F7CF8" w14:textId="77777777" w:rsidR="00941330" w:rsidRDefault="00941330" w:rsidP="00B40F2C">
            <w:pPr>
              <w:tabs>
                <w:tab w:val="decimal" w:pos="441"/>
              </w:tabs>
              <w:autoSpaceDE w:val="0"/>
              <w:autoSpaceDN w:val="0"/>
              <w:adjustRightInd w:val="0"/>
              <w:jc w:val="center"/>
              <w:rPr>
                <w:lang w:val="en-US"/>
              </w:rPr>
            </w:pPr>
            <w:r>
              <w:rPr>
                <w:lang w:val="en-US"/>
              </w:rPr>
              <w:t>Awe</w:t>
            </w:r>
          </w:p>
        </w:tc>
        <w:tc>
          <w:tcPr>
            <w:tcW w:w="2394" w:type="dxa"/>
          </w:tcPr>
          <w:p w14:paraId="433A08F7" w14:textId="77777777" w:rsidR="00941330" w:rsidRDefault="00941330" w:rsidP="00B40F2C">
            <w:pPr>
              <w:tabs>
                <w:tab w:val="decimal" w:pos="441"/>
              </w:tabs>
              <w:autoSpaceDE w:val="0"/>
              <w:autoSpaceDN w:val="0"/>
              <w:adjustRightInd w:val="0"/>
              <w:jc w:val="center"/>
              <w:rPr>
                <w:lang w:val="en-US"/>
              </w:rPr>
            </w:pPr>
            <w:r>
              <w:rPr>
                <w:lang w:val="en-US"/>
              </w:rPr>
              <w:t>Happiness</w:t>
            </w:r>
          </w:p>
        </w:tc>
        <w:tc>
          <w:tcPr>
            <w:tcW w:w="2394" w:type="dxa"/>
          </w:tcPr>
          <w:p w14:paraId="2476C186" w14:textId="77777777" w:rsidR="00941330" w:rsidRDefault="00941330" w:rsidP="00B40F2C">
            <w:pPr>
              <w:tabs>
                <w:tab w:val="decimal" w:pos="441"/>
              </w:tabs>
              <w:autoSpaceDE w:val="0"/>
              <w:autoSpaceDN w:val="0"/>
              <w:adjustRightInd w:val="0"/>
              <w:jc w:val="center"/>
              <w:rPr>
                <w:lang w:val="en-US"/>
              </w:rPr>
            </w:pPr>
            <w:r>
              <w:rPr>
                <w:lang w:val="en-US"/>
              </w:rPr>
              <w:t>Neutral</w:t>
            </w:r>
          </w:p>
        </w:tc>
      </w:tr>
      <w:tr w:rsidR="00941330" w14:paraId="45B8BB71" w14:textId="77777777" w:rsidTr="00B40F2C">
        <w:tc>
          <w:tcPr>
            <w:tcW w:w="2394" w:type="dxa"/>
          </w:tcPr>
          <w:p w14:paraId="2606206A" w14:textId="77777777" w:rsidR="00941330" w:rsidRDefault="00941330" w:rsidP="00B40F2C">
            <w:pPr>
              <w:tabs>
                <w:tab w:val="left" w:pos="720"/>
              </w:tabs>
              <w:autoSpaceDE w:val="0"/>
              <w:autoSpaceDN w:val="0"/>
              <w:adjustRightInd w:val="0"/>
              <w:rPr>
                <w:lang w:val="en-US"/>
              </w:rPr>
            </w:pPr>
            <w:r>
              <w:rPr>
                <w:lang w:val="en-US"/>
              </w:rPr>
              <w:t>Awe</w:t>
            </w:r>
          </w:p>
        </w:tc>
        <w:tc>
          <w:tcPr>
            <w:tcW w:w="2394" w:type="dxa"/>
          </w:tcPr>
          <w:p w14:paraId="54163C94" w14:textId="77777777" w:rsidR="00941330" w:rsidRDefault="00941330" w:rsidP="00B40F2C">
            <w:pPr>
              <w:tabs>
                <w:tab w:val="decimal" w:pos="441"/>
              </w:tabs>
              <w:autoSpaceDE w:val="0"/>
              <w:autoSpaceDN w:val="0"/>
              <w:adjustRightInd w:val="0"/>
              <w:rPr>
                <w:lang w:val="en-US"/>
              </w:rPr>
            </w:pPr>
            <w:r w:rsidRPr="00FD4959">
              <w:rPr>
                <w:b/>
                <w:lang w:val="en-US"/>
              </w:rPr>
              <w:t>5.09</w:t>
            </w:r>
            <w:r>
              <w:rPr>
                <w:lang w:val="en-US"/>
              </w:rPr>
              <w:t xml:space="preserve"> (0.85)</w:t>
            </w:r>
          </w:p>
        </w:tc>
        <w:tc>
          <w:tcPr>
            <w:tcW w:w="2394" w:type="dxa"/>
          </w:tcPr>
          <w:p w14:paraId="741ECAD6" w14:textId="77777777" w:rsidR="00941330" w:rsidRDefault="00941330" w:rsidP="00B40F2C">
            <w:pPr>
              <w:tabs>
                <w:tab w:val="decimal" w:pos="441"/>
              </w:tabs>
              <w:autoSpaceDE w:val="0"/>
              <w:autoSpaceDN w:val="0"/>
              <w:adjustRightInd w:val="0"/>
              <w:rPr>
                <w:lang w:val="en-US"/>
              </w:rPr>
            </w:pPr>
            <w:r>
              <w:rPr>
                <w:lang w:val="en-US"/>
              </w:rPr>
              <w:t>1.43 (1.42)</w:t>
            </w:r>
          </w:p>
        </w:tc>
        <w:tc>
          <w:tcPr>
            <w:tcW w:w="2394" w:type="dxa"/>
          </w:tcPr>
          <w:p w14:paraId="5C58621C" w14:textId="77777777" w:rsidR="00941330" w:rsidRDefault="00941330" w:rsidP="00B40F2C">
            <w:pPr>
              <w:tabs>
                <w:tab w:val="decimal" w:pos="441"/>
              </w:tabs>
              <w:autoSpaceDE w:val="0"/>
              <w:autoSpaceDN w:val="0"/>
              <w:adjustRightInd w:val="0"/>
              <w:rPr>
                <w:lang w:val="en-US"/>
              </w:rPr>
            </w:pPr>
            <w:r>
              <w:rPr>
                <w:lang w:val="en-US"/>
              </w:rPr>
              <w:t>0.73 (1.18)</w:t>
            </w:r>
          </w:p>
        </w:tc>
      </w:tr>
      <w:tr w:rsidR="00941330" w14:paraId="7E809905" w14:textId="77777777" w:rsidTr="00B40F2C">
        <w:tc>
          <w:tcPr>
            <w:tcW w:w="2394" w:type="dxa"/>
          </w:tcPr>
          <w:p w14:paraId="5AFBADC6" w14:textId="77777777" w:rsidR="00941330" w:rsidRDefault="00941330" w:rsidP="00B40F2C">
            <w:pPr>
              <w:tabs>
                <w:tab w:val="left" w:pos="720"/>
              </w:tabs>
              <w:autoSpaceDE w:val="0"/>
              <w:autoSpaceDN w:val="0"/>
              <w:adjustRightInd w:val="0"/>
              <w:rPr>
                <w:lang w:val="en-US"/>
              </w:rPr>
            </w:pPr>
            <w:r>
              <w:rPr>
                <w:lang w:val="en-US"/>
              </w:rPr>
              <w:t>Happiness</w:t>
            </w:r>
          </w:p>
        </w:tc>
        <w:tc>
          <w:tcPr>
            <w:tcW w:w="2394" w:type="dxa"/>
          </w:tcPr>
          <w:p w14:paraId="044668F7" w14:textId="77777777" w:rsidR="00941330" w:rsidRDefault="00941330" w:rsidP="00B40F2C">
            <w:pPr>
              <w:tabs>
                <w:tab w:val="decimal" w:pos="441"/>
              </w:tabs>
              <w:autoSpaceDE w:val="0"/>
              <w:autoSpaceDN w:val="0"/>
              <w:adjustRightInd w:val="0"/>
              <w:rPr>
                <w:lang w:val="en-US"/>
              </w:rPr>
            </w:pPr>
            <w:r>
              <w:rPr>
                <w:lang w:val="en-US"/>
              </w:rPr>
              <w:t>2.76 (1.25)</w:t>
            </w:r>
          </w:p>
        </w:tc>
        <w:tc>
          <w:tcPr>
            <w:tcW w:w="2394" w:type="dxa"/>
          </w:tcPr>
          <w:p w14:paraId="1C356BA7" w14:textId="77777777" w:rsidR="00941330" w:rsidRDefault="00941330" w:rsidP="00B40F2C">
            <w:pPr>
              <w:tabs>
                <w:tab w:val="decimal" w:pos="441"/>
              </w:tabs>
              <w:autoSpaceDE w:val="0"/>
              <w:autoSpaceDN w:val="0"/>
              <w:adjustRightInd w:val="0"/>
              <w:rPr>
                <w:lang w:val="en-US"/>
              </w:rPr>
            </w:pPr>
            <w:r w:rsidRPr="00026CA0">
              <w:rPr>
                <w:b/>
                <w:lang w:val="en-US"/>
              </w:rPr>
              <w:t>5.23</w:t>
            </w:r>
            <w:r>
              <w:rPr>
                <w:lang w:val="en-US"/>
              </w:rPr>
              <w:t xml:space="preserve"> (0.76)</w:t>
            </w:r>
          </w:p>
        </w:tc>
        <w:tc>
          <w:tcPr>
            <w:tcW w:w="2394" w:type="dxa"/>
          </w:tcPr>
          <w:p w14:paraId="486FA7AE" w14:textId="77777777" w:rsidR="00941330" w:rsidRDefault="00941330" w:rsidP="00B40F2C">
            <w:pPr>
              <w:tabs>
                <w:tab w:val="decimal" w:pos="441"/>
              </w:tabs>
              <w:autoSpaceDE w:val="0"/>
              <w:autoSpaceDN w:val="0"/>
              <w:adjustRightInd w:val="0"/>
              <w:rPr>
                <w:lang w:val="en-US"/>
              </w:rPr>
            </w:pPr>
            <w:r>
              <w:rPr>
                <w:lang w:val="en-US"/>
              </w:rPr>
              <w:t>0.73 (1.03)</w:t>
            </w:r>
          </w:p>
        </w:tc>
      </w:tr>
      <w:tr w:rsidR="00941330" w14:paraId="4065FB07" w14:textId="77777777" w:rsidTr="00B40F2C">
        <w:tc>
          <w:tcPr>
            <w:tcW w:w="2394" w:type="dxa"/>
          </w:tcPr>
          <w:p w14:paraId="267B5AB7" w14:textId="77777777" w:rsidR="00941330" w:rsidRDefault="00941330" w:rsidP="00B40F2C">
            <w:pPr>
              <w:tabs>
                <w:tab w:val="left" w:pos="720"/>
              </w:tabs>
              <w:autoSpaceDE w:val="0"/>
              <w:autoSpaceDN w:val="0"/>
              <w:adjustRightInd w:val="0"/>
              <w:rPr>
                <w:lang w:val="en-US"/>
              </w:rPr>
            </w:pPr>
            <w:r>
              <w:rPr>
                <w:lang w:val="en-US"/>
              </w:rPr>
              <w:lastRenderedPageBreak/>
              <w:t>Indifference</w:t>
            </w:r>
          </w:p>
        </w:tc>
        <w:tc>
          <w:tcPr>
            <w:tcW w:w="2394" w:type="dxa"/>
          </w:tcPr>
          <w:p w14:paraId="6553E8BC" w14:textId="77777777" w:rsidR="00941330" w:rsidRDefault="00941330" w:rsidP="00B40F2C">
            <w:pPr>
              <w:tabs>
                <w:tab w:val="decimal" w:pos="441"/>
              </w:tabs>
              <w:autoSpaceDE w:val="0"/>
              <w:autoSpaceDN w:val="0"/>
              <w:adjustRightInd w:val="0"/>
              <w:rPr>
                <w:lang w:val="en-US"/>
              </w:rPr>
            </w:pPr>
            <w:r>
              <w:rPr>
                <w:lang w:val="en-US"/>
              </w:rPr>
              <w:t>0.78 (1.10)</w:t>
            </w:r>
          </w:p>
        </w:tc>
        <w:tc>
          <w:tcPr>
            <w:tcW w:w="2394" w:type="dxa"/>
          </w:tcPr>
          <w:p w14:paraId="5F144E5C" w14:textId="77777777" w:rsidR="00941330" w:rsidRDefault="00941330" w:rsidP="00B40F2C">
            <w:pPr>
              <w:tabs>
                <w:tab w:val="decimal" w:pos="441"/>
              </w:tabs>
              <w:autoSpaceDE w:val="0"/>
              <w:autoSpaceDN w:val="0"/>
              <w:adjustRightInd w:val="0"/>
              <w:rPr>
                <w:lang w:val="en-US"/>
              </w:rPr>
            </w:pPr>
            <w:r>
              <w:rPr>
                <w:lang w:val="en-US"/>
              </w:rPr>
              <w:t>0.88 (1.06)</w:t>
            </w:r>
          </w:p>
        </w:tc>
        <w:tc>
          <w:tcPr>
            <w:tcW w:w="2394" w:type="dxa"/>
          </w:tcPr>
          <w:p w14:paraId="290F0600" w14:textId="77777777" w:rsidR="00941330" w:rsidRDefault="00941330" w:rsidP="00B40F2C">
            <w:pPr>
              <w:tabs>
                <w:tab w:val="decimal" w:pos="441"/>
              </w:tabs>
              <w:autoSpaceDE w:val="0"/>
              <w:autoSpaceDN w:val="0"/>
              <w:adjustRightInd w:val="0"/>
              <w:rPr>
                <w:lang w:val="en-US"/>
              </w:rPr>
            </w:pPr>
            <w:r w:rsidRPr="00FD4959">
              <w:rPr>
                <w:b/>
                <w:lang w:val="en-US"/>
              </w:rPr>
              <w:t>4.96</w:t>
            </w:r>
            <w:r>
              <w:rPr>
                <w:lang w:val="en-US"/>
              </w:rPr>
              <w:t xml:space="preserve"> (1.04)</w:t>
            </w:r>
          </w:p>
        </w:tc>
      </w:tr>
      <w:tr w:rsidR="00941330" w14:paraId="78666A0B" w14:textId="77777777" w:rsidTr="00B40F2C">
        <w:tc>
          <w:tcPr>
            <w:tcW w:w="2394" w:type="dxa"/>
          </w:tcPr>
          <w:p w14:paraId="235C0AE5" w14:textId="77777777" w:rsidR="00941330" w:rsidRDefault="00941330" w:rsidP="00B40F2C">
            <w:pPr>
              <w:tabs>
                <w:tab w:val="left" w:pos="720"/>
              </w:tabs>
              <w:autoSpaceDE w:val="0"/>
              <w:autoSpaceDN w:val="0"/>
              <w:adjustRightInd w:val="0"/>
              <w:rPr>
                <w:lang w:val="en-US"/>
              </w:rPr>
            </w:pPr>
            <w:r>
              <w:rPr>
                <w:lang w:val="en-US"/>
              </w:rPr>
              <w:t>Positivity</w:t>
            </w:r>
          </w:p>
        </w:tc>
        <w:tc>
          <w:tcPr>
            <w:tcW w:w="2394" w:type="dxa"/>
          </w:tcPr>
          <w:p w14:paraId="1D1AB462" w14:textId="77777777" w:rsidR="00941330" w:rsidRDefault="00941330" w:rsidP="00B40F2C">
            <w:pPr>
              <w:tabs>
                <w:tab w:val="decimal" w:pos="441"/>
              </w:tabs>
              <w:autoSpaceDE w:val="0"/>
              <w:autoSpaceDN w:val="0"/>
              <w:adjustRightInd w:val="0"/>
              <w:rPr>
                <w:lang w:val="en-US"/>
              </w:rPr>
            </w:pPr>
            <w:r>
              <w:rPr>
                <w:lang w:val="en-US"/>
              </w:rPr>
              <w:t>2.97 (1.32)</w:t>
            </w:r>
          </w:p>
        </w:tc>
        <w:tc>
          <w:tcPr>
            <w:tcW w:w="2394" w:type="dxa"/>
          </w:tcPr>
          <w:p w14:paraId="2486C821" w14:textId="77777777" w:rsidR="00941330" w:rsidRDefault="00941330" w:rsidP="00B40F2C">
            <w:pPr>
              <w:tabs>
                <w:tab w:val="decimal" w:pos="441"/>
              </w:tabs>
              <w:autoSpaceDE w:val="0"/>
              <w:autoSpaceDN w:val="0"/>
              <w:adjustRightInd w:val="0"/>
              <w:rPr>
                <w:lang w:val="en-US"/>
              </w:rPr>
            </w:pPr>
            <w:r w:rsidRPr="00FD4959">
              <w:rPr>
                <w:b/>
                <w:lang w:val="en-US"/>
              </w:rPr>
              <w:t>5.30</w:t>
            </w:r>
            <w:r>
              <w:rPr>
                <w:lang w:val="en-US"/>
              </w:rPr>
              <w:t xml:space="preserve"> (0.65)</w:t>
            </w:r>
          </w:p>
        </w:tc>
        <w:tc>
          <w:tcPr>
            <w:tcW w:w="2394" w:type="dxa"/>
          </w:tcPr>
          <w:p w14:paraId="61B85A20" w14:textId="77777777" w:rsidR="00941330" w:rsidRDefault="00941330" w:rsidP="00B40F2C">
            <w:pPr>
              <w:tabs>
                <w:tab w:val="decimal" w:pos="441"/>
              </w:tabs>
              <w:autoSpaceDE w:val="0"/>
              <w:autoSpaceDN w:val="0"/>
              <w:adjustRightInd w:val="0"/>
              <w:rPr>
                <w:lang w:val="en-US"/>
              </w:rPr>
            </w:pPr>
            <w:r>
              <w:rPr>
                <w:lang w:val="en-US"/>
              </w:rPr>
              <w:t>1.14 (1.15)</w:t>
            </w:r>
          </w:p>
        </w:tc>
      </w:tr>
    </w:tbl>
    <w:p w14:paraId="0BFF21D5" w14:textId="77777777" w:rsidR="00941330" w:rsidRDefault="00941330" w:rsidP="00941330">
      <w:pPr>
        <w:pStyle w:val="apalevel2"/>
        <w:rPr>
          <w:rFonts w:asciiTheme="majorBidi" w:hAnsiTheme="majorBidi" w:cstheme="majorBidi"/>
        </w:rPr>
      </w:pPr>
    </w:p>
    <w:p w14:paraId="55C1A957" w14:textId="77777777" w:rsidR="00941330" w:rsidRPr="008D153E" w:rsidRDefault="00941330" w:rsidP="00941330">
      <w:pPr>
        <w:pStyle w:val="apalevel2"/>
        <w:rPr>
          <w:rFonts w:asciiTheme="majorBidi" w:hAnsiTheme="majorBidi" w:cstheme="majorBidi"/>
        </w:rPr>
      </w:pPr>
      <w:r w:rsidRPr="008D153E">
        <w:rPr>
          <w:rFonts w:asciiTheme="majorBidi" w:hAnsiTheme="majorBidi" w:cstheme="majorBidi"/>
        </w:rPr>
        <w:t>Negative emotions</w:t>
      </w:r>
    </w:p>
    <w:p w14:paraId="018A5AF5" w14:textId="77777777" w:rsidR="00941330" w:rsidRPr="00114764" w:rsidRDefault="00941330" w:rsidP="00941330">
      <w:pPr>
        <w:tabs>
          <w:tab w:val="left" w:pos="720"/>
        </w:tabs>
        <w:autoSpaceDE w:val="0"/>
        <w:autoSpaceDN w:val="0"/>
        <w:adjustRightInd w:val="0"/>
        <w:spacing w:line="480" w:lineRule="auto"/>
        <w:ind w:firstLine="720"/>
        <w:rPr>
          <w:lang w:val="en-US"/>
        </w:rPr>
      </w:pPr>
      <w:r w:rsidRPr="00114764">
        <w:rPr>
          <w:b/>
          <w:lang w:val="en-US"/>
        </w:rPr>
        <w:t>Anger</w:t>
      </w:r>
      <w:r w:rsidRPr="00114764">
        <w:rPr>
          <w:lang w:val="en-US"/>
        </w:rPr>
        <w:t xml:space="preserve">. </w:t>
      </w:r>
      <w:r>
        <w:rPr>
          <w:lang w:val="en-US"/>
        </w:rPr>
        <w:t>The</w:t>
      </w:r>
      <w:r w:rsidRPr="00114764">
        <w:rPr>
          <w:lang w:val="en-US"/>
        </w:rPr>
        <w:t xml:space="preserve"> main effect of Emotion expression, </w:t>
      </w:r>
      <w:r w:rsidRPr="00114764">
        <w:rPr>
          <w:i/>
          <w:lang w:val="en-US"/>
        </w:rPr>
        <w:t>F</w:t>
      </w:r>
      <w:r w:rsidRPr="00114764">
        <w:rPr>
          <w:lang w:val="en-US"/>
        </w:rPr>
        <w:t>(2, 3</w:t>
      </w:r>
      <w:r>
        <w:rPr>
          <w:lang w:val="en-US"/>
        </w:rPr>
        <w:t>9</w:t>
      </w:r>
      <w:r w:rsidRPr="00114764">
        <w:rPr>
          <w:lang w:val="en-US"/>
        </w:rPr>
        <w:t xml:space="preserve">) = </w:t>
      </w:r>
      <w:r>
        <w:rPr>
          <w:lang w:val="en-US"/>
        </w:rPr>
        <w:t>27.98</w:t>
      </w:r>
      <w:r w:rsidRPr="00114764">
        <w:rPr>
          <w:lang w:val="en-US"/>
        </w:rPr>
        <w:t xml:space="preserve">, </w:t>
      </w:r>
      <w:r w:rsidRPr="00114764">
        <w:rPr>
          <w:i/>
          <w:lang w:val="en-US"/>
        </w:rPr>
        <w:t>p</w:t>
      </w:r>
      <w:r w:rsidRPr="00114764">
        <w:rPr>
          <w:lang w:val="en-US"/>
        </w:rPr>
        <w:t xml:space="preserve"> &lt; .001, </w:t>
      </w:r>
      <w:r w:rsidRPr="00114764">
        <w:rPr>
          <w:rFonts w:ascii="Symbol" w:hAnsi="Symbol"/>
          <w:i/>
          <w:lang w:val="en-US"/>
        </w:rPr>
        <w:t></w:t>
      </w:r>
      <w:r w:rsidRPr="00114764">
        <w:rPr>
          <w:i/>
          <w:vertAlign w:val="subscript"/>
          <w:lang w:val="en-US"/>
        </w:rPr>
        <w:t>p</w:t>
      </w:r>
      <w:r w:rsidRPr="00114764">
        <w:rPr>
          <w:i/>
          <w:vertAlign w:val="superscript"/>
          <w:lang w:val="en-US"/>
        </w:rPr>
        <w:t>2</w:t>
      </w:r>
      <w:r w:rsidRPr="00114764">
        <w:rPr>
          <w:lang w:val="en-US"/>
        </w:rPr>
        <w:t xml:space="preserve"> = .</w:t>
      </w:r>
      <w:r>
        <w:rPr>
          <w:lang w:val="en-US"/>
        </w:rPr>
        <w:t>59</w:t>
      </w:r>
      <w:r w:rsidRPr="00114764">
        <w:rPr>
          <w:lang w:val="en-US"/>
        </w:rPr>
        <w:t xml:space="preserve">, emerged significantly, such that anger expressions were rated as significantly </w:t>
      </w:r>
      <w:r>
        <w:rPr>
          <w:lang w:val="en-US"/>
        </w:rPr>
        <w:t xml:space="preserve">(p &lt; .05) </w:t>
      </w:r>
      <w:r w:rsidRPr="00114764">
        <w:rPr>
          <w:lang w:val="en-US"/>
        </w:rPr>
        <w:t xml:space="preserve">more angry than disgust expressions and neutral expressions as least angry. </w:t>
      </w:r>
    </w:p>
    <w:p w14:paraId="33D00F25" w14:textId="77777777" w:rsidR="00941330" w:rsidRPr="00114764" w:rsidRDefault="00941330" w:rsidP="00941330">
      <w:pPr>
        <w:tabs>
          <w:tab w:val="left" w:pos="720"/>
        </w:tabs>
        <w:autoSpaceDE w:val="0"/>
        <w:autoSpaceDN w:val="0"/>
        <w:adjustRightInd w:val="0"/>
        <w:spacing w:line="480" w:lineRule="auto"/>
        <w:ind w:firstLine="720"/>
        <w:rPr>
          <w:lang w:val="en-US"/>
        </w:rPr>
      </w:pPr>
      <w:r w:rsidRPr="00114764">
        <w:rPr>
          <w:b/>
          <w:lang w:val="en-US"/>
        </w:rPr>
        <w:t>Disgust</w:t>
      </w:r>
      <w:r w:rsidRPr="00114764">
        <w:rPr>
          <w:lang w:val="en-US"/>
        </w:rPr>
        <w:t xml:space="preserve">. </w:t>
      </w:r>
      <w:r>
        <w:rPr>
          <w:lang w:val="en-US"/>
        </w:rPr>
        <w:t>The</w:t>
      </w:r>
      <w:r w:rsidRPr="00114764">
        <w:rPr>
          <w:lang w:val="en-US"/>
        </w:rPr>
        <w:t xml:space="preserve"> main effect of Emotion expression emerged</w:t>
      </w:r>
      <w:r>
        <w:rPr>
          <w:lang w:val="en-US"/>
        </w:rPr>
        <w:t xml:space="preserve"> significantly</w:t>
      </w:r>
      <w:r w:rsidRPr="00114764">
        <w:rPr>
          <w:lang w:val="en-US"/>
        </w:rPr>
        <w:t xml:space="preserve">, </w:t>
      </w:r>
      <w:r w:rsidRPr="00114764">
        <w:rPr>
          <w:i/>
          <w:lang w:val="en-US"/>
        </w:rPr>
        <w:t>F</w:t>
      </w:r>
      <w:r w:rsidRPr="00114764">
        <w:rPr>
          <w:lang w:val="en-US"/>
        </w:rPr>
        <w:t>(2, 3</w:t>
      </w:r>
      <w:r>
        <w:rPr>
          <w:lang w:val="en-US"/>
        </w:rPr>
        <w:t>9</w:t>
      </w:r>
      <w:r w:rsidRPr="00114764">
        <w:rPr>
          <w:lang w:val="en-US"/>
        </w:rPr>
        <w:t xml:space="preserve">) = </w:t>
      </w:r>
      <w:r>
        <w:rPr>
          <w:lang w:val="en-US"/>
        </w:rPr>
        <w:t>84.00</w:t>
      </w:r>
      <w:r w:rsidRPr="00114764">
        <w:rPr>
          <w:lang w:val="en-US"/>
        </w:rPr>
        <w:t xml:space="preserve">, </w:t>
      </w:r>
      <w:r w:rsidRPr="00114764">
        <w:rPr>
          <w:i/>
          <w:lang w:val="en-US"/>
        </w:rPr>
        <w:t>p</w:t>
      </w:r>
      <w:r w:rsidRPr="00114764">
        <w:rPr>
          <w:lang w:val="en-US"/>
        </w:rPr>
        <w:t xml:space="preserve"> &lt; .001, </w:t>
      </w:r>
      <w:r w:rsidRPr="00114764">
        <w:rPr>
          <w:rFonts w:ascii="Symbol" w:hAnsi="Symbol"/>
          <w:i/>
          <w:lang w:val="en-US"/>
        </w:rPr>
        <w:t></w:t>
      </w:r>
      <w:r w:rsidRPr="00114764">
        <w:rPr>
          <w:i/>
          <w:vertAlign w:val="subscript"/>
          <w:lang w:val="en-US"/>
        </w:rPr>
        <w:t>p</w:t>
      </w:r>
      <w:r w:rsidRPr="00114764">
        <w:rPr>
          <w:i/>
          <w:vertAlign w:val="superscript"/>
          <w:lang w:val="en-US"/>
        </w:rPr>
        <w:t>2</w:t>
      </w:r>
      <w:r>
        <w:rPr>
          <w:lang w:val="en-US"/>
        </w:rPr>
        <w:t>= .81</w:t>
      </w:r>
      <w:r w:rsidRPr="00114764">
        <w:rPr>
          <w:lang w:val="en-US"/>
        </w:rPr>
        <w:t>, such that disgust expressions were rated</w:t>
      </w:r>
      <w:r>
        <w:rPr>
          <w:lang w:val="en-US"/>
        </w:rPr>
        <w:t xml:space="preserve"> significantly</w:t>
      </w:r>
      <w:r w:rsidRPr="00114764">
        <w:rPr>
          <w:lang w:val="en-US"/>
        </w:rPr>
        <w:t xml:space="preserve"> as more disgusted than anger expressions and neutral expressions as least disgusted. </w:t>
      </w:r>
    </w:p>
    <w:p w14:paraId="4FE1C360" w14:textId="77777777" w:rsidR="00941330" w:rsidRDefault="00941330" w:rsidP="00941330">
      <w:pPr>
        <w:tabs>
          <w:tab w:val="left" w:pos="720"/>
        </w:tabs>
        <w:autoSpaceDE w:val="0"/>
        <w:autoSpaceDN w:val="0"/>
        <w:adjustRightInd w:val="0"/>
        <w:spacing w:line="480" w:lineRule="auto"/>
        <w:ind w:firstLine="720"/>
        <w:rPr>
          <w:lang w:val="en-US"/>
        </w:rPr>
      </w:pPr>
      <w:r w:rsidRPr="00114764">
        <w:rPr>
          <w:b/>
          <w:lang w:val="en-US"/>
        </w:rPr>
        <w:t>Indifference</w:t>
      </w:r>
      <w:r w:rsidRPr="00114764">
        <w:rPr>
          <w:lang w:val="en-US"/>
        </w:rPr>
        <w:t xml:space="preserve">. A significant main effect of Emotion expression emerged, </w:t>
      </w:r>
      <w:r w:rsidRPr="00114764">
        <w:rPr>
          <w:i/>
          <w:lang w:val="en-US"/>
        </w:rPr>
        <w:t>F</w:t>
      </w:r>
      <w:r w:rsidRPr="00114764">
        <w:rPr>
          <w:lang w:val="en-US"/>
        </w:rPr>
        <w:t>(2, 3</w:t>
      </w:r>
      <w:r>
        <w:rPr>
          <w:lang w:val="en-US"/>
        </w:rPr>
        <w:t>9</w:t>
      </w:r>
      <w:r w:rsidRPr="00114764">
        <w:rPr>
          <w:lang w:val="en-US"/>
        </w:rPr>
        <w:t xml:space="preserve">) = </w:t>
      </w:r>
      <w:r>
        <w:rPr>
          <w:lang w:val="en-US"/>
        </w:rPr>
        <w:t>41.28</w:t>
      </w:r>
      <w:r w:rsidRPr="00114764">
        <w:rPr>
          <w:lang w:val="en-US"/>
        </w:rPr>
        <w:t xml:space="preserve">, </w:t>
      </w:r>
      <w:r w:rsidRPr="00114764">
        <w:rPr>
          <w:i/>
          <w:lang w:val="en-US"/>
        </w:rPr>
        <w:t>p</w:t>
      </w:r>
      <w:r w:rsidRPr="00114764">
        <w:rPr>
          <w:lang w:val="en-US"/>
        </w:rPr>
        <w:t xml:space="preserve"> &lt; .001, </w:t>
      </w:r>
      <w:r w:rsidRPr="00114764">
        <w:rPr>
          <w:rFonts w:ascii="Symbol" w:hAnsi="Symbol"/>
          <w:i/>
          <w:lang w:val="en-US"/>
        </w:rPr>
        <w:t></w:t>
      </w:r>
      <w:r w:rsidRPr="00114764">
        <w:rPr>
          <w:i/>
          <w:vertAlign w:val="subscript"/>
          <w:lang w:val="en-US"/>
        </w:rPr>
        <w:t>p</w:t>
      </w:r>
      <w:r w:rsidRPr="00114764">
        <w:rPr>
          <w:i/>
          <w:vertAlign w:val="superscript"/>
          <w:lang w:val="en-US"/>
        </w:rPr>
        <w:t>2</w:t>
      </w:r>
      <w:r w:rsidRPr="00114764">
        <w:rPr>
          <w:lang w:val="en-US"/>
        </w:rPr>
        <w:t>= .</w:t>
      </w:r>
      <w:r>
        <w:rPr>
          <w:lang w:val="en-US"/>
        </w:rPr>
        <w:t>61</w:t>
      </w:r>
      <w:r w:rsidRPr="00114764">
        <w:rPr>
          <w:lang w:val="en-US"/>
        </w:rPr>
        <w:t xml:space="preserve">, such that neutral expressions were rated as </w:t>
      </w:r>
      <w:r>
        <w:rPr>
          <w:lang w:val="en-US"/>
        </w:rPr>
        <w:t xml:space="preserve">significantly </w:t>
      </w:r>
      <w:r w:rsidRPr="00114764">
        <w:rPr>
          <w:lang w:val="en-US"/>
        </w:rPr>
        <w:t>more indifferent than anger and disgust expressions</w:t>
      </w:r>
      <w:r>
        <w:rPr>
          <w:lang w:val="en-US"/>
        </w:rPr>
        <w:t>,</w:t>
      </w:r>
      <w:r w:rsidRPr="00114764">
        <w:rPr>
          <w:lang w:val="en-US"/>
        </w:rPr>
        <w:t xml:space="preserve"> which did not differ. </w:t>
      </w:r>
    </w:p>
    <w:p w14:paraId="2311236A" w14:textId="77777777" w:rsidR="00941330" w:rsidRPr="00E250E5" w:rsidRDefault="00941330" w:rsidP="00941330">
      <w:pPr>
        <w:pStyle w:val="apalevel2"/>
        <w:rPr>
          <w:rFonts w:asciiTheme="majorBidi" w:hAnsiTheme="majorBidi" w:cstheme="majorBidi"/>
        </w:rPr>
      </w:pPr>
      <w:r w:rsidRPr="00E250E5">
        <w:rPr>
          <w:rFonts w:asciiTheme="majorBidi" w:hAnsiTheme="majorBidi" w:cstheme="majorBidi"/>
        </w:rPr>
        <w:t>Positive emotions</w:t>
      </w:r>
    </w:p>
    <w:p w14:paraId="63885A18" w14:textId="77777777" w:rsidR="00941330" w:rsidRPr="00E250E5" w:rsidRDefault="00941330" w:rsidP="00941330">
      <w:pPr>
        <w:pStyle w:val="apalevel2"/>
        <w:ind w:firstLine="709"/>
        <w:rPr>
          <w:rFonts w:asciiTheme="majorBidi" w:hAnsiTheme="majorBidi" w:cstheme="majorBidi"/>
          <w:b w:val="0"/>
        </w:rPr>
      </w:pPr>
      <w:r w:rsidRPr="00E250E5">
        <w:rPr>
          <w:rFonts w:asciiTheme="majorBidi" w:hAnsiTheme="majorBidi" w:cstheme="majorBidi"/>
        </w:rPr>
        <w:t xml:space="preserve">Awe. </w:t>
      </w:r>
      <w:r w:rsidRPr="00E250E5">
        <w:rPr>
          <w:rFonts w:asciiTheme="majorBidi" w:hAnsiTheme="majorBidi" w:cstheme="majorBidi"/>
          <w:b w:val="0"/>
        </w:rPr>
        <w:t xml:space="preserve">The main effect of Emotion expression, </w:t>
      </w:r>
      <w:r w:rsidRPr="00E250E5">
        <w:rPr>
          <w:rFonts w:asciiTheme="majorBidi" w:hAnsiTheme="majorBidi" w:cstheme="majorBidi"/>
          <w:b w:val="0"/>
          <w:i/>
        </w:rPr>
        <w:t>F</w:t>
      </w:r>
      <w:r w:rsidRPr="00E250E5">
        <w:rPr>
          <w:rFonts w:asciiTheme="majorBidi" w:hAnsiTheme="majorBidi" w:cstheme="majorBidi"/>
          <w:b w:val="0"/>
        </w:rPr>
        <w:t xml:space="preserve">(2, 43) = 170.66, </w:t>
      </w:r>
      <w:r w:rsidRPr="00E250E5">
        <w:rPr>
          <w:rFonts w:asciiTheme="majorBidi" w:hAnsiTheme="majorBidi" w:cstheme="majorBidi"/>
          <w:b w:val="0"/>
          <w:i/>
        </w:rPr>
        <w:t>p</w:t>
      </w:r>
      <w:r w:rsidRPr="00E250E5">
        <w:rPr>
          <w:rFonts w:asciiTheme="majorBidi" w:hAnsiTheme="majorBidi" w:cstheme="majorBidi"/>
          <w:b w:val="0"/>
        </w:rPr>
        <w:t xml:space="preserve"> &lt; .001, </w:t>
      </w:r>
      <w:r w:rsidRPr="00114764">
        <w:rPr>
          <w:rFonts w:ascii="Symbol" w:hAnsi="Symbol"/>
          <w:i/>
        </w:rPr>
        <w:t></w:t>
      </w:r>
      <w:r w:rsidRPr="00114764">
        <w:rPr>
          <w:i/>
          <w:vertAlign w:val="subscript"/>
        </w:rPr>
        <w:t>p</w:t>
      </w:r>
      <w:r w:rsidRPr="00114764">
        <w:rPr>
          <w:i/>
          <w:vertAlign w:val="superscript"/>
        </w:rPr>
        <w:t>2</w:t>
      </w:r>
      <w:r w:rsidRPr="00114764">
        <w:t xml:space="preserve"> </w:t>
      </w:r>
      <w:r w:rsidRPr="00E250E5">
        <w:rPr>
          <w:rFonts w:asciiTheme="majorBidi" w:hAnsiTheme="majorBidi" w:cstheme="majorBidi"/>
          <w:b w:val="0"/>
        </w:rPr>
        <w:t xml:space="preserve">= .89, emerged significantly, such that awe expressions were rated as expressing significantly </w:t>
      </w:r>
      <w:r>
        <w:rPr>
          <w:rFonts w:asciiTheme="majorBidi" w:hAnsiTheme="majorBidi" w:cstheme="majorBidi"/>
          <w:b w:val="0"/>
        </w:rPr>
        <w:t xml:space="preserve">(p &lt; .05) </w:t>
      </w:r>
      <w:r w:rsidRPr="00E250E5">
        <w:rPr>
          <w:rFonts w:asciiTheme="majorBidi" w:hAnsiTheme="majorBidi" w:cstheme="majorBidi"/>
          <w:b w:val="0"/>
        </w:rPr>
        <w:t>more awe than happiness expressions and neutral expressions the least awe.</w:t>
      </w:r>
    </w:p>
    <w:p w14:paraId="00F53A97" w14:textId="77777777" w:rsidR="00941330" w:rsidRPr="00E250E5" w:rsidRDefault="00941330" w:rsidP="00941330">
      <w:pPr>
        <w:pStyle w:val="apalevel2"/>
        <w:ind w:firstLine="709"/>
        <w:rPr>
          <w:rFonts w:asciiTheme="majorBidi" w:hAnsiTheme="majorBidi" w:cstheme="majorBidi"/>
          <w:b w:val="0"/>
        </w:rPr>
      </w:pPr>
      <w:r w:rsidRPr="00E250E5">
        <w:rPr>
          <w:rFonts w:asciiTheme="majorBidi" w:hAnsiTheme="majorBidi" w:cstheme="majorBidi"/>
        </w:rPr>
        <w:t xml:space="preserve">Happiness. </w:t>
      </w:r>
      <w:r w:rsidRPr="00E250E5">
        <w:rPr>
          <w:rFonts w:asciiTheme="majorBidi" w:hAnsiTheme="majorBidi" w:cstheme="majorBidi"/>
          <w:b w:val="0"/>
        </w:rPr>
        <w:t xml:space="preserve">The main effect of Emotion expression, </w:t>
      </w:r>
      <w:r w:rsidRPr="00E250E5">
        <w:rPr>
          <w:rFonts w:asciiTheme="majorBidi" w:hAnsiTheme="majorBidi" w:cstheme="majorBidi"/>
          <w:b w:val="0"/>
          <w:i/>
        </w:rPr>
        <w:t>F</w:t>
      </w:r>
      <w:r w:rsidRPr="00E250E5">
        <w:rPr>
          <w:rFonts w:asciiTheme="majorBidi" w:hAnsiTheme="majorBidi" w:cstheme="majorBidi"/>
          <w:b w:val="0"/>
        </w:rPr>
        <w:t xml:space="preserve">(2, 43) = 220.23, </w:t>
      </w:r>
      <w:r w:rsidRPr="00E250E5">
        <w:rPr>
          <w:rFonts w:asciiTheme="majorBidi" w:hAnsiTheme="majorBidi" w:cstheme="majorBidi"/>
          <w:b w:val="0"/>
          <w:i/>
        </w:rPr>
        <w:t>p</w:t>
      </w:r>
      <w:r w:rsidRPr="00E250E5">
        <w:rPr>
          <w:rFonts w:asciiTheme="majorBidi" w:hAnsiTheme="majorBidi" w:cstheme="majorBidi"/>
          <w:b w:val="0"/>
        </w:rPr>
        <w:t xml:space="preserve"> &lt; .001, </w:t>
      </w:r>
      <w:r w:rsidRPr="00114764">
        <w:rPr>
          <w:rFonts w:ascii="Symbol" w:hAnsi="Symbol"/>
          <w:i/>
        </w:rPr>
        <w:t></w:t>
      </w:r>
      <w:r w:rsidRPr="00114764">
        <w:rPr>
          <w:i/>
          <w:vertAlign w:val="subscript"/>
        </w:rPr>
        <w:t>p</w:t>
      </w:r>
      <w:r w:rsidRPr="00114764">
        <w:rPr>
          <w:i/>
          <w:vertAlign w:val="superscript"/>
        </w:rPr>
        <w:t>2</w:t>
      </w:r>
      <w:r w:rsidRPr="00E250E5">
        <w:rPr>
          <w:rFonts w:asciiTheme="majorBidi" w:hAnsiTheme="majorBidi" w:cstheme="majorBidi"/>
          <w:b w:val="0"/>
        </w:rPr>
        <w:t xml:space="preserve"> = .91, emerged significantly, such that happiness expressions were rated as expressing significantly more happiness than awe expressions and neutral expressions the least happiness.</w:t>
      </w:r>
    </w:p>
    <w:p w14:paraId="5AD56D99" w14:textId="77777777" w:rsidR="00941330" w:rsidRPr="00E250E5" w:rsidRDefault="00941330" w:rsidP="00941330">
      <w:pPr>
        <w:pStyle w:val="apalevel2"/>
        <w:ind w:firstLine="709"/>
        <w:rPr>
          <w:rFonts w:asciiTheme="majorBidi" w:hAnsiTheme="majorBidi" w:cstheme="majorBidi"/>
          <w:b w:val="0"/>
        </w:rPr>
      </w:pPr>
      <w:r w:rsidRPr="00E250E5">
        <w:rPr>
          <w:rFonts w:asciiTheme="majorBidi" w:hAnsiTheme="majorBidi" w:cstheme="majorBidi"/>
        </w:rPr>
        <w:t xml:space="preserve">Indifference. </w:t>
      </w:r>
      <w:r w:rsidRPr="00E250E5">
        <w:rPr>
          <w:rFonts w:asciiTheme="majorBidi" w:hAnsiTheme="majorBidi" w:cstheme="majorBidi"/>
          <w:b w:val="0"/>
        </w:rPr>
        <w:t xml:space="preserve">A significant main effect of Emotion expression emerged, </w:t>
      </w:r>
      <w:r w:rsidRPr="00E250E5">
        <w:rPr>
          <w:rFonts w:asciiTheme="majorBidi" w:hAnsiTheme="majorBidi" w:cstheme="majorBidi"/>
          <w:b w:val="0"/>
          <w:i/>
        </w:rPr>
        <w:t>F</w:t>
      </w:r>
      <w:r w:rsidRPr="00E250E5">
        <w:rPr>
          <w:rFonts w:asciiTheme="majorBidi" w:hAnsiTheme="majorBidi" w:cstheme="majorBidi"/>
          <w:b w:val="0"/>
        </w:rPr>
        <w:t xml:space="preserve">(2, 43) = 136.50, </w:t>
      </w:r>
      <w:r w:rsidRPr="00E250E5">
        <w:rPr>
          <w:rFonts w:asciiTheme="majorBidi" w:hAnsiTheme="majorBidi" w:cstheme="majorBidi"/>
          <w:b w:val="0"/>
          <w:i/>
        </w:rPr>
        <w:t>p</w:t>
      </w:r>
      <w:r w:rsidRPr="00E250E5">
        <w:rPr>
          <w:rFonts w:asciiTheme="majorBidi" w:hAnsiTheme="majorBidi" w:cstheme="majorBidi"/>
          <w:b w:val="0"/>
        </w:rPr>
        <w:t xml:space="preserve"> &lt; .001, </w:t>
      </w:r>
      <w:r w:rsidRPr="00114764">
        <w:rPr>
          <w:rFonts w:ascii="Symbol" w:hAnsi="Symbol"/>
          <w:i/>
        </w:rPr>
        <w:t></w:t>
      </w:r>
      <w:r w:rsidRPr="00114764">
        <w:rPr>
          <w:i/>
          <w:vertAlign w:val="subscript"/>
        </w:rPr>
        <w:t>p</w:t>
      </w:r>
      <w:r w:rsidRPr="00114764">
        <w:rPr>
          <w:i/>
          <w:vertAlign w:val="superscript"/>
        </w:rPr>
        <w:t>2</w:t>
      </w:r>
      <w:r w:rsidRPr="00114764">
        <w:t xml:space="preserve"> </w:t>
      </w:r>
      <w:r w:rsidRPr="00E250E5">
        <w:rPr>
          <w:rFonts w:asciiTheme="majorBidi" w:hAnsiTheme="majorBidi" w:cstheme="majorBidi"/>
          <w:b w:val="0"/>
        </w:rPr>
        <w:t xml:space="preserve">= .86, such that neutral expressions were rated as </w:t>
      </w:r>
      <w:r>
        <w:rPr>
          <w:rFonts w:asciiTheme="majorBidi" w:hAnsiTheme="majorBidi" w:cstheme="majorBidi"/>
          <w:b w:val="0"/>
        </w:rPr>
        <w:t xml:space="preserve">significantly </w:t>
      </w:r>
      <w:r w:rsidRPr="00E250E5">
        <w:rPr>
          <w:rFonts w:asciiTheme="majorBidi" w:hAnsiTheme="majorBidi" w:cstheme="majorBidi"/>
          <w:b w:val="0"/>
        </w:rPr>
        <w:t>more indifferent than awe and happiness expressions, which did not differ.</w:t>
      </w:r>
    </w:p>
    <w:p w14:paraId="48DA7002" w14:textId="77777777" w:rsidR="00941330" w:rsidRPr="00E250E5" w:rsidRDefault="00941330" w:rsidP="00941330">
      <w:pPr>
        <w:pStyle w:val="apalevel2"/>
        <w:ind w:firstLine="709"/>
        <w:rPr>
          <w:rFonts w:asciiTheme="majorBidi" w:hAnsiTheme="majorBidi" w:cstheme="majorBidi"/>
        </w:rPr>
      </w:pPr>
      <w:r w:rsidRPr="00E250E5">
        <w:rPr>
          <w:rFonts w:asciiTheme="majorBidi" w:hAnsiTheme="majorBidi" w:cstheme="majorBidi"/>
        </w:rPr>
        <w:lastRenderedPageBreak/>
        <w:t xml:space="preserve">Positivity. </w:t>
      </w:r>
      <w:r w:rsidRPr="00E250E5">
        <w:rPr>
          <w:rFonts w:asciiTheme="majorBidi" w:hAnsiTheme="majorBidi" w:cstheme="majorBidi"/>
          <w:b w:val="0"/>
        </w:rPr>
        <w:t xml:space="preserve">The main effect of Emotion expression, </w:t>
      </w:r>
      <w:r w:rsidRPr="00E250E5">
        <w:rPr>
          <w:rFonts w:asciiTheme="majorBidi" w:hAnsiTheme="majorBidi" w:cstheme="majorBidi"/>
          <w:b w:val="0"/>
          <w:i/>
        </w:rPr>
        <w:t>F</w:t>
      </w:r>
      <w:r w:rsidRPr="00E250E5">
        <w:rPr>
          <w:rFonts w:asciiTheme="majorBidi" w:hAnsiTheme="majorBidi" w:cstheme="majorBidi"/>
          <w:b w:val="0"/>
        </w:rPr>
        <w:t xml:space="preserve">(2, 43) = 165.28, </w:t>
      </w:r>
      <w:r w:rsidRPr="00E250E5">
        <w:rPr>
          <w:rFonts w:asciiTheme="majorBidi" w:hAnsiTheme="majorBidi" w:cstheme="majorBidi"/>
          <w:b w:val="0"/>
          <w:i/>
        </w:rPr>
        <w:t>p</w:t>
      </w:r>
      <w:r w:rsidRPr="00E250E5">
        <w:rPr>
          <w:rFonts w:asciiTheme="majorBidi" w:hAnsiTheme="majorBidi" w:cstheme="majorBidi"/>
          <w:b w:val="0"/>
        </w:rPr>
        <w:t xml:space="preserve"> &lt; .001, </w:t>
      </w:r>
      <w:r w:rsidRPr="00114764">
        <w:rPr>
          <w:rFonts w:ascii="Symbol" w:hAnsi="Symbol"/>
          <w:i/>
        </w:rPr>
        <w:t></w:t>
      </w:r>
      <w:r w:rsidRPr="00114764">
        <w:rPr>
          <w:i/>
          <w:vertAlign w:val="subscript"/>
        </w:rPr>
        <w:t>p</w:t>
      </w:r>
      <w:r w:rsidRPr="00114764">
        <w:rPr>
          <w:i/>
          <w:vertAlign w:val="superscript"/>
        </w:rPr>
        <w:t>2</w:t>
      </w:r>
      <w:r w:rsidRPr="00114764">
        <w:t xml:space="preserve"> </w:t>
      </w:r>
      <w:r w:rsidRPr="00E250E5">
        <w:rPr>
          <w:rFonts w:asciiTheme="majorBidi" w:hAnsiTheme="majorBidi" w:cstheme="majorBidi"/>
          <w:b w:val="0"/>
        </w:rPr>
        <w:t xml:space="preserve">= .89, emerged significantly, such that </w:t>
      </w:r>
      <w:r>
        <w:rPr>
          <w:rFonts w:asciiTheme="majorBidi" w:hAnsiTheme="majorBidi" w:cstheme="majorBidi"/>
          <w:b w:val="0"/>
        </w:rPr>
        <w:t xml:space="preserve">happiness </w:t>
      </w:r>
      <w:r w:rsidRPr="00E250E5">
        <w:rPr>
          <w:rFonts w:asciiTheme="majorBidi" w:hAnsiTheme="majorBidi" w:cstheme="majorBidi"/>
          <w:b w:val="0"/>
        </w:rPr>
        <w:t xml:space="preserve">expressions were rated as expressing significantly more positivity than </w:t>
      </w:r>
      <w:r>
        <w:rPr>
          <w:rFonts w:asciiTheme="majorBidi" w:hAnsiTheme="majorBidi" w:cstheme="majorBidi"/>
          <w:b w:val="0"/>
        </w:rPr>
        <w:t>awe</w:t>
      </w:r>
      <w:r w:rsidRPr="00E250E5">
        <w:rPr>
          <w:rFonts w:asciiTheme="majorBidi" w:hAnsiTheme="majorBidi" w:cstheme="majorBidi"/>
          <w:b w:val="0"/>
        </w:rPr>
        <w:t xml:space="preserve"> expressions and neutral expressions the least positivity.</w:t>
      </w:r>
    </w:p>
    <w:p w14:paraId="7F07D178" w14:textId="16CC9C0A" w:rsidR="004302C1" w:rsidRDefault="004302C1">
      <w:r>
        <w:br w:type="page"/>
      </w:r>
    </w:p>
    <w:p w14:paraId="25D8A47F" w14:textId="77777777" w:rsidR="004302C1" w:rsidRPr="00C42C31" w:rsidRDefault="004302C1" w:rsidP="004302C1">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b/>
          <w:bCs/>
        </w:rPr>
      </w:pPr>
      <w:r w:rsidRPr="00C42C31">
        <w:rPr>
          <w:rFonts w:ascii="Times New Roman" w:hAnsi="Times New Roman" w:cs="Times New Roman"/>
          <w:b/>
          <w:bCs/>
        </w:rPr>
        <w:lastRenderedPageBreak/>
        <w:t>Vignettes – Study 1</w:t>
      </w:r>
    </w:p>
    <w:p w14:paraId="032B529D" w14:textId="77777777" w:rsidR="004302C1" w:rsidRPr="00C42C31" w:rsidRDefault="004302C1" w:rsidP="004302C1">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p>
    <w:p w14:paraId="300D0689" w14:textId="77777777" w:rsidR="004302C1" w:rsidRPr="00C42C31" w:rsidRDefault="004302C1" w:rsidP="004302C1">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lang w:val="en-US"/>
        </w:rPr>
      </w:pPr>
      <w:r w:rsidRPr="00C42C31">
        <w:rPr>
          <w:rFonts w:ascii="Times New Roman" w:hAnsi="Times New Roman" w:cs="Times New Roman"/>
        </w:rPr>
        <w:t>Immoral Behavior (Immoral a = .42; Impolite a = .41)</w:t>
      </w:r>
    </w:p>
    <w:p w14:paraId="7EC083C5" w14:textId="77777777" w:rsidR="004302C1" w:rsidRPr="00C42C31" w:rsidRDefault="004302C1" w:rsidP="004302C1">
      <w:pPr>
        <w:pStyle w:val="ListParagraph"/>
        <w:widowControl w:val="0"/>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has not had a stable job in quite some time and his financial situation is quite difficult. One evening his neighbor knocks at the door, his wife had an accident and is in hospital and the neighbor asks him/her for 20 Dollars for a taxi to get there fast. The man/woman refuses."</w:t>
      </w:r>
    </w:p>
    <w:p w14:paraId="3A8C10C8" w14:textId="77777777" w:rsidR="004302C1" w:rsidRPr="00C42C31" w:rsidRDefault="004302C1" w:rsidP="004302C1">
      <w:pPr>
        <w:pStyle w:val="ListParagraph"/>
        <w:widowControl w:val="0"/>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has lost his job and has tried for a while now to find a new one before his/her unemployment benefits run out. S/he feels that his/her lack of formal education may be a problem and he adds some additional qualifications to his/her CV. Based on the new CV s/he gets an interview and a job, edging out other candidates who were actually better qualified than him."</w:t>
      </w:r>
    </w:p>
    <w:p w14:paraId="2A6C9802" w14:textId="77777777" w:rsidR="004302C1" w:rsidRPr="00C42C31" w:rsidRDefault="004302C1" w:rsidP="004302C1">
      <w:pPr>
        <w:pStyle w:val="ListParagraph"/>
        <w:widowControl w:val="0"/>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owns a small enterprise. The company makes barely enough money and there is always a risk that s/he has to let go some of his employees. Hence s/he decides to exaggerate the company's expenses by claiming things s/he paid from his own money as business expense. This way the company has to pay lower taxes and the additional money can be used to keep people employed."</w:t>
      </w:r>
    </w:p>
    <w:p w14:paraId="231045EB" w14:textId="77777777" w:rsidR="004302C1" w:rsidRPr="00C42C31" w:rsidRDefault="004302C1" w:rsidP="004302C1">
      <w:pPr>
        <w:pStyle w:val="ListParagraph"/>
        <w:widowControl w:val="0"/>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works as a business consultant and s/he is often privy to confidential information. This information could be used in the stock market to make gains but this form of insider trading is illegal. This man/woman has a friend who plays the stock market. S/he owes this friend a lot of money, which s/he borrowed to pay large medical bills. S/he gives his/her friend pertinent information and the friend earns a lot of money as a result."</w:t>
      </w:r>
    </w:p>
    <w:p w14:paraId="4256FCE5" w14:textId="77777777" w:rsidR="004302C1" w:rsidRPr="00C42C31" w:rsidRDefault="004302C1" w:rsidP="004302C1">
      <w:pPr>
        <w:pStyle w:val="ListParagraph"/>
        <w:widowControl w:val="0"/>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man/woman's son wants to go to a specific medical school. This man/woman used to know the head of the admission committee quite well when they both at university but he has not kept contact. He decides to invite the head and his wife to a dinner party at his house to rekindle the acquaintance in hopes that this helps his son to gain admission."</w:t>
      </w:r>
    </w:p>
    <w:p w14:paraId="1E30C3B2" w14:textId="77777777" w:rsidR="004302C1" w:rsidRPr="00C42C31" w:rsidRDefault="004302C1" w:rsidP="004302C1">
      <w:pPr>
        <w:pStyle w:val="ListParagraph"/>
        <w:widowControl w:val="0"/>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 xml:space="preserve">A man/woman finds a wallet lying on the street. The wallet contains a large amount of cash as well as a drivers license and credit cards. S/he realizes from the credit cards that the person who owns it must be quite affluent. This man/woman himself just has lost his/her job and has financial problems. S/he decides to send the wallet back to its owner, but to keep the money. </w:t>
      </w:r>
    </w:p>
    <w:p w14:paraId="4FD049B9" w14:textId="77777777" w:rsidR="004302C1" w:rsidRPr="00C42C31" w:rsidRDefault="004302C1" w:rsidP="004302C1">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p>
    <w:p w14:paraId="04A911AE" w14:textId="77777777" w:rsidR="004302C1" w:rsidRPr="00C42C31" w:rsidRDefault="004302C1" w:rsidP="004302C1">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lang w:val="en-US"/>
        </w:rPr>
      </w:pPr>
      <w:r w:rsidRPr="00C42C31">
        <w:rPr>
          <w:rFonts w:ascii="Times New Roman" w:hAnsi="Times New Roman" w:cs="Times New Roman"/>
          <w:lang w:val="en-US"/>
        </w:rPr>
        <w:t xml:space="preserve">Impolite Behavior </w:t>
      </w:r>
      <w:r w:rsidRPr="00C42C31">
        <w:rPr>
          <w:rFonts w:ascii="Times New Roman" w:hAnsi="Times New Roman" w:cs="Times New Roman"/>
        </w:rPr>
        <w:t>(Immoral a = .77; Impolite a = .59)</w:t>
      </w:r>
    </w:p>
    <w:p w14:paraId="65180106" w14:textId="77777777" w:rsidR="004302C1" w:rsidRPr="00C42C31" w:rsidRDefault="004302C1" w:rsidP="004302C1">
      <w:pPr>
        <w:pStyle w:val="ListParagraph"/>
        <w:widowControl w:val="0"/>
        <w:numPr>
          <w:ilvl w:val="0"/>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is eating a steak in a fancy restaurant using his/her fingers."</w:t>
      </w:r>
    </w:p>
    <w:p w14:paraId="64EC2196" w14:textId="77777777" w:rsidR="004302C1" w:rsidRPr="00C42C31" w:rsidRDefault="004302C1" w:rsidP="004302C1">
      <w:pPr>
        <w:pStyle w:val="ListParagraph"/>
        <w:widowControl w:val="0"/>
        <w:numPr>
          <w:ilvl w:val="0"/>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In an important official business meeting, a certain man/woman is the only one who wears jeans and a T shirt while others are wearing a suit and a tie. "</w:t>
      </w:r>
    </w:p>
    <w:p w14:paraId="51D17299" w14:textId="77777777" w:rsidR="004302C1" w:rsidRPr="00C42C31" w:rsidRDefault="004302C1" w:rsidP="004302C1">
      <w:pPr>
        <w:pStyle w:val="ListParagraph"/>
        <w:widowControl w:val="0"/>
        <w:numPr>
          <w:ilvl w:val="0"/>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After lunch in a buffet restaurant, a man/woman is the only one who is leaving his tray on the table instead of putting it on a special rack."</w:t>
      </w:r>
    </w:p>
    <w:p w14:paraId="6B264221" w14:textId="77777777" w:rsidR="004302C1" w:rsidRPr="00C42C31" w:rsidRDefault="004302C1" w:rsidP="004302C1">
      <w:pPr>
        <w:pStyle w:val="ListParagraph"/>
        <w:widowControl w:val="0"/>
        <w:numPr>
          <w:ilvl w:val="0"/>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is throwing a dirty paper tissue in the middle of a clean street."</w:t>
      </w:r>
    </w:p>
    <w:p w14:paraId="35C3D111" w14:textId="77777777" w:rsidR="004302C1" w:rsidRPr="00C42C31" w:rsidRDefault="004302C1" w:rsidP="004302C1">
      <w:pPr>
        <w:pStyle w:val="ListParagraph"/>
        <w:widowControl w:val="0"/>
        <w:numPr>
          <w:ilvl w:val="0"/>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is the only one not applauding a speaker in a conference who just finished giving a talk and thanked the audience for listening."</w:t>
      </w:r>
    </w:p>
    <w:p w14:paraId="3438545D" w14:textId="77777777" w:rsidR="004302C1" w:rsidRPr="00C42C31" w:rsidRDefault="004302C1" w:rsidP="004302C1">
      <w:pPr>
        <w:pStyle w:val="ListParagraph"/>
        <w:widowControl w:val="0"/>
        <w:numPr>
          <w:ilvl w:val="0"/>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walking a dog in the street is not picking his dog's feces despite the fact that he stands next to a dispenser that holds bags for this purpose.  "</w:t>
      </w:r>
    </w:p>
    <w:p w14:paraId="70094FCB" w14:textId="77777777" w:rsidR="004302C1" w:rsidRPr="00C42C31" w:rsidRDefault="004302C1" w:rsidP="004302C1">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lang w:val="en-US"/>
        </w:rPr>
      </w:pPr>
    </w:p>
    <w:p w14:paraId="54A54432" w14:textId="77777777" w:rsidR="00C42C31" w:rsidRDefault="00C42C31">
      <w:pPr>
        <w:rPr>
          <w:rFonts w:ascii="Times New Roman" w:hAnsi="Times New Roman" w:cs="Times New Roman"/>
          <w:lang w:val="en-US"/>
        </w:rPr>
      </w:pPr>
      <w:r>
        <w:rPr>
          <w:rFonts w:ascii="Times New Roman" w:hAnsi="Times New Roman" w:cs="Times New Roman"/>
          <w:lang w:val="en-US"/>
        </w:rPr>
        <w:br w:type="page"/>
      </w:r>
    </w:p>
    <w:p w14:paraId="3047210C" w14:textId="1DEE28F0" w:rsidR="004302C1" w:rsidRPr="00C42C31" w:rsidRDefault="004302C1" w:rsidP="004302C1">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outlineLvl w:val="0"/>
        <w:rPr>
          <w:rFonts w:ascii="Times New Roman" w:hAnsi="Times New Roman" w:cs="Times New Roman"/>
          <w:lang w:val="en-US"/>
        </w:rPr>
      </w:pPr>
      <w:r w:rsidRPr="00C42C31">
        <w:rPr>
          <w:rFonts w:ascii="Times New Roman" w:hAnsi="Times New Roman" w:cs="Times New Roman"/>
          <w:lang w:val="en-US"/>
        </w:rPr>
        <w:lastRenderedPageBreak/>
        <w:t xml:space="preserve">Unusual Behavior </w:t>
      </w:r>
      <w:r w:rsidRPr="00C42C31">
        <w:rPr>
          <w:rFonts w:ascii="Times New Roman" w:hAnsi="Times New Roman" w:cs="Times New Roman"/>
        </w:rPr>
        <w:t>(Immoral a = .86; Impolite a = .54)</w:t>
      </w:r>
    </w:p>
    <w:p w14:paraId="33CB9E67" w14:textId="77777777" w:rsidR="004302C1" w:rsidRPr="00C42C31" w:rsidRDefault="004302C1" w:rsidP="004302C1">
      <w:pPr>
        <w:pStyle w:val="ListParagraph"/>
        <w:widowControl w:val="0"/>
        <w:numPr>
          <w:ilvl w:val="0"/>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is wearing a child's Micky Mouse plastic watch at a fancy party"</w:t>
      </w:r>
    </w:p>
    <w:p w14:paraId="2588B57A" w14:textId="77777777" w:rsidR="004302C1" w:rsidRPr="00C42C31" w:rsidRDefault="004302C1" w:rsidP="004302C1">
      <w:pPr>
        <w:pStyle w:val="ListParagraph"/>
        <w:widowControl w:val="0"/>
        <w:numPr>
          <w:ilvl w:val="0"/>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is walking in the street on a sunny day holding a flashlight that is on"</w:t>
      </w:r>
    </w:p>
    <w:p w14:paraId="08A6DDEB" w14:textId="77777777" w:rsidR="004302C1" w:rsidRPr="00C42C31" w:rsidRDefault="004302C1" w:rsidP="004302C1">
      <w:pPr>
        <w:pStyle w:val="ListParagraph"/>
        <w:widowControl w:val="0"/>
        <w:numPr>
          <w:ilvl w:val="0"/>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is sitting at the bus station, and holds a book upside down while pretending to read it"</w:t>
      </w:r>
    </w:p>
    <w:p w14:paraId="049C36A0" w14:textId="77777777" w:rsidR="004302C1" w:rsidRPr="00C42C31" w:rsidRDefault="004302C1" w:rsidP="004302C1">
      <w:pPr>
        <w:pStyle w:val="ListParagraph"/>
        <w:widowControl w:val="0"/>
        <w:numPr>
          <w:ilvl w:val="0"/>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outlineLvl w:val="0"/>
        <w:rPr>
          <w:rFonts w:ascii="Times New Roman" w:hAnsi="Times New Roman" w:cs="Times New Roman"/>
        </w:rPr>
      </w:pPr>
      <w:r w:rsidRPr="00C42C31">
        <w:rPr>
          <w:rFonts w:ascii="Times New Roman" w:hAnsi="Times New Roman" w:cs="Times New Roman"/>
        </w:rPr>
        <w:t>A man/woman facing a fish store asks his friend where can he buy fish"</w:t>
      </w:r>
    </w:p>
    <w:p w14:paraId="77E838B7" w14:textId="77777777" w:rsidR="004302C1" w:rsidRPr="00C42C31" w:rsidRDefault="004302C1" w:rsidP="004302C1">
      <w:pPr>
        <w:pStyle w:val="ListParagraph"/>
        <w:widowControl w:val="0"/>
        <w:numPr>
          <w:ilvl w:val="0"/>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 xml:space="preserve"> A man/woman entering a burger restaurant which only sells burgers orders a pizza"</w:t>
      </w:r>
    </w:p>
    <w:p w14:paraId="22D4C536" w14:textId="77777777" w:rsidR="004302C1" w:rsidRPr="00C42C31" w:rsidRDefault="004302C1" w:rsidP="004302C1">
      <w:pPr>
        <w:pStyle w:val="ListParagraph"/>
        <w:widowControl w:val="0"/>
        <w:numPr>
          <w:ilvl w:val="0"/>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rPr>
      </w:pPr>
      <w:r w:rsidRPr="00C42C31">
        <w:rPr>
          <w:rFonts w:ascii="Times New Roman" w:hAnsi="Times New Roman" w:cs="Times New Roman"/>
        </w:rPr>
        <w:t>A man/woman is drinking hot coffee at a coffee store using a straw"</w:t>
      </w:r>
    </w:p>
    <w:p w14:paraId="579E5E7D" w14:textId="77777777" w:rsidR="004302C1" w:rsidRPr="00C42C31" w:rsidRDefault="004302C1" w:rsidP="004302C1">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lang w:val="en-US"/>
        </w:rPr>
      </w:pPr>
    </w:p>
    <w:p w14:paraId="719BD240" w14:textId="77777777" w:rsidR="004302C1" w:rsidRPr="00C42C31" w:rsidRDefault="004302C1" w:rsidP="004302C1">
      <w:pPr>
        <w:rPr>
          <w:rFonts w:ascii="Times New Roman" w:hAnsi="Times New Roman" w:cs="Times New Roman"/>
        </w:rPr>
      </w:pPr>
    </w:p>
    <w:p w14:paraId="01DDD039" w14:textId="77777777" w:rsidR="004302C1" w:rsidRPr="00C42C31" w:rsidRDefault="004302C1" w:rsidP="004302C1">
      <w:pPr>
        <w:rPr>
          <w:rFonts w:ascii="Times New Roman" w:hAnsi="Times New Roman" w:cs="Times New Roman"/>
        </w:rPr>
      </w:pPr>
      <w:r w:rsidRPr="00C42C31">
        <w:rPr>
          <w:rFonts w:ascii="Times New Roman" w:hAnsi="Times New Roman" w:cs="Times New Roman"/>
        </w:rPr>
        <w:br w:type="page"/>
      </w:r>
    </w:p>
    <w:p w14:paraId="3589CEA2" w14:textId="77777777" w:rsidR="004302C1" w:rsidRPr="00C42C31" w:rsidRDefault="004302C1" w:rsidP="004302C1">
      <w:pPr>
        <w:rPr>
          <w:rFonts w:ascii="Times New Roman" w:hAnsi="Times New Roman" w:cs="Times New Roman"/>
        </w:rPr>
      </w:pPr>
      <w:r w:rsidRPr="00C42C31">
        <w:rPr>
          <w:rFonts w:ascii="Times New Roman" w:hAnsi="Times New Roman" w:cs="Times New Roman"/>
        </w:rPr>
        <w:lastRenderedPageBreak/>
        <w:t>Vignettes – Study 2</w:t>
      </w:r>
    </w:p>
    <w:p w14:paraId="02C8F1FA" w14:textId="77777777" w:rsidR="004302C1" w:rsidRPr="00C42C31" w:rsidRDefault="004302C1" w:rsidP="004302C1">
      <w:pPr>
        <w:rPr>
          <w:rFonts w:ascii="Times New Roman" w:hAnsi="Times New Roman" w:cs="Times New Roman"/>
        </w:rPr>
      </w:pPr>
    </w:p>
    <w:p w14:paraId="71F7B51F" w14:textId="77777777" w:rsidR="004302C1" w:rsidRPr="00C42C31" w:rsidRDefault="004302C1" w:rsidP="004302C1">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rPr>
          <w:rFonts w:ascii="Times New Roman" w:hAnsi="Times New Roman" w:cs="Times New Roman"/>
          <w:lang w:val="en-US"/>
        </w:rPr>
      </w:pPr>
      <w:r w:rsidRPr="00C42C31">
        <w:rPr>
          <w:rFonts w:ascii="Times New Roman" w:hAnsi="Times New Roman" w:cs="Times New Roman"/>
        </w:rPr>
        <w:t>Moral elevation (Moral a = .84; Polite a = .78; Unusual a = .89)</w:t>
      </w:r>
    </w:p>
    <w:p w14:paraId="46EC5409" w14:textId="77777777" w:rsidR="004302C1" w:rsidRPr="00C42C31" w:rsidRDefault="004302C1" w:rsidP="004302C1">
      <w:pPr>
        <w:rPr>
          <w:rFonts w:ascii="Times New Roman" w:hAnsi="Times New Roman" w:cs="Times New Roman"/>
        </w:rPr>
      </w:pPr>
    </w:p>
    <w:p w14:paraId="7360ABB7" w14:textId="77777777" w:rsidR="004302C1" w:rsidRPr="00C42C31" w:rsidRDefault="004302C1" w:rsidP="004302C1">
      <w:pPr>
        <w:pStyle w:val="ListParagraph"/>
        <w:numPr>
          <w:ilvl w:val="0"/>
          <w:numId w:val="4"/>
        </w:numPr>
        <w:spacing w:after="160" w:line="259" w:lineRule="auto"/>
        <w:rPr>
          <w:rFonts w:ascii="Times New Roman" w:hAnsi="Times New Roman" w:cs="Times New Roman"/>
        </w:rPr>
      </w:pPr>
      <w:r w:rsidRPr="00C42C31">
        <w:rPr>
          <w:rFonts w:ascii="Times New Roman" w:hAnsi="Times New Roman" w:cs="Times New Roman"/>
        </w:rPr>
        <w:t>A person is watching a child crossing the street when a bus turns the corner obviously not noticing the child. He runs across the street, screams at the bus driver and pushes the child away from the street. The bus driver just manages to stop in time.</w:t>
      </w:r>
    </w:p>
    <w:p w14:paraId="5EA89280" w14:textId="77777777" w:rsidR="004302C1" w:rsidRPr="00C42C31" w:rsidRDefault="004302C1" w:rsidP="004302C1">
      <w:pPr>
        <w:pStyle w:val="ListParagraph"/>
        <w:numPr>
          <w:ilvl w:val="0"/>
          <w:numId w:val="4"/>
        </w:numPr>
        <w:spacing w:after="160" w:line="259" w:lineRule="auto"/>
        <w:rPr>
          <w:rFonts w:ascii="Times New Roman" w:hAnsi="Times New Roman" w:cs="Times New Roman"/>
        </w:rPr>
      </w:pPr>
      <w:r w:rsidRPr="00C42C31">
        <w:rPr>
          <w:rFonts w:ascii="Times New Roman" w:hAnsi="Times New Roman" w:cs="Times New Roman"/>
        </w:rPr>
        <w:t>A customer in a cafe overhears a waitress talking on the phone. It turns out that she cannot afford a birthday present for her son. The customer decides to tip all his cash and to walk home instead of taking a taxi.</w:t>
      </w:r>
    </w:p>
    <w:p w14:paraId="04091EA2" w14:textId="77777777" w:rsidR="004302C1" w:rsidRPr="00C42C31" w:rsidRDefault="004302C1" w:rsidP="004302C1">
      <w:pPr>
        <w:pStyle w:val="ListParagraph"/>
        <w:numPr>
          <w:ilvl w:val="0"/>
          <w:numId w:val="4"/>
        </w:numPr>
        <w:spacing w:after="160" w:line="259" w:lineRule="auto"/>
        <w:rPr>
          <w:rFonts w:ascii="Times New Roman" w:hAnsi="Times New Roman" w:cs="Times New Roman"/>
        </w:rPr>
      </w:pPr>
      <w:r w:rsidRPr="00C42C31">
        <w:rPr>
          <w:rFonts w:ascii="Times New Roman" w:hAnsi="Times New Roman" w:cs="Times New Roman"/>
        </w:rPr>
        <w:t>In a subway station, a person sees a passenger collapsing and falling to the tracks. As a train is approaching the person has to decide very fast what to do. He leaps down to the tracks and presses the collapsed passenger down in a space between the tracks. The train roles over them and both survive.</w:t>
      </w:r>
    </w:p>
    <w:p w14:paraId="6CE8D011" w14:textId="77777777" w:rsidR="004302C1" w:rsidRPr="00C42C31" w:rsidRDefault="004302C1" w:rsidP="004302C1">
      <w:pPr>
        <w:pStyle w:val="ListParagraph"/>
        <w:numPr>
          <w:ilvl w:val="0"/>
          <w:numId w:val="4"/>
        </w:numPr>
        <w:spacing w:after="160" w:line="259" w:lineRule="auto"/>
        <w:rPr>
          <w:rFonts w:ascii="Times New Roman" w:hAnsi="Times New Roman" w:cs="Times New Roman"/>
        </w:rPr>
      </w:pPr>
      <w:r w:rsidRPr="00C42C31">
        <w:rPr>
          <w:rFonts w:ascii="Times New Roman" w:hAnsi="Times New Roman" w:cs="Times New Roman"/>
        </w:rPr>
        <w:t>Someone sees a burglar steal an elderly woman's purse. Although not knowing the woman, the witness runs after the thief and gets the woman’s purse back.</w:t>
      </w:r>
    </w:p>
    <w:p w14:paraId="3A830440" w14:textId="77777777" w:rsidR="004302C1" w:rsidRPr="00C42C31" w:rsidRDefault="004302C1" w:rsidP="004302C1">
      <w:pPr>
        <w:pStyle w:val="ListParagraph"/>
        <w:numPr>
          <w:ilvl w:val="0"/>
          <w:numId w:val="4"/>
        </w:numPr>
        <w:spacing w:after="160" w:line="259" w:lineRule="auto"/>
        <w:rPr>
          <w:rFonts w:ascii="Times New Roman" w:hAnsi="Times New Roman" w:cs="Times New Roman"/>
        </w:rPr>
      </w:pPr>
      <w:r w:rsidRPr="00C42C31">
        <w:rPr>
          <w:rFonts w:ascii="Times New Roman" w:hAnsi="Times New Roman" w:cs="Times New Roman"/>
        </w:rPr>
        <w:t>After a long night of snow, a person shares a taxi with colleagues. He looks out of the window. An old and frail woman tries to clear her driveway. The person immediately asks the driver to stop the car. He offers the woman to help clearing her driveway from snow.</w:t>
      </w:r>
    </w:p>
    <w:p w14:paraId="4F46F0A1" w14:textId="77777777" w:rsidR="004302C1" w:rsidRPr="00C42C31" w:rsidRDefault="004302C1" w:rsidP="004302C1">
      <w:pPr>
        <w:pStyle w:val="ListParagraph"/>
        <w:numPr>
          <w:ilvl w:val="0"/>
          <w:numId w:val="4"/>
        </w:numPr>
        <w:spacing w:after="160" w:line="259" w:lineRule="auto"/>
        <w:rPr>
          <w:rFonts w:ascii="Times New Roman" w:hAnsi="Times New Roman" w:cs="Times New Roman"/>
        </w:rPr>
      </w:pPr>
      <w:r w:rsidRPr="00C42C31">
        <w:rPr>
          <w:rFonts w:ascii="Times New Roman" w:hAnsi="Times New Roman" w:cs="Times New Roman"/>
        </w:rPr>
        <w:t>Someone finds a winning lottery ticket of $100.000. Instead of keeping it for himself the finder decides to donate the price money for a homeless shelter.</w:t>
      </w:r>
    </w:p>
    <w:p w14:paraId="6F8A211C" w14:textId="77777777" w:rsidR="004302C1" w:rsidRPr="00C42C31" w:rsidRDefault="004302C1" w:rsidP="004302C1">
      <w:pPr>
        <w:rPr>
          <w:rFonts w:ascii="Times New Roman" w:hAnsi="Times New Roman" w:cs="Times New Roman"/>
        </w:rPr>
      </w:pPr>
      <w:r w:rsidRPr="00C42C31">
        <w:rPr>
          <w:rFonts w:ascii="Times New Roman" w:hAnsi="Times New Roman" w:cs="Times New Roman"/>
        </w:rPr>
        <w:t>Polite Behavior (Moral a = .76; Polite a = .90; Unusual a = .82)</w:t>
      </w:r>
    </w:p>
    <w:p w14:paraId="21251A19" w14:textId="77777777" w:rsidR="004302C1" w:rsidRPr="00C42C31" w:rsidRDefault="004302C1" w:rsidP="004302C1">
      <w:pPr>
        <w:pStyle w:val="ListParagraph"/>
        <w:numPr>
          <w:ilvl w:val="0"/>
          <w:numId w:val="5"/>
        </w:numPr>
        <w:spacing w:after="160" w:line="259" w:lineRule="auto"/>
        <w:rPr>
          <w:rFonts w:ascii="Times New Roman" w:hAnsi="Times New Roman" w:cs="Times New Roman"/>
        </w:rPr>
      </w:pPr>
      <w:r w:rsidRPr="00C42C31">
        <w:rPr>
          <w:rFonts w:ascii="Times New Roman" w:hAnsi="Times New Roman" w:cs="Times New Roman"/>
        </w:rPr>
        <w:t>Someone picks up the garbage that someone else had dropped and throws it in the rubbish bin.</w:t>
      </w:r>
    </w:p>
    <w:p w14:paraId="2766EC5A" w14:textId="77777777" w:rsidR="004302C1" w:rsidRPr="00C42C31" w:rsidRDefault="004302C1" w:rsidP="004302C1">
      <w:pPr>
        <w:pStyle w:val="ListParagraph"/>
        <w:numPr>
          <w:ilvl w:val="0"/>
          <w:numId w:val="5"/>
        </w:numPr>
        <w:spacing w:after="160" w:line="259" w:lineRule="auto"/>
        <w:rPr>
          <w:rFonts w:ascii="Times New Roman" w:hAnsi="Times New Roman" w:cs="Times New Roman"/>
        </w:rPr>
      </w:pPr>
      <w:r w:rsidRPr="00C42C31">
        <w:rPr>
          <w:rFonts w:ascii="Times New Roman" w:hAnsi="Times New Roman" w:cs="Times New Roman"/>
        </w:rPr>
        <w:t>Someone helps a pregnant woman to carry her stroller down the stairs at the train station.</w:t>
      </w:r>
    </w:p>
    <w:p w14:paraId="3286062C" w14:textId="77777777" w:rsidR="004302C1" w:rsidRPr="00C42C31" w:rsidRDefault="004302C1" w:rsidP="004302C1">
      <w:pPr>
        <w:pStyle w:val="ListParagraph"/>
        <w:numPr>
          <w:ilvl w:val="0"/>
          <w:numId w:val="5"/>
        </w:numPr>
        <w:spacing w:after="160" w:line="259" w:lineRule="auto"/>
        <w:rPr>
          <w:rFonts w:ascii="Times New Roman" w:hAnsi="Times New Roman" w:cs="Times New Roman"/>
        </w:rPr>
      </w:pPr>
      <w:r w:rsidRPr="00C42C31">
        <w:rPr>
          <w:rFonts w:ascii="Times New Roman" w:hAnsi="Times New Roman" w:cs="Times New Roman"/>
        </w:rPr>
        <w:t>Someone helps a child that is hurt when falling of its bike.</w:t>
      </w:r>
    </w:p>
    <w:p w14:paraId="5AA798C7" w14:textId="77777777" w:rsidR="004302C1" w:rsidRPr="00C42C31" w:rsidRDefault="004302C1" w:rsidP="004302C1">
      <w:pPr>
        <w:pStyle w:val="ListParagraph"/>
        <w:numPr>
          <w:ilvl w:val="0"/>
          <w:numId w:val="5"/>
        </w:numPr>
        <w:spacing w:after="160" w:line="259" w:lineRule="auto"/>
        <w:rPr>
          <w:rFonts w:ascii="Times New Roman" w:hAnsi="Times New Roman" w:cs="Times New Roman"/>
        </w:rPr>
      </w:pPr>
      <w:r w:rsidRPr="00C42C31">
        <w:rPr>
          <w:rFonts w:ascii="Times New Roman" w:hAnsi="Times New Roman" w:cs="Times New Roman"/>
        </w:rPr>
        <w:t>Someone who is asked for the way to a place not only describes but takes the person to the place he/she was looking for.</w:t>
      </w:r>
    </w:p>
    <w:p w14:paraId="6A9CFF7B" w14:textId="77777777" w:rsidR="004302C1" w:rsidRPr="00C42C31" w:rsidRDefault="004302C1" w:rsidP="004302C1">
      <w:pPr>
        <w:pStyle w:val="ListParagraph"/>
        <w:numPr>
          <w:ilvl w:val="0"/>
          <w:numId w:val="5"/>
        </w:numPr>
        <w:spacing w:after="160" w:line="259" w:lineRule="auto"/>
        <w:rPr>
          <w:rFonts w:ascii="Times New Roman" w:hAnsi="Times New Roman" w:cs="Times New Roman"/>
        </w:rPr>
      </w:pPr>
      <w:r w:rsidRPr="00C42C31">
        <w:rPr>
          <w:rFonts w:ascii="Times New Roman" w:hAnsi="Times New Roman" w:cs="Times New Roman"/>
        </w:rPr>
        <w:t>Someone helps an elderly woman to cross the street.</w:t>
      </w:r>
    </w:p>
    <w:p w14:paraId="2401EED2" w14:textId="77777777" w:rsidR="004302C1" w:rsidRPr="00C42C31" w:rsidRDefault="004302C1" w:rsidP="004302C1">
      <w:pPr>
        <w:pStyle w:val="ListParagraph"/>
        <w:numPr>
          <w:ilvl w:val="0"/>
          <w:numId w:val="5"/>
        </w:numPr>
        <w:spacing w:after="160" w:line="259" w:lineRule="auto"/>
        <w:rPr>
          <w:rFonts w:ascii="Times New Roman" w:hAnsi="Times New Roman" w:cs="Times New Roman"/>
        </w:rPr>
      </w:pPr>
      <w:r w:rsidRPr="00C42C31">
        <w:rPr>
          <w:rFonts w:ascii="Times New Roman" w:hAnsi="Times New Roman" w:cs="Times New Roman"/>
        </w:rPr>
        <w:t>Someone helps a blind person to cross the street.</w:t>
      </w:r>
    </w:p>
    <w:p w14:paraId="7933BFA8" w14:textId="77777777" w:rsidR="004302C1" w:rsidRPr="00C42C31" w:rsidRDefault="004302C1" w:rsidP="004302C1">
      <w:pPr>
        <w:rPr>
          <w:rFonts w:ascii="Times New Roman" w:hAnsi="Times New Roman" w:cs="Times New Roman"/>
        </w:rPr>
      </w:pPr>
      <w:r w:rsidRPr="00C42C31">
        <w:rPr>
          <w:rFonts w:ascii="Times New Roman" w:hAnsi="Times New Roman" w:cs="Times New Roman"/>
        </w:rPr>
        <w:t>Positive unusual behavior (Moral a = .81; Polite a = .70; Unusual a = .64)</w:t>
      </w:r>
    </w:p>
    <w:p w14:paraId="514C9A46" w14:textId="77777777" w:rsidR="004302C1" w:rsidRPr="00C42C31" w:rsidRDefault="004302C1" w:rsidP="004302C1">
      <w:pPr>
        <w:pStyle w:val="ListParagraph"/>
        <w:numPr>
          <w:ilvl w:val="0"/>
          <w:numId w:val="6"/>
        </w:numPr>
        <w:spacing w:after="160" w:line="259" w:lineRule="auto"/>
        <w:rPr>
          <w:rFonts w:ascii="Times New Roman" w:hAnsi="Times New Roman" w:cs="Times New Roman"/>
        </w:rPr>
      </w:pPr>
      <w:r w:rsidRPr="00C42C31">
        <w:rPr>
          <w:rFonts w:ascii="Times New Roman" w:hAnsi="Times New Roman" w:cs="Times New Roman"/>
        </w:rPr>
        <w:t>Someone conquers their fear of heights and goes sky jumping.</w:t>
      </w:r>
    </w:p>
    <w:p w14:paraId="02C74E38" w14:textId="77777777" w:rsidR="004302C1" w:rsidRPr="00C42C31" w:rsidRDefault="004302C1" w:rsidP="004302C1">
      <w:pPr>
        <w:pStyle w:val="ListParagraph"/>
        <w:numPr>
          <w:ilvl w:val="0"/>
          <w:numId w:val="6"/>
        </w:numPr>
        <w:spacing w:after="160" w:line="259" w:lineRule="auto"/>
        <w:rPr>
          <w:rFonts w:ascii="Times New Roman" w:hAnsi="Times New Roman" w:cs="Times New Roman"/>
        </w:rPr>
      </w:pPr>
      <w:r w:rsidRPr="00C42C31">
        <w:rPr>
          <w:rFonts w:ascii="Times New Roman" w:hAnsi="Times New Roman" w:cs="Times New Roman"/>
        </w:rPr>
        <w:t>Someone who just moved to a town is going door to door enthusiastically to say hi to all neighbors.</w:t>
      </w:r>
    </w:p>
    <w:p w14:paraId="33106534" w14:textId="77777777" w:rsidR="004302C1" w:rsidRPr="00C42C31" w:rsidRDefault="004302C1" w:rsidP="004302C1">
      <w:pPr>
        <w:pStyle w:val="ListParagraph"/>
        <w:numPr>
          <w:ilvl w:val="0"/>
          <w:numId w:val="6"/>
        </w:numPr>
        <w:spacing w:after="160" w:line="259" w:lineRule="auto"/>
        <w:rPr>
          <w:rFonts w:ascii="Times New Roman" w:hAnsi="Times New Roman" w:cs="Times New Roman"/>
        </w:rPr>
      </w:pPr>
      <w:r w:rsidRPr="00C42C31">
        <w:rPr>
          <w:rFonts w:ascii="Times New Roman" w:hAnsi="Times New Roman" w:cs="Times New Roman"/>
        </w:rPr>
        <w:t>A community volunteer is noted for their great engagement and dedication with an award.</w:t>
      </w:r>
    </w:p>
    <w:p w14:paraId="170751D7" w14:textId="77777777" w:rsidR="004302C1" w:rsidRPr="00C42C31" w:rsidRDefault="004302C1" w:rsidP="004302C1">
      <w:pPr>
        <w:pStyle w:val="ListParagraph"/>
        <w:numPr>
          <w:ilvl w:val="0"/>
          <w:numId w:val="6"/>
        </w:numPr>
        <w:spacing w:after="160" w:line="259" w:lineRule="auto"/>
        <w:rPr>
          <w:rFonts w:ascii="Times New Roman" w:hAnsi="Times New Roman" w:cs="Times New Roman"/>
        </w:rPr>
      </w:pPr>
      <w:r w:rsidRPr="00C42C31">
        <w:rPr>
          <w:rFonts w:ascii="Times New Roman" w:hAnsi="Times New Roman" w:cs="Times New Roman"/>
        </w:rPr>
        <w:t>Someone hangs a big sign on the porch window saying - The sea is one of the wonders of this world.</w:t>
      </w:r>
    </w:p>
    <w:p w14:paraId="0EDB5656" w14:textId="77777777" w:rsidR="004302C1" w:rsidRPr="00C42C31" w:rsidRDefault="004302C1" w:rsidP="004302C1">
      <w:pPr>
        <w:pStyle w:val="ListParagraph"/>
        <w:numPr>
          <w:ilvl w:val="0"/>
          <w:numId w:val="6"/>
        </w:numPr>
        <w:spacing w:after="160" w:line="259" w:lineRule="auto"/>
        <w:rPr>
          <w:rFonts w:ascii="Times New Roman" w:hAnsi="Times New Roman" w:cs="Times New Roman"/>
        </w:rPr>
      </w:pPr>
      <w:r w:rsidRPr="00C42C31">
        <w:rPr>
          <w:rFonts w:ascii="Times New Roman" w:hAnsi="Times New Roman" w:cs="Times New Roman"/>
        </w:rPr>
        <w:t>After working only year an employee gets a promotion and holiday bonus.</w:t>
      </w:r>
    </w:p>
    <w:p w14:paraId="0F8BE1AF" w14:textId="77777777" w:rsidR="004302C1" w:rsidRPr="00C42C31" w:rsidRDefault="004302C1" w:rsidP="004302C1">
      <w:pPr>
        <w:pStyle w:val="ListParagraph"/>
        <w:numPr>
          <w:ilvl w:val="0"/>
          <w:numId w:val="6"/>
        </w:numPr>
        <w:spacing w:after="160" w:line="259" w:lineRule="auto"/>
        <w:rPr>
          <w:rFonts w:ascii="Times New Roman" w:hAnsi="Times New Roman" w:cs="Times New Roman"/>
        </w:rPr>
      </w:pPr>
      <w:r w:rsidRPr="00C42C31">
        <w:rPr>
          <w:rFonts w:ascii="Times New Roman" w:hAnsi="Times New Roman" w:cs="Times New Roman"/>
        </w:rPr>
        <w:t>Someone walks on the street with a big bouquet of roses and decides to hand over a flower to each passerby.</w:t>
      </w:r>
    </w:p>
    <w:p w14:paraId="045DB225" w14:textId="77777777" w:rsidR="004302C1" w:rsidRPr="008E2B3F" w:rsidRDefault="004302C1" w:rsidP="004302C1">
      <w:pPr>
        <w:rPr>
          <w:rFonts w:asciiTheme="minorHAnsi" w:hAnsiTheme="minorHAnsi" w:cstheme="minorBidi"/>
          <w:sz w:val="20"/>
          <w:szCs w:val="20"/>
          <w:lang w:val="en-US"/>
        </w:rPr>
      </w:pPr>
    </w:p>
    <w:p w14:paraId="428AD837" w14:textId="77777777" w:rsidR="00F245DD" w:rsidRDefault="00F245DD"/>
    <w:sectPr w:rsidR="00F245DD" w:rsidSect="00724D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Palatino">
    <w:altName w:val="Segoe UI Historic"/>
    <w:charset w:val="00"/>
    <w:family w:val="auto"/>
    <w:pitch w:val="variable"/>
    <w:sig w:usb0="A00002FF" w:usb1="7800205A" w:usb2="14600000" w:usb3="00000000" w:csb0="000001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8FF"/>
    <w:multiLevelType w:val="hybridMultilevel"/>
    <w:tmpl w:val="C79C6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50E7E"/>
    <w:multiLevelType w:val="hybridMultilevel"/>
    <w:tmpl w:val="2B167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A61D05"/>
    <w:multiLevelType w:val="hybridMultilevel"/>
    <w:tmpl w:val="C79C6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6A6132"/>
    <w:multiLevelType w:val="hybridMultilevel"/>
    <w:tmpl w:val="30C8E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146C3E"/>
    <w:multiLevelType w:val="hybridMultilevel"/>
    <w:tmpl w:val="C79C6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6C7E91"/>
    <w:multiLevelType w:val="hybridMultilevel"/>
    <w:tmpl w:val="C56C7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30"/>
    <w:rsid w:val="00057DB4"/>
    <w:rsid w:val="0006196C"/>
    <w:rsid w:val="000C79BB"/>
    <w:rsid w:val="001212F3"/>
    <w:rsid w:val="00146BE8"/>
    <w:rsid w:val="001A07A8"/>
    <w:rsid w:val="001D62F9"/>
    <w:rsid w:val="001F629C"/>
    <w:rsid w:val="002A60E2"/>
    <w:rsid w:val="00307A8A"/>
    <w:rsid w:val="003315F9"/>
    <w:rsid w:val="003670BE"/>
    <w:rsid w:val="003D0589"/>
    <w:rsid w:val="003D7149"/>
    <w:rsid w:val="003F51BF"/>
    <w:rsid w:val="00400F3F"/>
    <w:rsid w:val="00404A7A"/>
    <w:rsid w:val="004126C6"/>
    <w:rsid w:val="004302C1"/>
    <w:rsid w:val="00504C6C"/>
    <w:rsid w:val="00525214"/>
    <w:rsid w:val="0053593C"/>
    <w:rsid w:val="00564744"/>
    <w:rsid w:val="005B2B44"/>
    <w:rsid w:val="005D329F"/>
    <w:rsid w:val="006417A9"/>
    <w:rsid w:val="006C0CC7"/>
    <w:rsid w:val="006C5940"/>
    <w:rsid w:val="00724DA7"/>
    <w:rsid w:val="00744080"/>
    <w:rsid w:val="007513DE"/>
    <w:rsid w:val="007625FF"/>
    <w:rsid w:val="007759E6"/>
    <w:rsid w:val="00806972"/>
    <w:rsid w:val="00826FE1"/>
    <w:rsid w:val="0084514C"/>
    <w:rsid w:val="008641A4"/>
    <w:rsid w:val="00877660"/>
    <w:rsid w:val="00884105"/>
    <w:rsid w:val="008D5196"/>
    <w:rsid w:val="008F1634"/>
    <w:rsid w:val="009149A7"/>
    <w:rsid w:val="00941330"/>
    <w:rsid w:val="009433DD"/>
    <w:rsid w:val="009B0803"/>
    <w:rsid w:val="009C01A4"/>
    <w:rsid w:val="009E3AFD"/>
    <w:rsid w:val="00A620A1"/>
    <w:rsid w:val="00AA38A8"/>
    <w:rsid w:val="00AC4E46"/>
    <w:rsid w:val="00AE6E1E"/>
    <w:rsid w:val="00B72404"/>
    <w:rsid w:val="00B80A83"/>
    <w:rsid w:val="00BA32C0"/>
    <w:rsid w:val="00BA3AD7"/>
    <w:rsid w:val="00C21C65"/>
    <w:rsid w:val="00C32DEA"/>
    <w:rsid w:val="00C42C31"/>
    <w:rsid w:val="00C6262B"/>
    <w:rsid w:val="00E154CD"/>
    <w:rsid w:val="00E26B67"/>
    <w:rsid w:val="00E3010F"/>
    <w:rsid w:val="00E35E89"/>
    <w:rsid w:val="00E37F2E"/>
    <w:rsid w:val="00E4206B"/>
    <w:rsid w:val="00E42185"/>
    <w:rsid w:val="00E87403"/>
    <w:rsid w:val="00EF1EEF"/>
    <w:rsid w:val="00F01232"/>
    <w:rsid w:val="00F17682"/>
    <w:rsid w:val="00F245DD"/>
    <w:rsid w:val="00F376D0"/>
    <w:rsid w:val="00F45F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9B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1330"/>
    <w:rPr>
      <w:rFonts w:ascii="TimesNewRomanPSMT" w:eastAsia="TimesNewRomanPSMT" w:hAnsi="TimesNewRomanPSMT" w:cs="TimesNewRomanPSMT"/>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basedOn w:val="Normal"/>
    <w:next w:val="Normal"/>
    <w:rsid w:val="004126C6"/>
    <w:pPr>
      <w:keepNext/>
      <w:spacing w:line="480" w:lineRule="auto"/>
      <w:jc w:val="center"/>
    </w:pPr>
    <w:rPr>
      <w:rFonts w:ascii="Palatino" w:eastAsiaTheme="minorEastAsia" w:hAnsi="Palatino" w:cs="Times New Roman"/>
      <w:b/>
      <w:szCs w:val="20"/>
      <w:lang w:val="en-US" w:eastAsia="en-US"/>
    </w:rPr>
  </w:style>
  <w:style w:type="paragraph" w:customStyle="1" w:styleId="apalevel2">
    <w:name w:val="apa level 2"/>
    <w:basedOn w:val="Normal"/>
    <w:qFormat/>
    <w:rsid w:val="004126C6"/>
    <w:pPr>
      <w:spacing w:line="480" w:lineRule="auto"/>
    </w:pPr>
    <w:rPr>
      <w:rFonts w:ascii="Palatino" w:eastAsiaTheme="minorEastAsia" w:hAnsi="Palatino" w:cs="Times New Roman"/>
      <w:b/>
      <w:lang w:val="en-US" w:eastAsia="en-US"/>
    </w:rPr>
  </w:style>
  <w:style w:type="paragraph" w:customStyle="1" w:styleId="apalevel3">
    <w:name w:val="apa level 3"/>
    <w:basedOn w:val="Normal"/>
    <w:rsid w:val="004126C6"/>
    <w:pPr>
      <w:keepNext/>
      <w:spacing w:line="480" w:lineRule="auto"/>
      <w:ind w:firstLine="720"/>
    </w:pPr>
    <w:rPr>
      <w:rFonts w:ascii="Palatino" w:eastAsiaTheme="minorEastAsia" w:hAnsi="Palatino" w:cs="Times New Roman"/>
      <w:b/>
      <w:szCs w:val="20"/>
      <w:lang w:val="en-US" w:eastAsia="en-US"/>
    </w:rPr>
  </w:style>
  <w:style w:type="paragraph" w:customStyle="1" w:styleId="apalevel4">
    <w:name w:val="apa level 4"/>
    <w:basedOn w:val="apalevel3"/>
    <w:qFormat/>
    <w:rsid w:val="004126C6"/>
    <w:rPr>
      <w:i/>
    </w:rPr>
  </w:style>
  <w:style w:type="paragraph" w:customStyle="1" w:styleId="apalevel5">
    <w:name w:val="apa level 5"/>
    <w:basedOn w:val="apalevel3"/>
    <w:qFormat/>
    <w:rsid w:val="004126C6"/>
    <w:rPr>
      <w:b w:val="0"/>
      <w:i/>
    </w:rPr>
  </w:style>
  <w:style w:type="paragraph" w:customStyle="1" w:styleId="apatxt">
    <w:name w:val="apa txt"/>
    <w:basedOn w:val="Normal"/>
    <w:link w:val="apatxtChar"/>
    <w:rsid w:val="004126C6"/>
    <w:pPr>
      <w:spacing w:line="480" w:lineRule="auto"/>
      <w:ind w:firstLine="720"/>
    </w:pPr>
    <w:rPr>
      <w:rFonts w:ascii="Palatino" w:eastAsiaTheme="minorEastAsia" w:hAnsi="Palatino" w:cs="Times New Roman"/>
      <w:szCs w:val="20"/>
      <w:lang w:val="en-US" w:eastAsia="en-US"/>
    </w:rPr>
  </w:style>
  <w:style w:type="character" w:customStyle="1" w:styleId="apatxtChar">
    <w:name w:val="apa txt Char"/>
    <w:basedOn w:val="DefaultParagraphFont"/>
    <w:link w:val="apatxt"/>
    <w:rsid w:val="004126C6"/>
    <w:rPr>
      <w:rFonts w:ascii="Palatino" w:eastAsiaTheme="minorEastAsia" w:hAnsi="Palatino" w:cs="Times New Roman"/>
      <w:szCs w:val="20"/>
      <w:lang w:bidi="ar-SA"/>
    </w:rPr>
  </w:style>
  <w:style w:type="paragraph" w:customStyle="1" w:styleId="aparef">
    <w:name w:val="apa ref"/>
    <w:basedOn w:val="apatxt"/>
    <w:rsid w:val="004126C6"/>
    <w:pPr>
      <w:ind w:left="540" w:hanging="540"/>
    </w:pPr>
    <w:rPr>
      <w:rFonts w:ascii="Times New Roman" w:hAnsi="Times New Roman"/>
    </w:rPr>
  </w:style>
  <w:style w:type="paragraph" w:styleId="ListParagraph">
    <w:name w:val="List Paragraph"/>
    <w:basedOn w:val="Normal"/>
    <w:uiPriority w:val="34"/>
    <w:qFormat/>
    <w:rsid w:val="004302C1"/>
    <w:pPr>
      <w:ind w:left="720"/>
      <w:contextualSpacing/>
    </w:pPr>
    <w:rPr>
      <w:rFonts w:asciiTheme="minorHAnsi" w:eastAsiaTheme="minorHAnsi" w:hAnsiTheme="minorHAnsi" w:cstheme="minorBidi"/>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Hess</dc:creator>
  <cp:keywords/>
  <dc:description/>
  <cp:lastModifiedBy>Amala Arputharaj A.</cp:lastModifiedBy>
  <cp:revision>2</cp:revision>
  <dcterms:created xsi:type="dcterms:W3CDTF">2017-10-13T11:55:00Z</dcterms:created>
  <dcterms:modified xsi:type="dcterms:W3CDTF">2017-10-13T11:55:00Z</dcterms:modified>
</cp:coreProperties>
</file>