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5861" w14:textId="77777777" w:rsidR="00823D5D" w:rsidRPr="00365D29" w:rsidRDefault="00823D5D" w:rsidP="00C7453D">
      <w:pPr>
        <w:pStyle w:val="ListParagraph"/>
        <w:spacing w:before="100" w:beforeAutospacing="1" w:after="100" w:afterAutospacing="1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D29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</w:t>
      </w:r>
      <w:r w:rsidR="0036677B" w:rsidRPr="00365D29">
        <w:rPr>
          <w:rFonts w:ascii="Times New Roman" w:eastAsia="Times New Roman" w:hAnsi="Times New Roman" w:cs="Times New Roman"/>
          <w:b/>
          <w:sz w:val="24"/>
          <w:szCs w:val="24"/>
        </w:rPr>
        <w:t>Materials</w:t>
      </w:r>
    </w:p>
    <w:p w14:paraId="5DA63204" w14:textId="77777777" w:rsidR="00707A7C" w:rsidRPr="00365D29" w:rsidRDefault="00707A7C" w:rsidP="00C7453D">
      <w:pPr>
        <w:pStyle w:val="ListParagraph"/>
        <w:spacing w:before="100" w:beforeAutospacing="1" w:after="100" w:afterAutospacing="1" w:line="48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D29">
        <w:rPr>
          <w:rFonts w:ascii="Times New Roman" w:eastAsia="Times New Roman" w:hAnsi="Times New Roman" w:cs="Times New Roman"/>
          <w:b/>
          <w:sz w:val="24"/>
          <w:szCs w:val="24"/>
        </w:rPr>
        <w:t>for</w:t>
      </w:r>
    </w:p>
    <w:p w14:paraId="4BD9A6CF" w14:textId="77777777" w:rsidR="009121C9" w:rsidRPr="00365D29" w:rsidRDefault="009121C9" w:rsidP="009121C9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65D29">
        <w:rPr>
          <w:rFonts w:ascii="Times New Roman" w:hAnsi="Times New Roman"/>
          <w:b/>
          <w:sz w:val="28"/>
          <w:szCs w:val="28"/>
          <w:lang w:val="en-US"/>
        </w:rPr>
        <w:t xml:space="preserve">A lab-scale spinning basket membrane module for the assessment of Humic </w:t>
      </w:r>
      <w:bookmarkStart w:id="0" w:name="_GoBack"/>
      <w:bookmarkEnd w:id="0"/>
      <w:r w:rsidRPr="00365D29">
        <w:rPr>
          <w:rFonts w:ascii="Times New Roman" w:hAnsi="Times New Roman"/>
          <w:b/>
          <w:sz w:val="28"/>
          <w:szCs w:val="28"/>
          <w:lang w:val="en-US"/>
        </w:rPr>
        <w:t>acids ultrafiltration with effect of sonication on membrane fouling</w:t>
      </w:r>
    </w:p>
    <w:p w14:paraId="77E1277E" w14:textId="77777777" w:rsidR="00DF2DAA" w:rsidRPr="00365D29" w:rsidRDefault="00DF2DAA" w:rsidP="00C7453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B4F3E1" w14:textId="77777777" w:rsidR="00823D5D" w:rsidRPr="00365D29" w:rsidRDefault="00823D5D" w:rsidP="00C7453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 xml:space="preserve">Suman </w:t>
      </w:r>
      <w:proofErr w:type="spellStart"/>
      <w:r w:rsidRPr="00365D29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Pr="00365D29">
        <w:rPr>
          <w:rFonts w:ascii="Times New Roman" w:hAnsi="Times New Roman" w:cs="Times New Roman"/>
          <w:sz w:val="24"/>
          <w:szCs w:val="24"/>
        </w:rPr>
        <w:t xml:space="preserve"> and Chandan Das</w:t>
      </w:r>
    </w:p>
    <w:p w14:paraId="1FFCAFD2" w14:textId="77777777" w:rsidR="00707A7C" w:rsidRPr="00365D29" w:rsidRDefault="00707A7C" w:rsidP="00C7453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F1BDCB" w14:textId="77777777" w:rsidR="00796BC8" w:rsidRPr="00365D29" w:rsidRDefault="00796BC8" w:rsidP="00796BC8">
      <w:pPr>
        <w:pStyle w:val="ListParagraph"/>
        <w:spacing w:before="100" w:beforeAutospacing="1" w:after="100" w:afterAutospacing="1"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0AD88E" w14:textId="77777777" w:rsidR="00796BC8" w:rsidRPr="00365D29" w:rsidRDefault="00796BC8" w:rsidP="00796BC8">
      <w:pPr>
        <w:pStyle w:val="ListParagraph"/>
        <w:spacing w:before="100" w:beforeAutospacing="1" w:after="100" w:afterAutospacing="1" w:line="48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D29">
        <w:rPr>
          <w:rFonts w:ascii="Times New Roman" w:eastAsia="Times New Roman" w:hAnsi="Times New Roman" w:cs="Times New Roman"/>
          <w:b/>
          <w:bCs/>
          <w:sz w:val="24"/>
          <w:szCs w:val="24"/>
        </w:rPr>
        <w:t>Table caption</w:t>
      </w:r>
    </w:p>
    <w:tbl>
      <w:tblPr>
        <w:tblStyle w:val="TableGrid"/>
        <w:tblW w:w="946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8257"/>
      </w:tblGrid>
      <w:tr w:rsidR="00365D29" w:rsidRPr="00365D29" w14:paraId="18C6F8FF" w14:textId="77777777" w:rsidTr="000A4793">
        <w:trPr>
          <w:jc w:val="center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14:paraId="6F22A82F" w14:textId="77777777" w:rsidR="00796BC8" w:rsidRPr="00365D29" w:rsidRDefault="00796BC8" w:rsidP="000A4793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Table No</w:t>
            </w:r>
            <w:r w:rsidR="00DF2DAA"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7" w:type="dxa"/>
            <w:tcBorders>
              <w:top w:val="single" w:sz="4" w:space="0" w:color="auto"/>
              <w:bottom w:val="single" w:sz="4" w:space="0" w:color="auto"/>
            </w:tcBorders>
          </w:tcPr>
          <w:p w14:paraId="1F9B02CB" w14:textId="77777777" w:rsidR="00796BC8" w:rsidRPr="00365D29" w:rsidRDefault="00796BC8" w:rsidP="000A4793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Table title</w:t>
            </w:r>
          </w:p>
        </w:tc>
      </w:tr>
      <w:tr w:rsidR="00796BC8" w:rsidRPr="00365D29" w14:paraId="5823D7AF" w14:textId="77777777" w:rsidTr="000A4793">
        <w:trPr>
          <w:jc w:val="center"/>
        </w:trPr>
        <w:tc>
          <w:tcPr>
            <w:tcW w:w="1211" w:type="dxa"/>
            <w:tcBorders>
              <w:top w:val="single" w:sz="4" w:space="0" w:color="auto"/>
            </w:tcBorders>
          </w:tcPr>
          <w:p w14:paraId="244AFA8C" w14:textId="77777777" w:rsidR="00796BC8" w:rsidRPr="00365D29" w:rsidRDefault="00796BC8" w:rsidP="000A4793">
            <w:pPr>
              <w:pStyle w:val="ListParagraph"/>
              <w:spacing w:before="100" w:beforeAutospacing="1" w:after="100" w:afterAutospacing="1" w:line="48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Table S1</w:t>
            </w:r>
          </w:p>
        </w:tc>
        <w:tc>
          <w:tcPr>
            <w:tcW w:w="8257" w:type="dxa"/>
            <w:tcBorders>
              <w:top w:val="single" w:sz="4" w:space="0" w:color="auto"/>
            </w:tcBorders>
          </w:tcPr>
          <w:p w14:paraId="6B7A9144" w14:textId="77777777" w:rsidR="00796BC8" w:rsidRPr="00365D29" w:rsidRDefault="00796BC8" w:rsidP="000A4793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/>
                <w:sz w:val="24"/>
                <w:szCs w:val="24"/>
              </w:rPr>
              <w:t xml:space="preserve">Linearized forms and significances of different blocking mechanisms </w:t>
            </w:r>
          </w:p>
        </w:tc>
      </w:tr>
    </w:tbl>
    <w:p w14:paraId="721649AF" w14:textId="77777777" w:rsidR="00796BC8" w:rsidRPr="00365D29" w:rsidRDefault="00796BC8" w:rsidP="00C7453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15BB1B" w14:textId="77777777" w:rsidR="00796BC8" w:rsidRPr="00365D29" w:rsidRDefault="00796BC8" w:rsidP="00C7453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B7D074" w14:textId="77777777" w:rsidR="00823D5D" w:rsidRPr="00365D29" w:rsidRDefault="00707A7C" w:rsidP="00C7453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D29">
        <w:rPr>
          <w:rFonts w:ascii="Times New Roman" w:hAnsi="Times New Roman" w:cs="Times New Roman"/>
          <w:b/>
          <w:bCs/>
          <w:sz w:val="24"/>
          <w:szCs w:val="24"/>
        </w:rPr>
        <w:t>Figure captions</w:t>
      </w:r>
    </w:p>
    <w:tbl>
      <w:tblPr>
        <w:tblStyle w:val="TableGrid"/>
        <w:tblW w:w="946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8414"/>
      </w:tblGrid>
      <w:tr w:rsidR="00365D29" w:rsidRPr="00365D29" w14:paraId="3406877D" w14:textId="77777777" w:rsidTr="007A67A6">
        <w:trPr>
          <w:jc w:val="center"/>
        </w:trPr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4EC4BD38" w14:textId="77777777" w:rsidR="00707A7C" w:rsidRPr="00365D29" w:rsidRDefault="00707A7C" w:rsidP="008B0008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Fig. No.</w:t>
            </w:r>
          </w:p>
        </w:tc>
        <w:tc>
          <w:tcPr>
            <w:tcW w:w="8414" w:type="dxa"/>
            <w:tcBorders>
              <w:top w:val="single" w:sz="4" w:space="0" w:color="auto"/>
              <w:bottom w:val="single" w:sz="4" w:space="0" w:color="auto"/>
            </w:tcBorders>
          </w:tcPr>
          <w:p w14:paraId="6C9BE755" w14:textId="77777777" w:rsidR="00707A7C" w:rsidRPr="00365D29" w:rsidRDefault="00707A7C" w:rsidP="008B0008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Figure Title</w:t>
            </w:r>
          </w:p>
        </w:tc>
      </w:tr>
      <w:tr w:rsidR="00365D29" w:rsidRPr="00365D29" w14:paraId="7841A3F4" w14:textId="77777777" w:rsidTr="007A67A6">
        <w:trPr>
          <w:jc w:val="center"/>
        </w:trPr>
        <w:tc>
          <w:tcPr>
            <w:tcW w:w="1054" w:type="dxa"/>
            <w:tcBorders>
              <w:top w:val="single" w:sz="4" w:space="0" w:color="auto"/>
            </w:tcBorders>
          </w:tcPr>
          <w:p w14:paraId="7988978E" w14:textId="77777777" w:rsidR="00707A7C" w:rsidRPr="00365D29" w:rsidRDefault="00707A7C" w:rsidP="00C7453D">
            <w:pPr>
              <w:pStyle w:val="ListParagraph"/>
              <w:spacing w:before="100" w:beforeAutospacing="1" w:after="100" w:afterAutospacing="1" w:line="48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Fig.S1</w:t>
            </w:r>
          </w:p>
        </w:tc>
        <w:tc>
          <w:tcPr>
            <w:tcW w:w="8414" w:type="dxa"/>
            <w:tcBorders>
              <w:top w:val="single" w:sz="4" w:space="0" w:color="auto"/>
            </w:tcBorders>
          </w:tcPr>
          <w:p w14:paraId="082B17ED" w14:textId="77777777" w:rsidR="00707A7C" w:rsidRPr="00365D29" w:rsidRDefault="00707A7C" w:rsidP="00D04B1B">
            <w:pPr>
              <w:pStyle w:val="ListParagraph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Pictorial view of spinning basket membrane module (SBMM)</w:t>
            </w:r>
            <w:r w:rsidR="00D04B1B" w:rsidRPr="0036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5D29" w:rsidRPr="00365D29" w14:paraId="1A4F5F42" w14:textId="77777777" w:rsidTr="007A67A6">
        <w:trPr>
          <w:jc w:val="center"/>
        </w:trPr>
        <w:tc>
          <w:tcPr>
            <w:tcW w:w="1054" w:type="dxa"/>
          </w:tcPr>
          <w:p w14:paraId="093BC513" w14:textId="77777777" w:rsidR="00707A7C" w:rsidRPr="00365D29" w:rsidRDefault="00707A7C" w:rsidP="00C7453D">
            <w:pPr>
              <w:pStyle w:val="ListParagraph"/>
              <w:spacing w:before="100" w:beforeAutospacing="1" w:after="100" w:afterAutospacing="1" w:line="48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Fig.S2</w:t>
            </w:r>
          </w:p>
        </w:tc>
        <w:tc>
          <w:tcPr>
            <w:tcW w:w="8414" w:type="dxa"/>
          </w:tcPr>
          <w:p w14:paraId="55042013" w14:textId="77777777" w:rsidR="00707A7C" w:rsidRPr="00365D29" w:rsidRDefault="009024A1" w:rsidP="009024A1">
            <w:pPr>
              <w:pStyle w:val="ListParagraph"/>
              <w:spacing w:before="100" w:beforeAutospacing="1" w:after="100" w:afterAutospacing="1" w:line="48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Variation of permeate flux with respect to time at different operating pressures condition with different rotational speeds at (a)10.47, (b)20.99, (c)52.36 and (d)73.30 rad s</w:t>
            </w:r>
            <w:r w:rsidRPr="00365D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65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2061F18" w14:textId="77777777" w:rsidR="00707A7C" w:rsidRPr="00365D29" w:rsidRDefault="00707A7C">
      <w:pPr>
        <w:rPr>
          <w:rFonts w:ascii="Times New Roman" w:eastAsia="Times New Roman" w:hAnsi="Times New Roman" w:cs="Times New Roman"/>
          <w:sz w:val="24"/>
          <w:szCs w:val="24"/>
        </w:rPr>
      </w:pPr>
      <w:r w:rsidRPr="00365D2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FE3DDCB" w14:textId="77777777" w:rsidR="00796BC8" w:rsidRPr="00365D29" w:rsidRDefault="00796BC8" w:rsidP="00796BC8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65D29">
        <w:rPr>
          <w:rFonts w:ascii="Times New Roman" w:eastAsia="Times New Roman" w:hAnsi="Times New Roman"/>
          <w:sz w:val="24"/>
          <w:szCs w:val="24"/>
        </w:rPr>
        <w:lastRenderedPageBreak/>
        <w:t>Table S1 Linearized forms and significances of different blocking mechanisms [27]</w:t>
      </w:r>
    </w:p>
    <w:p w14:paraId="13C09B2D" w14:textId="77777777" w:rsidR="00796BC8" w:rsidRPr="00365D29" w:rsidRDefault="00796BC8" w:rsidP="00796B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91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276"/>
        <w:gridCol w:w="5245"/>
        <w:gridCol w:w="2693"/>
        <w:gridCol w:w="1701"/>
      </w:tblGrid>
      <w:tr w:rsidR="00365D29" w:rsidRPr="00365D29" w14:paraId="1906DD87" w14:textId="77777777" w:rsidTr="000A4793">
        <w:trPr>
          <w:trHeight w:val="45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DCC83" w14:textId="77777777" w:rsidR="00796BC8" w:rsidRPr="00365D29" w:rsidRDefault="00796BC8" w:rsidP="000A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 blocking mechanism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B9C27" w14:textId="77777777" w:rsidR="00796BC8" w:rsidRPr="00365D29" w:rsidRDefault="00796BC8" w:rsidP="000A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Linearized form (</w:t>
            </w:r>
            <w:proofErr w:type="spellStart"/>
            <w:r w:rsidRPr="00365D29">
              <w:rPr>
                <w:rFonts w:ascii="Times New Roman" w:eastAsia="Times New Roman" w:hAnsi="Times New Roman"/>
                <w:sz w:val="24"/>
                <w:szCs w:val="24"/>
              </w:rPr>
              <w:t>Briao</w:t>
            </w:r>
            <w:proofErr w:type="spellEnd"/>
            <w:r w:rsidRPr="00365D29">
              <w:rPr>
                <w:rFonts w:ascii="Times New Roman" w:eastAsia="Times New Roman" w:hAnsi="Times New Roman"/>
                <w:sz w:val="24"/>
                <w:szCs w:val="24"/>
              </w:rPr>
              <w:t xml:space="preserve"> et al., 2012)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2407C" w14:textId="77777777" w:rsidR="00796BC8" w:rsidRPr="00365D29" w:rsidRDefault="00796BC8" w:rsidP="000A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Physical significance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0B75A" w14:textId="77777777" w:rsidR="00796BC8" w:rsidRPr="00365D29" w:rsidRDefault="00796BC8" w:rsidP="000A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Model Constants (</w:t>
            </w:r>
            <w:r w:rsidRPr="00365D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365D29">
              <w:rPr>
                <w:rFonts w:ascii="Times New Roman" w:eastAsia="Times New Roman" w:hAnsi="Times New Roman"/>
                <w:sz w:val="24"/>
                <w:szCs w:val="24"/>
              </w:rPr>
              <w:t>Briao</w:t>
            </w:r>
            <w:proofErr w:type="spellEnd"/>
            <w:r w:rsidRPr="00365D29">
              <w:rPr>
                <w:rFonts w:ascii="Times New Roman" w:eastAsia="Times New Roman" w:hAnsi="Times New Roman"/>
                <w:sz w:val="24"/>
                <w:szCs w:val="24"/>
              </w:rPr>
              <w:t xml:space="preserve"> et al., 2012)</w:t>
            </w:r>
          </w:p>
        </w:tc>
      </w:tr>
      <w:tr w:rsidR="00365D29" w:rsidRPr="00365D29" w14:paraId="7E945DDD" w14:textId="77777777" w:rsidTr="000A4793">
        <w:trPr>
          <w:trHeight w:val="637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76D31C0" w14:textId="77777777" w:rsidR="00796BC8" w:rsidRPr="00365D29" w:rsidRDefault="00796BC8" w:rsidP="000A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CPBM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731A64F2" w14:textId="77777777" w:rsidR="00796BC8" w:rsidRPr="00365D29" w:rsidRDefault="00796BC8" w:rsidP="000A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2620" w:dyaOrig="420" w14:anchorId="650414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21.75pt" o:ole="">
                  <v:imagedata r:id="rId4" o:title=""/>
                </v:shape>
                <o:OLEObject Type="Embed" ProgID="Equation.DSMT4" ShapeID="_x0000_i1025" DrawAspect="Content" ObjectID="_1583383658" r:id="rId5"/>
              </w:objec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569F7BB8" w14:textId="77777777" w:rsidR="00796BC8" w:rsidRPr="00365D29" w:rsidRDefault="00796BC8" w:rsidP="000A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Fouling occur at the membrane pore entrance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F5A1996" w14:textId="77777777" w:rsidR="00796BC8" w:rsidRPr="00365D29" w:rsidRDefault="00796BC8" w:rsidP="000A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80" w:dyaOrig="380" w14:anchorId="6886A377">
                <v:shape id="_x0000_i1026" type="#_x0000_t75" style="width:68.25pt;height:23.25pt" o:ole="">
                  <v:imagedata r:id="rId6" o:title=""/>
                </v:shape>
                <o:OLEObject Type="Embed" ProgID="Equation.DSMT4" ShapeID="_x0000_i1026" DrawAspect="Content" ObjectID="_1583383659" r:id="rId7"/>
              </w:object>
            </w:r>
          </w:p>
        </w:tc>
      </w:tr>
      <w:tr w:rsidR="00365D29" w:rsidRPr="00365D29" w14:paraId="75103836" w14:textId="77777777" w:rsidTr="000A4793">
        <w:trPr>
          <w:trHeight w:val="768"/>
        </w:trPr>
        <w:tc>
          <w:tcPr>
            <w:tcW w:w="1276" w:type="dxa"/>
            <w:shd w:val="clear" w:color="auto" w:fill="auto"/>
          </w:tcPr>
          <w:p w14:paraId="1CE1E757" w14:textId="77777777" w:rsidR="00796BC8" w:rsidRPr="00365D29" w:rsidRDefault="00796BC8" w:rsidP="000A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SPBM</w:t>
            </w:r>
          </w:p>
        </w:tc>
        <w:tc>
          <w:tcPr>
            <w:tcW w:w="5245" w:type="dxa"/>
            <w:shd w:val="clear" w:color="auto" w:fill="auto"/>
          </w:tcPr>
          <w:p w14:paraId="2174B86B" w14:textId="77777777" w:rsidR="00796BC8" w:rsidRPr="00365D29" w:rsidRDefault="00796BC8" w:rsidP="000A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</w:rPr>
              <w:object w:dxaOrig="1620" w:dyaOrig="680" w14:anchorId="1039F103">
                <v:shape id="_x0000_i1027" type="#_x0000_t75" style="width:90.75pt;height:36.75pt" o:ole="">
                  <v:imagedata r:id="rId8" o:title=""/>
                </v:shape>
                <o:OLEObject Type="Embed" ProgID="Equation.DSMT4" ShapeID="_x0000_i1027" DrawAspect="Content" ObjectID="_1583383660" r:id="rId9"/>
              </w:object>
            </w:r>
          </w:p>
        </w:tc>
        <w:tc>
          <w:tcPr>
            <w:tcW w:w="2693" w:type="dxa"/>
            <w:shd w:val="clear" w:color="auto" w:fill="auto"/>
          </w:tcPr>
          <w:p w14:paraId="15D3A31C" w14:textId="77777777" w:rsidR="00796BC8" w:rsidRPr="00365D29" w:rsidRDefault="00796BC8" w:rsidP="000A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Retentate particles deposition over the pore walls</w:t>
            </w:r>
          </w:p>
        </w:tc>
        <w:tc>
          <w:tcPr>
            <w:tcW w:w="1701" w:type="dxa"/>
            <w:shd w:val="clear" w:color="auto" w:fill="auto"/>
          </w:tcPr>
          <w:p w14:paraId="73253286" w14:textId="77777777" w:rsidR="00796BC8" w:rsidRPr="00365D29" w:rsidRDefault="00796BC8" w:rsidP="000A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60" w:dyaOrig="680" w14:anchorId="19DFBF55">
                <v:shape id="_x0000_i1028" type="#_x0000_t75" style="width:1in;height:36pt" o:ole="">
                  <v:imagedata r:id="rId10" o:title=""/>
                </v:shape>
                <o:OLEObject Type="Embed" ProgID="Equation.DSMT4" ShapeID="_x0000_i1028" DrawAspect="Content" ObjectID="_1583383661" r:id="rId11"/>
              </w:object>
            </w: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, (m</w:t>
            </w: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-1/2</w:t>
            </w: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-1/2</w:t>
            </w: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D29" w:rsidRPr="00365D29" w14:paraId="3030E093" w14:textId="77777777" w:rsidTr="000A4793">
        <w:trPr>
          <w:trHeight w:val="710"/>
        </w:trPr>
        <w:tc>
          <w:tcPr>
            <w:tcW w:w="1276" w:type="dxa"/>
            <w:shd w:val="clear" w:color="auto" w:fill="auto"/>
          </w:tcPr>
          <w:p w14:paraId="0A496170" w14:textId="77777777" w:rsidR="00796BC8" w:rsidRPr="00365D29" w:rsidRDefault="00796BC8" w:rsidP="000A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IPBM</w:t>
            </w:r>
          </w:p>
        </w:tc>
        <w:tc>
          <w:tcPr>
            <w:tcW w:w="5245" w:type="dxa"/>
            <w:shd w:val="clear" w:color="auto" w:fill="auto"/>
          </w:tcPr>
          <w:p w14:paraId="3C2BB5DE" w14:textId="77777777" w:rsidR="00796BC8" w:rsidRPr="00365D29" w:rsidRDefault="00796BC8" w:rsidP="000A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</w:rPr>
              <w:object w:dxaOrig="2799" w:dyaOrig="800" w14:anchorId="37BBDF0B">
                <v:shape id="_x0000_i1029" type="#_x0000_t75" style="width:135.75pt;height:42.75pt" o:ole="">
                  <v:imagedata r:id="rId12" o:title=""/>
                </v:shape>
                <o:OLEObject Type="Embed" ProgID="Equation.DSMT4" ShapeID="_x0000_i1029" DrawAspect="Content" ObjectID="_1583383662" r:id="rId13"/>
              </w:object>
            </w:r>
          </w:p>
        </w:tc>
        <w:tc>
          <w:tcPr>
            <w:tcW w:w="2693" w:type="dxa"/>
            <w:shd w:val="clear" w:color="auto" w:fill="auto"/>
          </w:tcPr>
          <w:p w14:paraId="73ECD79E" w14:textId="77777777" w:rsidR="00796BC8" w:rsidRPr="00365D29" w:rsidRDefault="00796BC8" w:rsidP="000A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Pore clogging with particle deposition on membrane surface</w:t>
            </w:r>
          </w:p>
        </w:tc>
        <w:tc>
          <w:tcPr>
            <w:tcW w:w="1701" w:type="dxa"/>
            <w:shd w:val="clear" w:color="auto" w:fill="auto"/>
          </w:tcPr>
          <w:p w14:paraId="6018BDA9" w14:textId="77777777" w:rsidR="00796BC8" w:rsidRPr="00365D29" w:rsidRDefault="00796BC8" w:rsidP="000A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00" w:dyaOrig="380" w14:anchorId="3D68878E">
                <v:shape id="_x0000_i1030" type="#_x0000_t75" style="width:41.25pt;height:23.25pt" o:ole="">
                  <v:imagedata r:id="rId14" o:title=""/>
                </v:shape>
                <o:OLEObject Type="Embed" ProgID="Equation.DSMT4" ShapeID="_x0000_i1030" DrawAspect="Content" ObjectID="_1583383663" r:id="rId15"/>
              </w:object>
            </w: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, (m</w:t>
            </w: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D29" w:rsidRPr="00365D29" w14:paraId="37CE6BA4" w14:textId="77777777" w:rsidTr="000A4793">
        <w:trPr>
          <w:trHeight w:val="746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E243B9F" w14:textId="77777777" w:rsidR="00796BC8" w:rsidRPr="00365D29" w:rsidRDefault="00796BC8" w:rsidP="000A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CFM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F1022E5" w14:textId="77777777" w:rsidR="00796BC8" w:rsidRPr="00365D29" w:rsidRDefault="00796BC8" w:rsidP="000A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</w:rPr>
              <w:object w:dxaOrig="5140" w:dyaOrig="840" w14:anchorId="6E253544">
                <v:shape id="_x0000_i1031" type="#_x0000_t75" style="width:242.25pt;height:45pt" o:ole="">
                  <v:imagedata r:id="rId16" o:title=""/>
                </v:shape>
                <o:OLEObject Type="Embed" ProgID="Equation.DSMT4" ShapeID="_x0000_i1031" DrawAspect="Content" ObjectID="_1583383664" r:id="rId17"/>
              </w:objec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91786C2" w14:textId="77777777" w:rsidR="00796BC8" w:rsidRPr="00365D29" w:rsidRDefault="00796BC8" w:rsidP="000A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Membrane surface deposition of the retentate particles and gel layer creation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699729B" w14:textId="77777777" w:rsidR="00796BC8" w:rsidRPr="00365D29" w:rsidRDefault="00796BC8" w:rsidP="000A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29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</w:rPr>
              <w:object w:dxaOrig="1620" w:dyaOrig="760" w14:anchorId="24795403">
                <v:shape id="_x0000_i1032" type="#_x0000_t75" style="width:83.25pt;height:40.5pt" o:ole="">
                  <v:imagedata r:id="rId18" o:title=""/>
                </v:shape>
                <o:OLEObject Type="Embed" ProgID="Equation.DSMT4" ShapeID="_x0000_i1032" DrawAspect="Content" ObjectID="_1583383665" r:id="rId19"/>
              </w:object>
            </w: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, (m</w:t>
            </w: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365D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504496D" w14:textId="77777777" w:rsidR="00796BC8" w:rsidRPr="00365D29" w:rsidRDefault="00796BC8" w:rsidP="00C7453D">
      <w:pPr>
        <w:pStyle w:val="ListParagraph"/>
        <w:spacing w:before="100" w:beforeAutospacing="1" w:after="100" w:afterAutospacing="1"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817BB8" w14:textId="77777777" w:rsidR="00796BC8" w:rsidRPr="00365D29" w:rsidRDefault="00796BC8" w:rsidP="00C7453D">
      <w:pPr>
        <w:pStyle w:val="ListParagraph"/>
        <w:spacing w:before="100" w:beforeAutospacing="1" w:after="100" w:afterAutospacing="1"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740042" w14:textId="77777777" w:rsidR="00796BC8" w:rsidRPr="00365D29" w:rsidRDefault="00796BC8" w:rsidP="00C7453D">
      <w:pPr>
        <w:pStyle w:val="ListParagraph"/>
        <w:spacing w:before="100" w:beforeAutospacing="1" w:after="100" w:afterAutospacing="1"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3AC994" w14:textId="77777777" w:rsidR="00796BC8" w:rsidRPr="00365D29" w:rsidRDefault="00796BC8" w:rsidP="00C7453D">
      <w:pPr>
        <w:pStyle w:val="ListParagraph"/>
        <w:spacing w:before="100" w:beforeAutospacing="1" w:after="100" w:afterAutospacing="1"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54184B" w14:textId="77777777" w:rsidR="00796BC8" w:rsidRPr="00365D29" w:rsidRDefault="00796BC8" w:rsidP="00C7453D">
      <w:pPr>
        <w:pStyle w:val="ListParagraph"/>
        <w:spacing w:before="100" w:beforeAutospacing="1" w:after="100" w:afterAutospacing="1"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34D3CD" w14:textId="77777777" w:rsidR="00796BC8" w:rsidRPr="00365D29" w:rsidRDefault="00796BC8" w:rsidP="00C7453D">
      <w:pPr>
        <w:pStyle w:val="ListParagraph"/>
        <w:spacing w:before="100" w:beforeAutospacing="1" w:after="100" w:afterAutospacing="1"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AE6884" w14:textId="77777777" w:rsidR="00796BC8" w:rsidRPr="00365D29" w:rsidRDefault="00796BC8" w:rsidP="00C7453D">
      <w:pPr>
        <w:pStyle w:val="ListParagraph"/>
        <w:spacing w:before="100" w:beforeAutospacing="1" w:after="100" w:afterAutospacing="1"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EC7256" w14:textId="77777777" w:rsidR="00796BC8" w:rsidRPr="00365D29" w:rsidRDefault="00796BC8" w:rsidP="00C7453D">
      <w:pPr>
        <w:pStyle w:val="ListParagraph"/>
        <w:spacing w:before="100" w:beforeAutospacing="1" w:after="100" w:afterAutospacing="1"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EB13AC" w14:textId="77777777" w:rsidR="00796BC8" w:rsidRPr="00365D29" w:rsidRDefault="00796BC8" w:rsidP="00C7453D">
      <w:pPr>
        <w:pStyle w:val="ListParagraph"/>
        <w:spacing w:before="100" w:beforeAutospacing="1" w:after="100" w:afterAutospacing="1"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5EA3CB" w14:textId="77777777" w:rsidR="00796BC8" w:rsidRPr="00365D29" w:rsidRDefault="00796BC8" w:rsidP="00C7453D">
      <w:pPr>
        <w:pStyle w:val="ListParagraph"/>
        <w:spacing w:before="100" w:beforeAutospacing="1" w:after="100" w:afterAutospacing="1"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BE9BC1" w14:textId="77777777" w:rsidR="009024A1" w:rsidRPr="00365D29" w:rsidRDefault="009024A1" w:rsidP="00C7453D">
      <w:pPr>
        <w:pStyle w:val="ListParagraph"/>
        <w:spacing w:before="100" w:beforeAutospacing="1" w:after="100" w:afterAutospacing="1"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6A2271" w14:textId="77777777" w:rsidR="00796BC8" w:rsidRPr="00365D29" w:rsidRDefault="00796BC8" w:rsidP="00DF2DAA">
      <w:pPr>
        <w:pStyle w:val="ListParagraph"/>
        <w:spacing w:before="100" w:beforeAutospacing="1" w:after="100" w:afterAutospacing="1"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D29">
        <w:rPr>
          <w:rFonts w:ascii="Times New Roman" w:eastAsia="Times New Roman" w:hAnsi="Times New Roman" w:cs="Times New Roman"/>
          <w:noProof/>
          <w:sz w:val="24"/>
          <w:szCs w:val="24"/>
          <w:lang w:val="en-IN" w:eastAsia="en-IN" w:bidi="hi-IN"/>
        </w:rPr>
        <w:lastRenderedPageBreak/>
        <w:drawing>
          <wp:inline distT="0" distB="0" distL="0" distR="0" wp14:anchorId="5D98B68D" wp14:editId="46A039A8">
            <wp:extent cx="2508725" cy="1761744"/>
            <wp:effectExtent l="0" t="0" r="6350" b="0"/>
            <wp:docPr id="2" name="Picture 2" descr="C:\Users\user\Desktop\s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sbm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498" cy="178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D29">
        <w:rPr>
          <w:rFonts w:ascii="Times New Roman" w:eastAsia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 wp14:anchorId="0BD0B43B" wp14:editId="609EF8E0">
            <wp:extent cx="2412365" cy="1773936"/>
            <wp:effectExtent l="0" t="0" r="6985" b="0"/>
            <wp:docPr id="1" name="Picture 1" descr="C:\Users\user\Desktop\final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user\Desktop\final imag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69" cy="178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80F09" w14:textId="77777777" w:rsidR="00DF2DAA" w:rsidRPr="00365D29" w:rsidRDefault="00DF2DAA" w:rsidP="00DF2DAA">
      <w:pPr>
        <w:pStyle w:val="ListParagraph"/>
        <w:spacing w:before="100" w:beforeAutospacing="1" w:after="100" w:afterAutospacing="1"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Fig. S1.</w:t>
      </w:r>
      <w:r w:rsidRPr="00365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D29">
        <w:rPr>
          <w:rFonts w:ascii="Times New Roman" w:eastAsia="Times New Roman" w:hAnsi="Times New Roman" w:cs="Times New Roman"/>
          <w:sz w:val="24"/>
          <w:szCs w:val="24"/>
        </w:rPr>
        <w:t>Pictorial view of spinning basket membrane module (SBMM)</w:t>
      </w:r>
    </w:p>
    <w:p w14:paraId="682598C5" w14:textId="77777777" w:rsidR="00796BC8" w:rsidRPr="00365D29" w:rsidRDefault="00796BC8" w:rsidP="00C7453D">
      <w:pPr>
        <w:pStyle w:val="ListParagraph"/>
        <w:spacing w:before="100" w:beforeAutospacing="1" w:after="100" w:afterAutospacing="1"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4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795"/>
      </w:tblGrid>
      <w:tr w:rsidR="00365D29" w:rsidRPr="00365D29" w14:paraId="36B3960E" w14:textId="77777777" w:rsidTr="00DF2DAA">
        <w:trPr>
          <w:jc w:val="center"/>
        </w:trPr>
        <w:tc>
          <w:tcPr>
            <w:tcW w:w="4668" w:type="dxa"/>
          </w:tcPr>
          <w:p w14:paraId="0562A8DE" w14:textId="77777777" w:rsidR="006F61CB" w:rsidRPr="00365D29" w:rsidRDefault="000175E7" w:rsidP="00C7453D">
            <w:pPr>
              <w:pStyle w:val="ListParagraph"/>
              <w:spacing w:before="100" w:beforeAutospacing="1" w:after="100" w:afterAutospacing="1"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D2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4750" w:dyaOrig="19125" w14:anchorId="4DBE811E">
                <v:shape id="_x0000_i1033" type="#_x0000_t75" style="width:216.75pt;height:181.5pt" o:ole="">
                  <v:imagedata r:id="rId22" o:title=""/>
                </v:shape>
                <o:OLEObject Type="Embed" ProgID="Origin50.Graph" ShapeID="_x0000_i1033" DrawAspect="Content" ObjectID="_1583383666" r:id="rId23"/>
              </w:object>
            </w:r>
          </w:p>
        </w:tc>
        <w:tc>
          <w:tcPr>
            <w:tcW w:w="4744" w:type="dxa"/>
          </w:tcPr>
          <w:p w14:paraId="34F50452" w14:textId="77777777" w:rsidR="006F61CB" w:rsidRPr="00365D29" w:rsidRDefault="000175E7" w:rsidP="00C7453D">
            <w:pPr>
              <w:pStyle w:val="ListParagraph"/>
              <w:spacing w:before="100" w:beforeAutospacing="1" w:after="100" w:afterAutospacing="1"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D29">
              <w:rPr>
                <w:rFonts w:ascii="Calibri" w:eastAsia="Calibri" w:hAnsi="Calibri" w:cs="Times New Roman"/>
                <w:sz w:val="24"/>
                <w:szCs w:val="24"/>
              </w:rPr>
              <w:object w:dxaOrig="24750" w:dyaOrig="19125" w14:anchorId="206C2A47">
                <v:shape id="_x0000_i1034" type="#_x0000_t75" style="width:213pt;height:178.5pt" o:ole="">
                  <v:imagedata r:id="rId24" o:title=""/>
                </v:shape>
                <o:OLEObject Type="Embed" ProgID="Origin50.Graph" ShapeID="_x0000_i1034" DrawAspect="Content" ObjectID="_1583383667" r:id="rId25"/>
              </w:object>
            </w:r>
          </w:p>
        </w:tc>
      </w:tr>
      <w:tr w:rsidR="00365D29" w:rsidRPr="00365D29" w14:paraId="7695657C" w14:textId="77777777" w:rsidTr="00DF2DAA">
        <w:trPr>
          <w:jc w:val="center"/>
        </w:trPr>
        <w:tc>
          <w:tcPr>
            <w:tcW w:w="4668" w:type="dxa"/>
          </w:tcPr>
          <w:p w14:paraId="22906FE1" w14:textId="77777777" w:rsidR="006F61CB" w:rsidRPr="00365D29" w:rsidRDefault="000175E7" w:rsidP="00C7453D">
            <w:pPr>
              <w:pStyle w:val="ListParagraph"/>
              <w:spacing w:before="100" w:beforeAutospacing="1" w:after="100" w:afterAutospacing="1"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D29">
              <w:rPr>
                <w:sz w:val="24"/>
                <w:szCs w:val="24"/>
              </w:rPr>
              <w:object w:dxaOrig="22875" w:dyaOrig="17812" w14:anchorId="709E991E">
                <v:shape id="_x0000_i1035" type="#_x0000_t75" style="width:3in;height:186.75pt" o:ole="">
                  <v:imagedata r:id="rId26" o:title=""/>
                </v:shape>
                <o:OLEObject Type="Embed" ProgID="Origin50.Graph" ShapeID="_x0000_i1035" DrawAspect="Content" ObjectID="_1583383668" r:id="rId27"/>
              </w:object>
            </w:r>
          </w:p>
        </w:tc>
        <w:tc>
          <w:tcPr>
            <w:tcW w:w="4744" w:type="dxa"/>
          </w:tcPr>
          <w:p w14:paraId="1A20C795" w14:textId="77777777" w:rsidR="006F61CB" w:rsidRPr="00365D29" w:rsidRDefault="000175E7" w:rsidP="00C7453D">
            <w:pPr>
              <w:pStyle w:val="ListParagraph"/>
              <w:spacing w:before="100" w:beforeAutospacing="1" w:after="100" w:afterAutospacing="1"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D29">
              <w:rPr>
                <w:sz w:val="24"/>
                <w:szCs w:val="24"/>
              </w:rPr>
              <w:object w:dxaOrig="24750" w:dyaOrig="19125" w14:anchorId="0F64FE00">
                <v:shape id="_x0000_i1036" type="#_x0000_t75" style="width:228.75pt;height:183.75pt" o:ole="">
                  <v:imagedata r:id="rId28" o:title=""/>
                </v:shape>
                <o:OLEObject Type="Embed" ProgID="Origin50.Graph" ShapeID="_x0000_i1036" DrawAspect="Content" ObjectID="_1583383669" r:id="rId29"/>
              </w:object>
            </w:r>
          </w:p>
        </w:tc>
      </w:tr>
    </w:tbl>
    <w:p w14:paraId="5C633564" w14:textId="77777777" w:rsidR="00A80DB5" w:rsidRPr="00365D29" w:rsidRDefault="00DF2DAA" w:rsidP="00DF2DAA">
      <w:pPr>
        <w:pStyle w:val="ListParagraph"/>
        <w:spacing w:before="100" w:beforeAutospacing="1" w:after="100" w:afterAutospacing="1"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D29">
        <w:rPr>
          <w:rFonts w:ascii="Times New Roman" w:hAnsi="Times New Roman" w:cs="Times New Roman"/>
          <w:sz w:val="24"/>
          <w:szCs w:val="24"/>
        </w:rPr>
        <w:t>Fig. S2.</w:t>
      </w:r>
      <w:r w:rsidRPr="00365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D29">
        <w:rPr>
          <w:rFonts w:ascii="Times New Roman" w:hAnsi="Times New Roman" w:cs="Times New Roman"/>
          <w:sz w:val="24"/>
          <w:szCs w:val="24"/>
        </w:rPr>
        <w:t>Variation of permeate flux with respect to time at different operating pressures condition with different rotational speeds at (a)10.47, (b)20.99, (c)52.36 and (d)73.30 rad s</w:t>
      </w:r>
      <w:r w:rsidRPr="00365D2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65D29">
        <w:rPr>
          <w:rFonts w:ascii="Times New Roman" w:hAnsi="Times New Roman" w:cs="Times New Roman"/>
          <w:sz w:val="24"/>
          <w:szCs w:val="24"/>
        </w:rPr>
        <w:t>.</w:t>
      </w:r>
    </w:p>
    <w:sectPr w:rsidR="00A80DB5" w:rsidRPr="00365D29" w:rsidSect="00544F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83"/>
    <w:rsid w:val="000175E7"/>
    <w:rsid w:val="0002732B"/>
    <w:rsid w:val="00051887"/>
    <w:rsid w:val="00061F2E"/>
    <w:rsid w:val="00072B88"/>
    <w:rsid w:val="000C0FBD"/>
    <w:rsid w:val="00103DD9"/>
    <w:rsid w:val="00120B9D"/>
    <w:rsid w:val="00122C5B"/>
    <w:rsid w:val="00137F39"/>
    <w:rsid w:val="00177CDB"/>
    <w:rsid w:val="001A5C45"/>
    <w:rsid w:val="001D71B8"/>
    <w:rsid w:val="001F1546"/>
    <w:rsid w:val="0021481F"/>
    <w:rsid w:val="00242FA4"/>
    <w:rsid w:val="002841F4"/>
    <w:rsid w:val="00290BF3"/>
    <w:rsid w:val="002B5940"/>
    <w:rsid w:val="00312A60"/>
    <w:rsid w:val="003421AD"/>
    <w:rsid w:val="00365354"/>
    <w:rsid w:val="00365D29"/>
    <w:rsid w:val="0036677B"/>
    <w:rsid w:val="003C1AFB"/>
    <w:rsid w:val="003E5F0B"/>
    <w:rsid w:val="00406889"/>
    <w:rsid w:val="0041764D"/>
    <w:rsid w:val="00486CC7"/>
    <w:rsid w:val="00494F7A"/>
    <w:rsid w:val="004C485A"/>
    <w:rsid w:val="00520F5E"/>
    <w:rsid w:val="00544F3E"/>
    <w:rsid w:val="00551ADF"/>
    <w:rsid w:val="005758EC"/>
    <w:rsid w:val="005B143C"/>
    <w:rsid w:val="0068489D"/>
    <w:rsid w:val="006F61CB"/>
    <w:rsid w:val="007026DA"/>
    <w:rsid w:val="00707A7C"/>
    <w:rsid w:val="00713621"/>
    <w:rsid w:val="00722F21"/>
    <w:rsid w:val="00737EAD"/>
    <w:rsid w:val="007705E9"/>
    <w:rsid w:val="0077437D"/>
    <w:rsid w:val="00796BC8"/>
    <w:rsid w:val="007A5DA4"/>
    <w:rsid w:val="007A67A6"/>
    <w:rsid w:val="007A7B53"/>
    <w:rsid w:val="00821DA1"/>
    <w:rsid w:val="00823D5D"/>
    <w:rsid w:val="008B0008"/>
    <w:rsid w:val="008B6AEF"/>
    <w:rsid w:val="008C746C"/>
    <w:rsid w:val="009024A1"/>
    <w:rsid w:val="00903981"/>
    <w:rsid w:val="009121C9"/>
    <w:rsid w:val="0093182A"/>
    <w:rsid w:val="00992F89"/>
    <w:rsid w:val="009F1283"/>
    <w:rsid w:val="00A0050E"/>
    <w:rsid w:val="00A2092B"/>
    <w:rsid w:val="00A80DB5"/>
    <w:rsid w:val="00AC2645"/>
    <w:rsid w:val="00B115B5"/>
    <w:rsid w:val="00B42227"/>
    <w:rsid w:val="00B460C6"/>
    <w:rsid w:val="00B80E0C"/>
    <w:rsid w:val="00B902DA"/>
    <w:rsid w:val="00BB6E85"/>
    <w:rsid w:val="00C7453D"/>
    <w:rsid w:val="00C74C32"/>
    <w:rsid w:val="00CE077E"/>
    <w:rsid w:val="00D04B1B"/>
    <w:rsid w:val="00D06F07"/>
    <w:rsid w:val="00D22C83"/>
    <w:rsid w:val="00DD3D79"/>
    <w:rsid w:val="00DE567F"/>
    <w:rsid w:val="00DF2DAA"/>
    <w:rsid w:val="00E14B43"/>
    <w:rsid w:val="00E3323F"/>
    <w:rsid w:val="00E6598E"/>
    <w:rsid w:val="00ED3BAE"/>
    <w:rsid w:val="00FD0B7F"/>
    <w:rsid w:val="00F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818A"/>
  <w15:docId w15:val="{C04C9569-D4B8-4B4F-B221-5143E607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C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3DD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23D5D"/>
    <w:pPr>
      <w:spacing w:after="0" w:line="240" w:lineRule="auto"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F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DE56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A005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jpeg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2.e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e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1.e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Ranjani Chinnadurai</cp:lastModifiedBy>
  <cp:revision>26</cp:revision>
  <cp:lastPrinted>2015-04-21T09:12:00Z</cp:lastPrinted>
  <dcterms:created xsi:type="dcterms:W3CDTF">2015-03-30T09:42:00Z</dcterms:created>
  <dcterms:modified xsi:type="dcterms:W3CDTF">2018-03-24T02:31:00Z</dcterms:modified>
</cp:coreProperties>
</file>