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205" w:rsidRPr="00E6702A" w:rsidRDefault="00A40205" w:rsidP="00A40205">
      <w:pPr>
        <w:pStyle w:val="Articletitle"/>
      </w:pPr>
      <w:r w:rsidRPr="00E6702A">
        <w:t>Treated residue from aluminium lamination as adsorbent of toxic reactive dyes – a kinetic, equilibrium and thermodynamic study</w:t>
      </w:r>
    </w:p>
    <w:p w:rsidR="00A40205" w:rsidRPr="00384729" w:rsidRDefault="00A40205" w:rsidP="00A40205">
      <w:pPr>
        <w:pStyle w:val="Authornames"/>
        <w:rPr>
          <w:lang w:val="pt-BR"/>
        </w:rPr>
      </w:pPr>
      <w:r w:rsidRPr="00384729">
        <w:rPr>
          <w:lang w:val="pt-BR"/>
        </w:rPr>
        <w:t xml:space="preserve">* Tiago José Marques </w:t>
      </w:r>
      <w:proofErr w:type="gramStart"/>
      <w:r w:rsidRPr="00384729">
        <w:rPr>
          <w:lang w:val="pt-BR"/>
        </w:rPr>
        <w:t>Fraga.</w:t>
      </w:r>
      <w:proofErr w:type="gramEnd"/>
      <w:r w:rsidRPr="00384729">
        <w:rPr>
          <w:vertAlign w:val="superscript"/>
          <w:lang w:val="pt-BR"/>
        </w:rPr>
        <w:t>1</w:t>
      </w:r>
      <w:r w:rsidRPr="00384729">
        <w:rPr>
          <w:lang w:val="pt-BR"/>
        </w:rPr>
        <w:t>; Marilda Nascimento Carvalho.</w:t>
      </w:r>
      <w:r w:rsidRPr="00384729">
        <w:rPr>
          <w:vertAlign w:val="superscript"/>
          <w:lang w:val="pt-BR"/>
        </w:rPr>
        <w:t>1</w:t>
      </w:r>
      <w:r w:rsidRPr="00384729">
        <w:rPr>
          <w:lang w:val="pt-BR"/>
        </w:rPr>
        <w:t xml:space="preserve">; </w:t>
      </w:r>
      <w:proofErr w:type="spellStart"/>
      <w:r w:rsidRPr="00384729">
        <w:rPr>
          <w:lang w:val="pt-BR"/>
        </w:rPr>
        <w:t>Daysianne</w:t>
      </w:r>
      <w:proofErr w:type="spellEnd"/>
      <w:r w:rsidRPr="00384729">
        <w:rPr>
          <w:lang w:val="pt-BR"/>
        </w:rPr>
        <w:t xml:space="preserve"> Santos Marques Fraga.</w:t>
      </w:r>
      <w:r w:rsidRPr="00384729">
        <w:rPr>
          <w:vertAlign w:val="superscript"/>
          <w:lang w:val="pt-BR"/>
        </w:rPr>
        <w:t>1</w:t>
      </w:r>
      <w:r w:rsidRPr="00384729">
        <w:rPr>
          <w:lang w:val="pt-BR"/>
        </w:rPr>
        <w:t>; Maria do Carmo Lourenço da Silva.</w:t>
      </w:r>
      <w:r w:rsidRPr="00384729">
        <w:rPr>
          <w:vertAlign w:val="superscript"/>
          <w:lang w:val="pt-BR"/>
        </w:rPr>
        <w:t>1</w:t>
      </w:r>
      <w:r w:rsidRPr="00384729">
        <w:rPr>
          <w:lang w:val="pt-BR"/>
        </w:rPr>
        <w:t>; Joelma Morais Ferreira.</w:t>
      </w:r>
      <w:r w:rsidRPr="00384729">
        <w:rPr>
          <w:vertAlign w:val="superscript"/>
          <w:lang w:val="pt-BR"/>
        </w:rPr>
        <w:t>2</w:t>
      </w:r>
      <w:r w:rsidRPr="00384729">
        <w:rPr>
          <w:lang w:val="pt-BR"/>
        </w:rPr>
        <w:t>; Maurício Alves da Motta Sobrinho.</w:t>
      </w:r>
      <w:r w:rsidRPr="00384729">
        <w:rPr>
          <w:vertAlign w:val="superscript"/>
          <w:lang w:val="pt-BR"/>
        </w:rPr>
        <w:t>1</w:t>
      </w:r>
    </w:p>
    <w:p w:rsidR="00A40205" w:rsidRPr="00E6702A" w:rsidRDefault="00A40205" w:rsidP="00A40205">
      <w:pPr>
        <w:pStyle w:val="Affiliation"/>
      </w:pPr>
      <w:r w:rsidRPr="00E6702A">
        <w:t xml:space="preserve">1 Federal University of Pernambuco, Department of Chemical Engineering, 1235 Prof. </w:t>
      </w:r>
      <w:proofErr w:type="spellStart"/>
      <w:r w:rsidRPr="00E6702A">
        <w:t>Moraes</w:t>
      </w:r>
      <w:proofErr w:type="spellEnd"/>
      <w:r w:rsidRPr="00E6702A">
        <w:t xml:space="preserve"> </w:t>
      </w:r>
      <w:proofErr w:type="spellStart"/>
      <w:r w:rsidRPr="00E6702A">
        <w:t>Rego</w:t>
      </w:r>
      <w:proofErr w:type="spellEnd"/>
      <w:r w:rsidRPr="00E6702A">
        <w:t xml:space="preserve"> Avenue, </w:t>
      </w:r>
      <w:proofErr w:type="spellStart"/>
      <w:r w:rsidRPr="00E6702A">
        <w:t>Cidade</w:t>
      </w:r>
      <w:proofErr w:type="spellEnd"/>
      <w:r w:rsidRPr="00E6702A">
        <w:t xml:space="preserve"> </w:t>
      </w:r>
      <w:proofErr w:type="spellStart"/>
      <w:r w:rsidRPr="00E6702A">
        <w:t>Universitária</w:t>
      </w:r>
      <w:proofErr w:type="spellEnd"/>
      <w:r w:rsidRPr="00E6702A">
        <w:t>, Recife, PE, Brazil, zip code: 50670-901</w:t>
      </w:r>
    </w:p>
    <w:p w:rsidR="00A40205" w:rsidRPr="00E6702A" w:rsidRDefault="00A40205" w:rsidP="00A40205">
      <w:pPr>
        <w:pStyle w:val="Affiliation"/>
      </w:pPr>
      <w:r w:rsidRPr="00E6702A">
        <w:t xml:space="preserve">2 Federal University of </w:t>
      </w:r>
      <w:proofErr w:type="spellStart"/>
      <w:r w:rsidRPr="00E6702A">
        <w:t>Paraíba</w:t>
      </w:r>
      <w:proofErr w:type="spellEnd"/>
      <w:r w:rsidRPr="00E6702A">
        <w:t xml:space="preserve">, Centre of Technology and Regional Development, </w:t>
      </w:r>
      <w:proofErr w:type="spellStart"/>
      <w:r w:rsidRPr="00E6702A">
        <w:t>Escoteiros</w:t>
      </w:r>
      <w:proofErr w:type="spellEnd"/>
      <w:r w:rsidRPr="00E6702A">
        <w:t xml:space="preserve"> Street, W/N, </w:t>
      </w:r>
      <w:proofErr w:type="spellStart"/>
      <w:r w:rsidRPr="00E6702A">
        <w:t>Mangabeira</w:t>
      </w:r>
      <w:proofErr w:type="spellEnd"/>
      <w:r w:rsidRPr="00E6702A">
        <w:t xml:space="preserve"> VII, Joao Pessoa, PB, Brazil, zip code: 58051-900</w:t>
      </w:r>
    </w:p>
    <w:p w:rsidR="00A40205" w:rsidRPr="00E6702A" w:rsidRDefault="00A40205" w:rsidP="00A40205">
      <w:pPr>
        <w:pStyle w:val="Affiliation"/>
      </w:pPr>
    </w:p>
    <w:p w:rsidR="00A40205" w:rsidRPr="00E6702A" w:rsidRDefault="00A40205" w:rsidP="00A40205">
      <w:pPr>
        <w:pStyle w:val="Notesoncontributors"/>
        <w:rPr>
          <w:sz w:val="24"/>
        </w:rPr>
      </w:pPr>
      <w:r w:rsidRPr="00E6702A">
        <w:rPr>
          <w:sz w:val="24"/>
        </w:rPr>
        <w:t xml:space="preserve">*Corresponding author: email: tiago.fraga2012@gmail.com; phone: +55 81 995095559; ORCID: 0000-0002-5683-7307; LinkedIn profile: </w:t>
      </w:r>
      <w:hyperlink r:id="rId5" w:history="1">
        <w:r w:rsidRPr="00E6702A">
          <w:rPr>
            <w:rStyle w:val="Hyperlink"/>
            <w:sz w:val="24"/>
          </w:rPr>
          <w:t>https://www.linkedin.com/in/tiago-fraga-a7ba1938/</w:t>
        </w:r>
      </w:hyperlink>
      <w:r w:rsidRPr="00E6702A">
        <w:rPr>
          <w:sz w:val="24"/>
        </w:rPr>
        <w:t xml:space="preserve">; Facebook profile: </w:t>
      </w:r>
      <w:hyperlink r:id="rId6" w:history="1">
        <w:r w:rsidRPr="00E6702A">
          <w:rPr>
            <w:rStyle w:val="Hyperlink"/>
            <w:sz w:val="24"/>
          </w:rPr>
          <w:t>https://www.facebook.com/tiago.fraga.39</w:t>
        </w:r>
      </w:hyperlink>
    </w:p>
    <w:p w:rsidR="00A40205" w:rsidRPr="00E6702A" w:rsidRDefault="00A40205">
      <w:pPr>
        <w:rPr>
          <w:lang w:val="en-GB"/>
        </w:rPr>
      </w:pPr>
    </w:p>
    <w:p w:rsidR="002620A1" w:rsidRPr="00E6702A" w:rsidRDefault="00A40205" w:rsidP="00A40205">
      <w:pPr>
        <w:spacing w:before="240" w:after="0" w:line="480" w:lineRule="auto"/>
        <w:rPr>
          <w:rFonts w:ascii="Times New Roman" w:hAnsi="Times New Roman" w:cs="Times New Roman"/>
          <w:b/>
          <w:sz w:val="24"/>
          <w:lang w:val="en-GB"/>
        </w:rPr>
      </w:pPr>
      <w:r w:rsidRPr="00E6702A">
        <w:rPr>
          <w:rFonts w:ascii="Times New Roman" w:hAnsi="Times New Roman" w:cs="Times New Roman"/>
          <w:b/>
          <w:sz w:val="24"/>
          <w:lang w:val="en-GB"/>
        </w:rPr>
        <w:t>Supplementary Material</w:t>
      </w:r>
    </w:p>
    <w:p w:rsidR="00A40205" w:rsidRPr="00386D70" w:rsidRDefault="00A40205" w:rsidP="00A40205">
      <w:pPr>
        <w:spacing w:before="240" w:after="0" w:line="480" w:lineRule="auto"/>
        <w:rPr>
          <w:rFonts w:ascii="Times New Roman" w:hAnsi="Times New Roman" w:cs="Times New Roman"/>
          <w:b/>
          <w:i/>
          <w:sz w:val="24"/>
          <w:lang w:val="en-GB"/>
        </w:rPr>
      </w:pPr>
      <w:r w:rsidRPr="00E6702A">
        <w:rPr>
          <w:rFonts w:ascii="Times New Roman" w:hAnsi="Times New Roman" w:cs="Times New Roman"/>
          <w:b/>
          <w:i/>
          <w:sz w:val="24"/>
          <w:lang w:val="en-GB"/>
        </w:rPr>
        <w:t xml:space="preserve">Factorial </w:t>
      </w:r>
      <w:r w:rsidR="00E6702A" w:rsidRPr="00E6702A">
        <w:rPr>
          <w:rFonts w:ascii="Times New Roman" w:hAnsi="Times New Roman" w:cs="Times New Roman"/>
          <w:b/>
          <w:i/>
          <w:sz w:val="24"/>
          <w:lang w:val="en-GB"/>
        </w:rPr>
        <w:t>Planning</w:t>
      </w:r>
      <w:r w:rsidRPr="00E6702A">
        <w:rPr>
          <w:rFonts w:ascii="Times New Roman" w:hAnsi="Times New Roman" w:cs="Times New Roman"/>
          <w:b/>
          <w:i/>
          <w:sz w:val="24"/>
          <w:lang w:val="en-GB"/>
        </w:rPr>
        <w:t xml:space="preserve"> 2</w:t>
      </w:r>
      <w:r w:rsidRPr="00E6702A">
        <w:rPr>
          <w:rFonts w:ascii="Times New Roman" w:hAnsi="Times New Roman" w:cs="Times New Roman"/>
          <w:b/>
          <w:i/>
          <w:sz w:val="24"/>
          <w:vertAlign w:val="superscript"/>
          <w:lang w:val="en-GB"/>
        </w:rPr>
        <w:t>3</w:t>
      </w:r>
      <w:r w:rsidR="00386D70">
        <w:rPr>
          <w:rFonts w:ascii="Times New Roman" w:hAnsi="Times New Roman" w:cs="Times New Roman"/>
          <w:b/>
          <w:i/>
          <w:sz w:val="24"/>
          <w:lang w:val="en-GB"/>
        </w:rPr>
        <w:t>for DB</w:t>
      </w:r>
    </w:p>
    <w:p w:rsidR="00A40205" w:rsidRDefault="00E6702A" w:rsidP="00A40205">
      <w:pPr>
        <w:spacing w:before="240" w:after="0" w:line="480" w:lineRule="auto"/>
        <w:rPr>
          <w:rFonts w:ascii="Times New Roman" w:hAnsi="Times New Roman" w:cs="Times New Roman"/>
          <w:sz w:val="24"/>
          <w:lang w:val="en-GB"/>
        </w:rPr>
      </w:pPr>
      <w:r w:rsidRPr="00E6702A">
        <w:rPr>
          <w:rFonts w:ascii="Times New Roman" w:hAnsi="Times New Roman" w:cs="Times New Roman"/>
          <w:sz w:val="24"/>
          <w:lang w:val="en-GB"/>
        </w:rPr>
        <w:t>For all factorial design studies, the experiments started from the initial concentration (10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E6702A">
        <w:rPr>
          <w:rFonts w:ascii="Times New Roman" w:hAnsi="Times New Roman" w:cs="Times New Roman"/>
          <w:sz w:val="24"/>
          <w:lang w:val="en-GB"/>
        </w:rPr>
        <w:t>mg∙L</w:t>
      </w:r>
      <w:r w:rsidRPr="00E6702A">
        <w:rPr>
          <w:rFonts w:ascii="Times New Roman" w:hAnsi="Times New Roman" w:cs="Times New Roman"/>
          <w:sz w:val="24"/>
          <w:vertAlign w:val="superscript"/>
          <w:lang w:val="en-GB"/>
        </w:rPr>
        <w:t>-1</w:t>
      </w:r>
      <w:r w:rsidRPr="00E6702A">
        <w:rPr>
          <w:rFonts w:ascii="Times New Roman" w:hAnsi="Times New Roman" w:cs="Times New Roman"/>
          <w:sz w:val="24"/>
          <w:lang w:val="en-GB"/>
        </w:rPr>
        <w:t>), solution volume (25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E6702A">
        <w:rPr>
          <w:rFonts w:ascii="Times New Roman" w:hAnsi="Times New Roman" w:cs="Times New Roman"/>
          <w:sz w:val="24"/>
          <w:lang w:val="en-GB"/>
        </w:rPr>
        <w:t xml:space="preserve">mL), </w:t>
      </w:r>
      <w:proofErr w:type="gramStart"/>
      <w:r w:rsidRPr="00E6702A">
        <w:rPr>
          <w:rFonts w:ascii="Times New Roman" w:hAnsi="Times New Roman" w:cs="Times New Roman"/>
          <w:sz w:val="24"/>
          <w:lang w:val="en-GB"/>
        </w:rPr>
        <w:t>pH</w:t>
      </w:r>
      <w:proofErr w:type="gramEnd"/>
      <w:r w:rsidRPr="00E6702A">
        <w:rPr>
          <w:rFonts w:ascii="Times New Roman" w:hAnsi="Times New Roman" w:cs="Times New Roman"/>
          <w:sz w:val="24"/>
          <w:lang w:val="en-GB"/>
        </w:rPr>
        <w:t xml:space="preserve"> (natural solution</w:t>
      </w:r>
      <w:r>
        <w:rPr>
          <w:rFonts w:ascii="Times New Roman" w:hAnsi="Times New Roman" w:cs="Times New Roman"/>
          <w:sz w:val="24"/>
          <w:lang w:val="en-GB"/>
        </w:rPr>
        <w:t xml:space="preserve"> 6.5</w:t>
      </w:r>
      <w:r w:rsidRPr="00E6702A">
        <w:rPr>
          <w:rFonts w:ascii="Times New Roman" w:hAnsi="Times New Roman" w:cs="Times New Roman"/>
          <w:sz w:val="24"/>
          <w:lang w:val="en-GB"/>
        </w:rPr>
        <w:t>). In the planning carried o</w:t>
      </w:r>
      <w:r>
        <w:rPr>
          <w:rFonts w:ascii="Times New Roman" w:hAnsi="Times New Roman" w:cs="Times New Roman"/>
          <w:sz w:val="24"/>
          <w:lang w:val="en-GB"/>
        </w:rPr>
        <w:t xml:space="preserve">ut for the </w:t>
      </w:r>
      <w:proofErr w:type="spellStart"/>
      <w:r>
        <w:rPr>
          <w:rFonts w:ascii="Times New Roman" w:hAnsi="Times New Roman" w:cs="Times New Roman"/>
          <w:sz w:val="24"/>
          <w:lang w:val="en-GB"/>
        </w:rPr>
        <w:t>Drimaren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Blue (DB</w:t>
      </w:r>
      <w:r w:rsidRPr="00E6702A">
        <w:rPr>
          <w:rFonts w:ascii="Times New Roman" w:hAnsi="Times New Roman" w:cs="Times New Roman"/>
          <w:sz w:val="24"/>
          <w:lang w:val="en-GB"/>
        </w:rPr>
        <w:t>), the best results were obtained under the following conditions: adsorbent mass of 1.00 g, temperature of 25ºC and agitation speed of 100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E6702A">
        <w:rPr>
          <w:rFonts w:ascii="Times New Roman" w:hAnsi="Times New Roman" w:cs="Times New Roman"/>
          <w:sz w:val="24"/>
          <w:lang w:val="en-GB"/>
        </w:rPr>
        <w:t>rpm, where 22,75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E6702A">
        <w:rPr>
          <w:rFonts w:ascii="Times New Roman" w:hAnsi="Times New Roman" w:cs="Times New Roman"/>
          <w:sz w:val="24"/>
          <w:lang w:val="en-GB"/>
        </w:rPr>
        <w:t xml:space="preserve">% of dye removal and </w:t>
      </w:r>
      <w:r>
        <w:rPr>
          <w:rFonts w:ascii="Times New Roman" w:hAnsi="Times New Roman" w:cs="Times New Roman"/>
          <w:sz w:val="24"/>
          <w:lang w:val="en-GB"/>
        </w:rPr>
        <w:t>adsorption capacity of 0.057 mg</w:t>
      </w:r>
      <w:r w:rsidRPr="00E6702A">
        <w:rPr>
          <w:rFonts w:ascii="Times New Roman" w:hAnsi="Times New Roman" w:cs="Times New Roman"/>
          <w:sz w:val="24"/>
          <w:lang w:val="en-GB"/>
        </w:rPr>
        <w:t>∙g</w:t>
      </w:r>
      <w:r w:rsidRPr="00E6702A">
        <w:rPr>
          <w:rFonts w:ascii="Times New Roman" w:hAnsi="Times New Roman" w:cs="Times New Roman"/>
          <w:sz w:val="24"/>
          <w:vertAlign w:val="superscript"/>
          <w:lang w:val="en-GB"/>
        </w:rPr>
        <w:t>-1</w:t>
      </w:r>
      <w:r w:rsidRPr="00E6702A">
        <w:rPr>
          <w:rFonts w:ascii="Times New Roman" w:hAnsi="Times New Roman" w:cs="Times New Roman"/>
          <w:sz w:val="24"/>
          <w:lang w:val="en-GB"/>
        </w:rPr>
        <w:t>. The results with the values of the tests performed in the factorial design for the</w:t>
      </w:r>
      <w:r>
        <w:rPr>
          <w:rFonts w:ascii="Times New Roman" w:hAnsi="Times New Roman" w:cs="Times New Roman"/>
          <w:sz w:val="24"/>
          <w:lang w:val="en-GB"/>
        </w:rPr>
        <w:t xml:space="preserve"> dye DA are presented in Table S1</w:t>
      </w:r>
      <w:r w:rsidRPr="00E6702A">
        <w:rPr>
          <w:rFonts w:ascii="Times New Roman" w:hAnsi="Times New Roman" w:cs="Times New Roman"/>
          <w:sz w:val="24"/>
          <w:lang w:val="en-GB"/>
        </w:rPr>
        <w:t xml:space="preserve">. </w:t>
      </w:r>
      <w:r w:rsidR="00346AB2">
        <w:rPr>
          <w:rFonts w:ascii="Times New Roman" w:hAnsi="Times New Roman" w:cs="Times New Roman"/>
          <w:sz w:val="24"/>
          <w:lang w:val="en-GB"/>
        </w:rPr>
        <w:t>According to Pareto’s diagram</w:t>
      </w:r>
      <w:r w:rsidR="00386D70">
        <w:rPr>
          <w:rFonts w:ascii="Times New Roman" w:hAnsi="Times New Roman" w:cs="Times New Roman"/>
          <w:sz w:val="24"/>
          <w:lang w:val="en-GB"/>
        </w:rPr>
        <w:t xml:space="preserve"> (Figure S1) and the response surface (Figure S2)</w:t>
      </w:r>
      <w:r w:rsidR="00346AB2">
        <w:rPr>
          <w:rFonts w:ascii="Times New Roman" w:hAnsi="Times New Roman" w:cs="Times New Roman"/>
          <w:sz w:val="24"/>
          <w:lang w:val="en-GB"/>
        </w:rPr>
        <w:t>, the temperature, adsorbent dosage and steering velocity were the variables which most influenced the experiments</w:t>
      </w:r>
      <w:r w:rsidR="00386D70">
        <w:rPr>
          <w:rFonts w:ascii="Times New Roman" w:hAnsi="Times New Roman" w:cs="Times New Roman"/>
          <w:sz w:val="24"/>
          <w:lang w:val="en-GB"/>
        </w:rPr>
        <w:t>.</w:t>
      </w:r>
    </w:p>
    <w:p w:rsidR="00E6702A" w:rsidRDefault="00E6702A" w:rsidP="00A40205">
      <w:pPr>
        <w:spacing w:before="240" w:after="0" w:line="480" w:lineRule="auto"/>
        <w:rPr>
          <w:rFonts w:ascii="Times New Roman" w:hAnsi="Times New Roman" w:cs="Times New Roman"/>
          <w:sz w:val="24"/>
          <w:lang w:val="en-GB"/>
        </w:rPr>
      </w:pPr>
    </w:p>
    <w:p w:rsidR="00E6702A" w:rsidRDefault="00E6702A" w:rsidP="00A40205">
      <w:pPr>
        <w:spacing w:before="240" w:after="0" w:line="480" w:lineRule="auto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Table S1. Experimental data for the factorial planning 2</w:t>
      </w:r>
      <w:r w:rsidRPr="00E6702A">
        <w:rPr>
          <w:rFonts w:ascii="Times New Roman" w:hAnsi="Times New Roman" w:cs="Times New Roman"/>
          <w:sz w:val="24"/>
          <w:vertAlign w:val="superscript"/>
          <w:lang w:val="en-GB"/>
        </w:rPr>
        <w:t>3</w:t>
      </w:r>
      <w:r>
        <w:rPr>
          <w:rFonts w:ascii="Times New Roman" w:hAnsi="Times New Roman" w:cs="Times New Roman"/>
          <w:sz w:val="24"/>
          <w:vertAlign w:val="superscript"/>
          <w:lang w:val="en-GB"/>
        </w:rPr>
        <w:t xml:space="preserve"> </w:t>
      </w:r>
      <w:r>
        <w:rPr>
          <w:rFonts w:ascii="Times New Roman" w:hAnsi="Times New Roman" w:cs="Times New Roman"/>
          <w:sz w:val="24"/>
          <w:lang w:val="en-GB"/>
        </w:rPr>
        <w:t>for the DB with the following variables: Temperature (in ºC), adsorbent dosage (in grams) and steering velocity (in rpm).</w:t>
      </w:r>
    </w:p>
    <w:tbl>
      <w:tblPr>
        <w:tblW w:w="8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116"/>
        <w:gridCol w:w="876"/>
        <w:gridCol w:w="709"/>
        <w:gridCol w:w="1134"/>
        <w:gridCol w:w="1081"/>
        <w:gridCol w:w="960"/>
        <w:gridCol w:w="960"/>
        <w:gridCol w:w="1252"/>
        <w:gridCol w:w="888"/>
      </w:tblGrid>
      <w:tr w:rsidR="00E6702A" w:rsidRPr="00E6702A" w:rsidTr="005366CD">
        <w:trPr>
          <w:trHeight w:val="360"/>
        </w:trPr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02A" w:rsidRPr="00E6702A" w:rsidRDefault="00E6702A" w:rsidP="00E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t-BR"/>
              </w:rPr>
            </w:pPr>
            <w:r w:rsidRPr="00E67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t-BR"/>
              </w:rPr>
              <w:t>T (</w:t>
            </w:r>
            <w:proofErr w:type="spellStart"/>
            <w:r w:rsidRPr="00E67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t-BR"/>
              </w:rPr>
              <w:t>ºC</w:t>
            </w:r>
            <w:proofErr w:type="spellEnd"/>
            <w:r w:rsidRPr="00E67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t-BR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02A" w:rsidRPr="00E6702A" w:rsidRDefault="00E6702A" w:rsidP="00E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t-BR"/>
              </w:rPr>
            </w:pPr>
            <w:r w:rsidRPr="00E6702A"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lang w:eastAsia="pt-BR"/>
              </w:rPr>
              <w:t></w:t>
            </w:r>
            <w:r w:rsidRPr="00E67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t-BR"/>
              </w:rPr>
              <w:t xml:space="preserve"> (</w:t>
            </w:r>
            <w:proofErr w:type="gramStart"/>
            <w:r w:rsidRPr="00E67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t-BR"/>
              </w:rPr>
              <w:t>rpm</w:t>
            </w:r>
            <w:proofErr w:type="gramEnd"/>
            <w:r w:rsidRPr="00E67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t-BR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02A" w:rsidRPr="00E6702A" w:rsidRDefault="00E6702A" w:rsidP="00E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t-BR"/>
              </w:rPr>
            </w:pPr>
            <w:r w:rsidRPr="00E67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t-BR"/>
              </w:rPr>
              <w:t>m (g)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02A" w:rsidRPr="00E6702A" w:rsidRDefault="00E6702A" w:rsidP="00E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t-BR"/>
              </w:rPr>
            </w:pPr>
            <w:r w:rsidRPr="00E67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t-BR"/>
              </w:rPr>
              <w:t>C</w:t>
            </w:r>
            <w:r w:rsidRPr="00E67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vertAlign w:val="subscript"/>
                <w:lang w:eastAsia="pt-BR"/>
              </w:rPr>
              <w:t>(A)</w:t>
            </w:r>
            <w:r w:rsidRPr="00E67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t-BR"/>
              </w:rPr>
              <w:t xml:space="preserve"> (</w:t>
            </w:r>
            <w:proofErr w:type="gramStart"/>
            <w:r w:rsidRPr="00E67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t-BR"/>
              </w:rPr>
              <w:t>mg</w:t>
            </w:r>
            <w:proofErr w:type="gramEnd"/>
            <w:r w:rsidRPr="00E67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t-BR"/>
              </w:rPr>
              <w:t>/L)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02A" w:rsidRPr="00E6702A" w:rsidRDefault="00E6702A" w:rsidP="00E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t-BR"/>
              </w:rPr>
            </w:pPr>
            <w:r w:rsidRPr="00E67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t-BR"/>
              </w:rPr>
              <w:t>C</w:t>
            </w:r>
            <w:r w:rsidRPr="00E67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vertAlign w:val="subscript"/>
                <w:lang w:eastAsia="pt-BR"/>
              </w:rPr>
              <w:t>(B)</w:t>
            </w:r>
            <w:r w:rsidRPr="00E67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t-BR"/>
              </w:rPr>
              <w:t xml:space="preserve"> (</w:t>
            </w:r>
            <w:proofErr w:type="gramStart"/>
            <w:r w:rsidRPr="00E67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t-BR"/>
              </w:rPr>
              <w:t>mg</w:t>
            </w:r>
            <w:proofErr w:type="gramEnd"/>
            <w:r w:rsidRPr="00E67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t-BR"/>
              </w:rPr>
              <w:t>/L)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02A" w:rsidRPr="00E6702A" w:rsidRDefault="00E6702A" w:rsidP="00E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t-BR"/>
              </w:rPr>
            </w:pPr>
            <w:proofErr w:type="spellStart"/>
            <w:proofErr w:type="gramStart"/>
            <w:r w:rsidRPr="00E67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t-BR"/>
              </w:rPr>
              <w:t>erro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t-BR"/>
              </w:rPr>
              <w:t>r</w:t>
            </w:r>
            <w:proofErr w:type="spellEnd"/>
            <w:proofErr w:type="gramEnd"/>
            <w:r w:rsidRPr="00E67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t-BR"/>
              </w:rPr>
              <w:t xml:space="preserve"> (%)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02A" w:rsidRPr="00E6702A" w:rsidRDefault="0033063D" w:rsidP="003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t-BR"/>
              </w:rPr>
              <w:t>R (</w:t>
            </w:r>
            <w:r w:rsidR="00E6702A" w:rsidRPr="00E67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t-BR"/>
              </w:rPr>
              <w:t>%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t-BR"/>
              </w:rPr>
              <w:t>)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02A" w:rsidRPr="00E6702A" w:rsidRDefault="00E6702A" w:rsidP="00E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t-BR"/>
              </w:rPr>
            </w:pPr>
            <w:proofErr w:type="spellStart"/>
            <w:proofErr w:type="gramStart"/>
            <w:r w:rsidRPr="00E67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t-BR"/>
              </w:rPr>
              <w:t>q</w:t>
            </w:r>
            <w:r w:rsidRPr="00E67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vertAlign w:val="subscript"/>
                <w:lang w:eastAsia="pt-BR"/>
              </w:rPr>
              <w:t>med</w:t>
            </w:r>
            <w:proofErr w:type="spellEnd"/>
            <w:proofErr w:type="gramEnd"/>
            <w:r w:rsidRPr="00E67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t-BR"/>
              </w:rPr>
              <w:t xml:space="preserve"> (mg/g)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02A" w:rsidRPr="00E6702A" w:rsidRDefault="00E6702A" w:rsidP="00E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t-BR"/>
              </w:rPr>
            </w:pPr>
            <w:proofErr w:type="gramStart"/>
            <w:r w:rsidRPr="00E67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t-BR"/>
              </w:rPr>
              <w:t>pH</w:t>
            </w:r>
            <w:proofErr w:type="gramEnd"/>
            <w:r w:rsidRPr="00E67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t-BR"/>
              </w:rPr>
              <w:t xml:space="preserve"> </w:t>
            </w:r>
            <w:r w:rsidRPr="00E67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vertAlign w:val="subscript"/>
                <w:lang w:eastAsia="pt-BR"/>
              </w:rPr>
              <w:t>final</w:t>
            </w:r>
          </w:p>
        </w:tc>
      </w:tr>
      <w:tr w:rsidR="00E6702A" w:rsidRPr="00E6702A" w:rsidTr="005366CD">
        <w:trPr>
          <w:trHeight w:val="300"/>
        </w:trPr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02A" w:rsidRPr="00E6702A" w:rsidRDefault="00E6702A" w:rsidP="00E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  <w:r w:rsidRPr="00E6702A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65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02A" w:rsidRPr="00E6702A" w:rsidRDefault="00E6702A" w:rsidP="00E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  <w:r w:rsidRPr="00E6702A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02A" w:rsidRPr="00E6702A" w:rsidRDefault="00E6702A" w:rsidP="00E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  <w:proofErr w:type="gramStart"/>
            <w:r w:rsidRPr="00E6702A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3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02A" w:rsidRPr="00E6702A" w:rsidRDefault="00E6702A" w:rsidP="00E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7.</w:t>
            </w:r>
            <w:r w:rsidRPr="00E6702A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947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02A" w:rsidRPr="00E6702A" w:rsidRDefault="00E6702A" w:rsidP="00E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7.</w:t>
            </w:r>
            <w:r w:rsidRPr="00E6702A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683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02A" w:rsidRPr="00E6702A" w:rsidRDefault="00E6702A" w:rsidP="00E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3.</w:t>
            </w:r>
            <w:r w:rsidR="0033063D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02A" w:rsidRPr="00E6702A" w:rsidRDefault="00E6702A" w:rsidP="00E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  <w:r w:rsidRPr="00E6702A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2.</w:t>
            </w:r>
            <w:r w:rsidR="0033063D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45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02A" w:rsidRPr="00E6702A" w:rsidRDefault="00E6702A" w:rsidP="00E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0.</w:t>
            </w:r>
            <w:r w:rsidRPr="00E6702A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019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02A" w:rsidRPr="00E6702A" w:rsidRDefault="00E6702A" w:rsidP="00E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6.</w:t>
            </w:r>
            <w:r w:rsidRPr="00E6702A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04</w:t>
            </w:r>
          </w:p>
        </w:tc>
      </w:tr>
      <w:tr w:rsidR="00E6702A" w:rsidRPr="00E6702A" w:rsidTr="005366CD">
        <w:trPr>
          <w:trHeight w:val="300"/>
        </w:trPr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02A" w:rsidRPr="00E6702A" w:rsidRDefault="00E6702A" w:rsidP="00E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  <w:r w:rsidRPr="00E6702A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65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02A" w:rsidRPr="00E6702A" w:rsidRDefault="00E6702A" w:rsidP="00E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  <w:r w:rsidRPr="00E6702A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02A" w:rsidRPr="00E6702A" w:rsidRDefault="00E6702A" w:rsidP="00E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  <w:proofErr w:type="gramStart"/>
            <w:r w:rsidRPr="00E6702A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02A" w:rsidRPr="00E6702A" w:rsidRDefault="00E6702A" w:rsidP="00E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8.</w:t>
            </w:r>
            <w:r w:rsidRPr="00E6702A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848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02A" w:rsidRPr="00E6702A" w:rsidRDefault="00E6702A" w:rsidP="00E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8.</w:t>
            </w:r>
            <w:r w:rsidRPr="00E6702A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692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02A" w:rsidRPr="00E6702A" w:rsidRDefault="00E6702A" w:rsidP="00E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1.</w:t>
            </w:r>
            <w:r w:rsidR="0033063D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02A" w:rsidRPr="00E6702A" w:rsidRDefault="00E6702A" w:rsidP="00E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12.</w:t>
            </w:r>
            <w:r w:rsidR="0033063D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98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02A" w:rsidRPr="00E6702A" w:rsidRDefault="00E6702A" w:rsidP="00E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0.</w:t>
            </w:r>
            <w:r w:rsidRPr="00E6702A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033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02A" w:rsidRPr="00E6702A" w:rsidRDefault="00E6702A" w:rsidP="00E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6.</w:t>
            </w:r>
            <w:r w:rsidRPr="00E6702A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38</w:t>
            </w:r>
          </w:p>
        </w:tc>
      </w:tr>
      <w:tr w:rsidR="00E6702A" w:rsidRPr="00E6702A" w:rsidTr="005366CD">
        <w:trPr>
          <w:trHeight w:val="300"/>
        </w:trPr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02A" w:rsidRPr="00E6702A" w:rsidRDefault="00E6702A" w:rsidP="00E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  <w:r w:rsidRPr="00E6702A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65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02A" w:rsidRPr="00E6702A" w:rsidRDefault="00E6702A" w:rsidP="00E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  <w:r w:rsidRPr="00E6702A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02A" w:rsidRPr="00E6702A" w:rsidRDefault="00E6702A" w:rsidP="00E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  <w:proofErr w:type="gramStart"/>
            <w:r w:rsidRPr="00E6702A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3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02A" w:rsidRPr="00E6702A" w:rsidRDefault="00E6702A" w:rsidP="00E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pt-BR"/>
              </w:rPr>
              <w:t>7.</w:t>
            </w:r>
            <w:r w:rsidRPr="00E6702A">
              <w:rPr>
                <w:rFonts w:ascii="Times New Roman" w:eastAsia="Times New Roman" w:hAnsi="Times New Roman" w:cs="Times New Roman"/>
                <w:sz w:val="24"/>
                <w:lang w:eastAsia="pt-BR"/>
              </w:rPr>
              <w:t>551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02A" w:rsidRPr="00E6702A" w:rsidRDefault="00E6702A" w:rsidP="00E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7.</w:t>
            </w:r>
            <w:r w:rsidRPr="00E6702A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02A" w:rsidRPr="00E6702A" w:rsidRDefault="00E6702A" w:rsidP="00E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3.</w:t>
            </w:r>
            <w:r w:rsidR="0033063D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02A" w:rsidRPr="00E6702A" w:rsidRDefault="00E6702A" w:rsidP="00E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26.</w:t>
            </w:r>
            <w:r w:rsidR="0033063D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27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02A" w:rsidRPr="00E6702A" w:rsidRDefault="00E6702A" w:rsidP="00E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0.</w:t>
            </w:r>
            <w:r w:rsidRPr="00E6702A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022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02A" w:rsidRPr="00E6702A" w:rsidRDefault="00E6702A" w:rsidP="00E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6.</w:t>
            </w:r>
            <w:r w:rsidRPr="00E6702A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48</w:t>
            </w:r>
          </w:p>
        </w:tc>
      </w:tr>
      <w:tr w:rsidR="00E6702A" w:rsidRPr="00E6702A" w:rsidTr="005366CD">
        <w:trPr>
          <w:trHeight w:val="300"/>
        </w:trPr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02A" w:rsidRPr="00E6702A" w:rsidRDefault="00E6702A" w:rsidP="00E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  <w:r w:rsidRPr="00E6702A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65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02A" w:rsidRPr="00E6702A" w:rsidRDefault="00E6702A" w:rsidP="00E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  <w:r w:rsidRPr="00E6702A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02A" w:rsidRPr="00E6702A" w:rsidRDefault="00E6702A" w:rsidP="00E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  <w:proofErr w:type="gramStart"/>
            <w:r w:rsidRPr="00E6702A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02A" w:rsidRPr="00E6702A" w:rsidRDefault="00E6702A" w:rsidP="00E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8.</w:t>
            </w:r>
            <w:r w:rsidRPr="00E6702A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475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02A" w:rsidRPr="00E6702A" w:rsidRDefault="00E6702A" w:rsidP="00E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  <w:r w:rsidRPr="00E6702A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.</w:t>
            </w:r>
            <w:r w:rsidRPr="00E6702A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02A" w:rsidRPr="00E6702A" w:rsidRDefault="00E6702A" w:rsidP="00E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1.</w:t>
            </w:r>
            <w:r w:rsidR="0033063D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02A" w:rsidRPr="00E6702A" w:rsidRDefault="00E6702A" w:rsidP="00E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15.</w:t>
            </w:r>
            <w:r w:rsidR="0033063D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48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02A" w:rsidRPr="00E6702A" w:rsidRDefault="00E6702A" w:rsidP="00E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0.</w:t>
            </w:r>
            <w:r w:rsidRPr="00E6702A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039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02A" w:rsidRPr="00E6702A" w:rsidRDefault="00E6702A" w:rsidP="00E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6.</w:t>
            </w:r>
            <w:r w:rsidRPr="00E6702A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50</w:t>
            </w:r>
          </w:p>
        </w:tc>
      </w:tr>
      <w:tr w:rsidR="00E6702A" w:rsidRPr="00E6702A" w:rsidTr="005366CD">
        <w:trPr>
          <w:trHeight w:val="300"/>
        </w:trPr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02A" w:rsidRPr="00E6702A" w:rsidRDefault="00E6702A" w:rsidP="00E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  <w:r w:rsidRPr="00E6702A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25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02A" w:rsidRPr="00E6702A" w:rsidRDefault="00E6702A" w:rsidP="00E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  <w:r w:rsidRPr="00E6702A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02A" w:rsidRPr="00E6702A" w:rsidRDefault="00E6702A" w:rsidP="00E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  <w:proofErr w:type="gramStart"/>
            <w:r w:rsidRPr="00E6702A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3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02A" w:rsidRPr="00E6702A" w:rsidRDefault="00E6702A" w:rsidP="00E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5</w:t>
            </w:r>
            <w:r w:rsidRPr="00E6702A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438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02A" w:rsidRPr="00E6702A" w:rsidRDefault="00E6702A" w:rsidP="00E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5.</w:t>
            </w:r>
            <w:r w:rsidRPr="00E6702A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02A" w:rsidRPr="00E6702A" w:rsidRDefault="00E6702A" w:rsidP="00E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0.</w:t>
            </w:r>
            <w:r w:rsidR="0033063D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02A" w:rsidRPr="00E6702A" w:rsidRDefault="00E6702A" w:rsidP="00E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46.</w:t>
            </w:r>
            <w:r w:rsidR="0033063D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28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02A" w:rsidRPr="00E6702A" w:rsidRDefault="00E6702A" w:rsidP="00E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0.</w:t>
            </w:r>
            <w:r w:rsidRPr="00E6702A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039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02A" w:rsidRPr="00E6702A" w:rsidRDefault="00E6702A" w:rsidP="00E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6.</w:t>
            </w:r>
            <w:r w:rsidRPr="00E6702A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48</w:t>
            </w:r>
          </w:p>
        </w:tc>
      </w:tr>
      <w:tr w:rsidR="00E6702A" w:rsidRPr="00E6702A" w:rsidTr="005366CD">
        <w:trPr>
          <w:trHeight w:val="300"/>
        </w:trPr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02A" w:rsidRPr="00E6702A" w:rsidRDefault="00E6702A" w:rsidP="00E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t-BR"/>
              </w:rPr>
            </w:pPr>
            <w:r w:rsidRPr="00E6702A">
              <w:rPr>
                <w:rFonts w:ascii="Times New Roman" w:eastAsia="Times New Roman" w:hAnsi="Times New Roman" w:cs="Times New Roman"/>
                <w:sz w:val="24"/>
                <w:lang w:eastAsia="pt-BR"/>
              </w:rPr>
              <w:t>25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02A" w:rsidRPr="00E6702A" w:rsidRDefault="00E6702A" w:rsidP="00E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t-BR"/>
              </w:rPr>
            </w:pPr>
            <w:r w:rsidRPr="00E6702A">
              <w:rPr>
                <w:rFonts w:ascii="Times New Roman" w:eastAsia="Times New Roman" w:hAnsi="Times New Roman" w:cs="Times New Roman"/>
                <w:sz w:val="24"/>
                <w:lang w:eastAsia="pt-BR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02A" w:rsidRPr="00E6702A" w:rsidRDefault="00E6702A" w:rsidP="00E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t-BR"/>
              </w:rPr>
            </w:pPr>
            <w:proofErr w:type="gramStart"/>
            <w:r w:rsidRPr="00E6702A">
              <w:rPr>
                <w:rFonts w:ascii="Times New Roman" w:eastAsia="Times New Roman" w:hAnsi="Times New Roman" w:cs="Times New Roman"/>
                <w:sz w:val="24"/>
                <w:lang w:eastAsia="pt-BR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02A" w:rsidRPr="00E6702A" w:rsidRDefault="00E6702A" w:rsidP="00E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pt-BR"/>
              </w:rPr>
              <w:t>8.</w:t>
            </w:r>
            <w:r w:rsidRPr="00E6702A">
              <w:rPr>
                <w:rFonts w:ascii="Times New Roman" w:eastAsia="Times New Roman" w:hAnsi="Times New Roman" w:cs="Times New Roman"/>
                <w:sz w:val="24"/>
                <w:lang w:eastAsia="pt-BR"/>
              </w:rPr>
              <w:t>247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02A" w:rsidRPr="00E6702A" w:rsidRDefault="00E6702A" w:rsidP="00E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8.</w:t>
            </w:r>
            <w:r w:rsidRPr="00E6702A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764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02A" w:rsidRPr="00E6702A" w:rsidRDefault="00E6702A" w:rsidP="00E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pt-BR"/>
              </w:rPr>
              <w:t>6.</w:t>
            </w:r>
            <w:r w:rsidR="0033063D">
              <w:rPr>
                <w:rFonts w:ascii="Times New Roman" w:eastAsia="Times New Roman" w:hAnsi="Times New Roman" w:cs="Times New Roman"/>
                <w:sz w:val="24"/>
                <w:lang w:eastAsia="pt-BR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02A" w:rsidRPr="00E6702A" w:rsidRDefault="00E6702A" w:rsidP="00E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15.</w:t>
            </w:r>
            <w:r w:rsidR="0033063D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60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02A" w:rsidRPr="00E6702A" w:rsidRDefault="00E6702A" w:rsidP="00E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pt-BR"/>
              </w:rPr>
              <w:t>0.</w:t>
            </w:r>
            <w:r w:rsidRPr="00E6702A">
              <w:rPr>
                <w:rFonts w:ascii="Times New Roman" w:eastAsia="Times New Roman" w:hAnsi="Times New Roman" w:cs="Times New Roman"/>
                <w:sz w:val="24"/>
                <w:lang w:eastAsia="pt-BR"/>
              </w:rPr>
              <w:t>039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02A" w:rsidRPr="00E6702A" w:rsidRDefault="00E6702A" w:rsidP="00E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6.</w:t>
            </w:r>
            <w:r w:rsidRPr="00E6702A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60</w:t>
            </w:r>
          </w:p>
        </w:tc>
      </w:tr>
      <w:tr w:rsidR="00E6702A" w:rsidRPr="00E6702A" w:rsidTr="005366CD">
        <w:trPr>
          <w:trHeight w:val="300"/>
        </w:trPr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02A" w:rsidRPr="00E6702A" w:rsidRDefault="00E6702A" w:rsidP="00E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  <w:r w:rsidRPr="00E6702A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25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02A" w:rsidRPr="00E6702A" w:rsidRDefault="00E6702A" w:rsidP="00E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  <w:r w:rsidRPr="00E6702A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02A" w:rsidRPr="00E6702A" w:rsidRDefault="00E6702A" w:rsidP="00E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  <w:proofErr w:type="gramStart"/>
            <w:r w:rsidRPr="00E6702A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3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02A" w:rsidRPr="00E6702A" w:rsidRDefault="00E6702A" w:rsidP="00E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  <w:r w:rsidRPr="00E6702A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.</w:t>
            </w:r>
            <w:r w:rsidRPr="00E6702A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21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02A" w:rsidRPr="00E6702A" w:rsidRDefault="00E6702A" w:rsidP="00E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4.</w:t>
            </w:r>
            <w:r w:rsidRPr="00E6702A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982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02A" w:rsidRPr="00E6702A" w:rsidRDefault="00E6702A" w:rsidP="00E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4.</w:t>
            </w:r>
            <w:r w:rsidR="0033063D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02A" w:rsidRPr="00E6702A" w:rsidRDefault="00E6702A" w:rsidP="00E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49.</w:t>
            </w:r>
            <w:r w:rsidR="0033063D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43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02A" w:rsidRPr="00E6702A" w:rsidRDefault="00E6702A" w:rsidP="00E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0.</w:t>
            </w:r>
            <w:r w:rsidRPr="00E6702A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042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02A" w:rsidRPr="00E6702A" w:rsidRDefault="00E6702A" w:rsidP="00E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6.</w:t>
            </w:r>
            <w:r w:rsidRPr="00E6702A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60</w:t>
            </w:r>
          </w:p>
        </w:tc>
      </w:tr>
      <w:tr w:rsidR="00E6702A" w:rsidRPr="00E6702A" w:rsidTr="005366CD">
        <w:trPr>
          <w:trHeight w:val="300"/>
        </w:trPr>
        <w:tc>
          <w:tcPr>
            <w:tcW w:w="84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02A" w:rsidRPr="00E6702A" w:rsidRDefault="00E6702A" w:rsidP="00E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t-BR"/>
              </w:rPr>
            </w:pPr>
            <w:r w:rsidRPr="00E67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t-BR"/>
              </w:rPr>
              <w:t>25</w:t>
            </w:r>
          </w:p>
        </w:tc>
        <w:tc>
          <w:tcPr>
            <w:tcW w:w="87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02A" w:rsidRPr="00E6702A" w:rsidRDefault="00E6702A" w:rsidP="00E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t-BR"/>
              </w:rPr>
            </w:pPr>
            <w:r w:rsidRPr="00E67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t-BR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02A" w:rsidRPr="00E6702A" w:rsidRDefault="00E6702A" w:rsidP="00E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t-BR"/>
              </w:rPr>
            </w:pPr>
            <w:proofErr w:type="gramStart"/>
            <w:r w:rsidRPr="00E67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t-BR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02A" w:rsidRPr="00E6702A" w:rsidRDefault="00E6702A" w:rsidP="00E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t-BR"/>
              </w:rPr>
              <w:t>7.</w:t>
            </w:r>
            <w:r w:rsidRPr="00E67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t-BR"/>
              </w:rPr>
              <w:t>947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02A" w:rsidRPr="00E6702A" w:rsidRDefault="00E6702A" w:rsidP="00E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t-BR"/>
              </w:rPr>
              <w:t>7.</w:t>
            </w:r>
            <w:r w:rsidRPr="00E67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t-BR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02A" w:rsidRPr="00E6702A" w:rsidRDefault="00E6702A" w:rsidP="00E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t-BR"/>
              </w:rPr>
              <w:t>4.</w:t>
            </w:r>
            <w:r w:rsidR="00330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t-BR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02A" w:rsidRPr="00E6702A" w:rsidRDefault="00E6702A" w:rsidP="00E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t-BR"/>
              </w:rPr>
              <w:t>22.</w:t>
            </w:r>
            <w:r w:rsidR="00330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t-BR"/>
              </w:rPr>
              <w:t>75</w:t>
            </w:r>
          </w:p>
        </w:tc>
        <w:tc>
          <w:tcPr>
            <w:tcW w:w="125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02A" w:rsidRPr="00E6702A" w:rsidRDefault="00E6702A" w:rsidP="00E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t-BR"/>
              </w:rPr>
              <w:t>0.</w:t>
            </w:r>
            <w:r w:rsidRPr="00E67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t-BR"/>
              </w:rPr>
              <w:t>057</w:t>
            </w:r>
          </w:p>
        </w:tc>
        <w:tc>
          <w:tcPr>
            <w:tcW w:w="88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02A" w:rsidRPr="00E6702A" w:rsidRDefault="00E6702A" w:rsidP="00E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t-BR"/>
              </w:rPr>
              <w:t>6.</w:t>
            </w:r>
            <w:r w:rsidRPr="00E67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t-BR"/>
              </w:rPr>
              <w:t>53</w:t>
            </w:r>
          </w:p>
        </w:tc>
      </w:tr>
      <w:tr w:rsidR="00E6702A" w:rsidRPr="00E6702A" w:rsidTr="005366CD">
        <w:trPr>
          <w:trHeight w:val="300"/>
        </w:trPr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02A" w:rsidRPr="00E6702A" w:rsidRDefault="00E6702A" w:rsidP="00E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  <w:r w:rsidRPr="00E6702A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45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02A" w:rsidRPr="00E6702A" w:rsidRDefault="00E6702A" w:rsidP="00E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  <w:r w:rsidRPr="00E6702A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02A" w:rsidRPr="00E6702A" w:rsidRDefault="00E6702A" w:rsidP="00E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  <w:proofErr w:type="gramStart"/>
            <w:r w:rsidRPr="00E6702A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02A" w:rsidRPr="00E6702A" w:rsidRDefault="00E6702A" w:rsidP="00E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6.</w:t>
            </w:r>
            <w:r w:rsidRPr="00E6702A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291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02A" w:rsidRPr="00E6702A" w:rsidRDefault="00E6702A" w:rsidP="00E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02A" w:rsidRPr="00E6702A" w:rsidRDefault="00E6702A" w:rsidP="00E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02A" w:rsidRPr="00E6702A" w:rsidRDefault="00E6702A" w:rsidP="00E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02A" w:rsidRPr="00E6702A" w:rsidRDefault="00E6702A" w:rsidP="00E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</w:p>
        </w:tc>
        <w:tc>
          <w:tcPr>
            <w:tcW w:w="88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6702A" w:rsidRPr="00E6702A" w:rsidRDefault="00E6702A" w:rsidP="00E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6.</w:t>
            </w:r>
            <w:r w:rsidRPr="00E6702A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47</w:t>
            </w:r>
          </w:p>
        </w:tc>
      </w:tr>
      <w:tr w:rsidR="00E6702A" w:rsidRPr="00E6702A" w:rsidTr="005366CD">
        <w:trPr>
          <w:trHeight w:val="300"/>
        </w:trPr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02A" w:rsidRPr="00E6702A" w:rsidRDefault="00E6702A" w:rsidP="00E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  <w:r w:rsidRPr="00E6702A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45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02A" w:rsidRPr="00E6702A" w:rsidRDefault="00E6702A" w:rsidP="00E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  <w:r w:rsidRPr="00E6702A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02A" w:rsidRPr="00E6702A" w:rsidRDefault="00E6702A" w:rsidP="00E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  <w:proofErr w:type="gramStart"/>
            <w:r w:rsidRPr="00E6702A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02A" w:rsidRPr="00E6702A" w:rsidRDefault="00E6702A" w:rsidP="00E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5.</w:t>
            </w:r>
            <w:r w:rsidRPr="00E6702A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882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02A" w:rsidRPr="00E6702A" w:rsidRDefault="00E6702A" w:rsidP="00E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t-BR"/>
              </w:rPr>
              <w:t>6.</w:t>
            </w:r>
            <w:r w:rsidRPr="00E67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t-BR"/>
              </w:rPr>
              <w:t>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02A" w:rsidRPr="00E6702A" w:rsidRDefault="00E6702A" w:rsidP="00E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02A" w:rsidRPr="00E6702A" w:rsidRDefault="00E6702A" w:rsidP="00E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40.</w:t>
            </w:r>
            <w:r w:rsidR="0033063D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44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02A" w:rsidRPr="00E6702A" w:rsidRDefault="00E6702A" w:rsidP="00E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0.</w:t>
            </w:r>
            <w:r w:rsidRPr="00E6702A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051</w:t>
            </w:r>
          </w:p>
        </w:tc>
        <w:tc>
          <w:tcPr>
            <w:tcW w:w="88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6702A" w:rsidRPr="00E6702A" w:rsidRDefault="00E6702A" w:rsidP="00E67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</w:p>
        </w:tc>
      </w:tr>
      <w:tr w:rsidR="00E6702A" w:rsidRPr="00E6702A" w:rsidTr="005366CD">
        <w:trPr>
          <w:trHeight w:val="300"/>
        </w:trPr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02A" w:rsidRPr="00E6702A" w:rsidRDefault="00E6702A" w:rsidP="00E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  <w:r w:rsidRPr="00E6702A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02A" w:rsidRPr="00E6702A" w:rsidRDefault="00E6702A" w:rsidP="00E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  <w:r w:rsidRPr="00E6702A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02A" w:rsidRPr="00E6702A" w:rsidRDefault="00E6702A" w:rsidP="00E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  <w:proofErr w:type="gramStart"/>
            <w:r w:rsidRPr="00E6702A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02A" w:rsidRPr="00E6702A" w:rsidRDefault="00E6702A" w:rsidP="00E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5.</w:t>
            </w:r>
            <w:r w:rsidRPr="00E6702A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834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02A" w:rsidRPr="00E6702A" w:rsidRDefault="00E6702A" w:rsidP="00E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  <w:r w:rsidRPr="00E6702A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02A" w:rsidRPr="00E6702A" w:rsidRDefault="00E6702A" w:rsidP="00E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  <w:r w:rsidRPr="00E6702A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02A" w:rsidRPr="00E6702A" w:rsidRDefault="00E6702A" w:rsidP="00E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  <w:r w:rsidRPr="00E6702A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02A" w:rsidRPr="00E6702A" w:rsidRDefault="00E6702A" w:rsidP="00E6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  <w:r w:rsidRPr="00E6702A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 </w:t>
            </w:r>
          </w:p>
        </w:tc>
        <w:tc>
          <w:tcPr>
            <w:tcW w:w="88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6702A" w:rsidRPr="00E6702A" w:rsidRDefault="00E6702A" w:rsidP="00E67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</w:p>
        </w:tc>
      </w:tr>
    </w:tbl>
    <w:p w:rsidR="00346AB2" w:rsidRDefault="00346AB2" w:rsidP="00A40205">
      <w:pPr>
        <w:spacing w:before="240" w:after="0" w:line="480" w:lineRule="auto"/>
        <w:rPr>
          <w:rFonts w:ascii="Times New Roman" w:hAnsi="Times New Roman" w:cs="Times New Roman"/>
          <w:sz w:val="24"/>
          <w:lang w:val="en-GB"/>
        </w:rPr>
      </w:pPr>
    </w:p>
    <w:p w:rsidR="00346AB2" w:rsidRDefault="00346AB2" w:rsidP="00A40205">
      <w:pPr>
        <w:spacing w:before="240" w:after="0" w:line="480" w:lineRule="auto"/>
        <w:rPr>
          <w:rFonts w:ascii="Times New Roman" w:hAnsi="Times New Roman" w:cs="Times New Roman"/>
          <w:sz w:val="24"/>
          <w:lang w:val="en-GB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962275" cy="22193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D70" w:rsidRDefault="00386D70" w:rsidP="00A40205">
      <w:pPr>
        <w:spacing w:before="240" w:after="0" w:line="480" w:lineRule="auto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 xml:space="preserve">Figure S1. </w:t>
      </w:r>
      <w:r w:rsidRPr="00386D70">
        <w:rPr>
          <w:rFonts w:ascii="Times New Roman" w:hAnsi="Times New Roman" w:cs="Times New Roman"/>
          <w:sz w:val="24"/>
          <w:lang w:val="en-GB"/>
        </w:rPr>
        <w:t xml:space="preserve">Pareto diagram corresponding to the effect of the variables: </w:t>
      </w:r>
      <w:r>
        <w:rPr>
          <w:rFonts w:ascii="Times New Roman" w:hAnsi="Times New Roman" w:cs="Times New Roman"/>
          <w:sz w:val="24"/>
          <w:lang w:val="en-GB"/>
        </w:rPr>
        <w:t>adsorbent dosage</w:t>
      </w:r>
      <w:r w:rsidRPr="00386D70">
        <w:rPr>
          <w:rFonts w:ascii="Times New Roman" w:hAnsi="Times New Roman" w:cs="Times New Roman"/>
          <w:sz w:val="24"/>
          <w:lang w:val="en-GB"/>
        </w:rPr>
        <w:t xml:space="preserve"> (m); tempera</w:t>
      </w:r>
      <w:r>
        <w:rPr>
          <w:rFonts w:ascii="Times New Roman" w:hAnsi="Times New Roman" w:cs="Times New Roman"/>
          <w:sz w:val="24"/>
          <w:lang w:val="en-GB"/>
        </w:rPr>
        <w:t>ture (T); and agitation speed (</w:t>
      </w:r>
      <w:r w:rsidRPr="00386D70">
        <w:rPr>
          <w:rFonts w:ascii="Symbol" w:hAnsi="Symbol" w:cs="Times New Roman"/>
          <w:sz w:val="24"/>
          <w:lang w:val="en-GB"/>
        </w:rPr>
        <w:t></w:t>
      </w:r>
      <w:r>
        <w:rPr>
          <w:rFonts w:ascii="Times New Roman" w:hAnsi="Times New Roman" w:cs="Times New Roman"/>
          <w:sz w:val="24"/>
          <w:lang w:val="en-GB"/>
        </w:rPr>
        <w:t xml:space="preserve">) in DB </w:t>
      </w:r>
      <w:r w:rsidRPr="00386D70">
        <w:rPr>
          <w:rFonts w:ascii="Times New Roman" w:hAnsi="Times New Roman" w:cs="Times New Roman"/>
          <w:sz w:val="24"/>
          <w:lang w:val="en-GB"/>
        </w:rPr>
        <w:t>adsorption.</w:t>
      </w:r>
    </w:p>
    <w:p w:rsidR="00C7132B" w:rsidRDefault="00C7132B">
      <w:pPr>
        <w:rPr>
          <w:rFonts w:ascii="Times New Roman" w:hAnsi="Times New Roman" w:cs="Times New Roman"/>
          <w:b/>
          <w:i/>
          <w:sz w:val="24"/>
          <w:lang w:val="en-GB"/>
        </w:rPr>
      </w:pPr>
      <w:r>
        <w:rPr>
          <w:rFonts w:ascii="Times New Roman" w:hAnsi="Times New Roman" w:cs="Times New Roman"/>
          <w:b/>
          <w:i/>
          <w:sz w:val="24"/>
          <w:lang w:val="en-GB"/>
        </w:rPr>
        <w:br w:type="page"/>
      </w:r>
    </w:p>
    <w:p w:rsidR="00386D70" w:rsidRPr="00386D70" w:rsidRDefault="00386D70" w:rsidP="00386D70">
      <w:pPr>
        <w:spacing w:before="240" w:after="0" w:line="480" w:lineRule="auto"/>
        <w:rPr>
          <w:rFonts w:ascii="Times New Roman" w:hAnsi="Times New Roman" w:cs="Times New Roman"/>
          <w:b/>
          <w:i/>
          <w:sz w:val="24"/>
          <w:lang w:val="en-GB"/>
        </w:rPr>
      </w:pPr>
      <w:r w:rsidRPr="00E6702A">
        <w:rPr>
          <w:rFonts w:ascii="Times New Roman" w:hAnsi="Times New Roman" w:cs="Times New Roman"/>
          <w:b/>
          <w:i/>
          <w:sz w:val="24"/>
          <w:lang w:val="en-GB"/>
        </w:rPr>
        <w:lastRenderedPageBreak/>
        <w:t>Factorial Planning 2</w:t>
      </w:r>
      <w:r w:rsidRPr="00E6702A">
        <w:rPr>
          <w:rFonts w:ascii="Times New Roman" w:hAnsi="Times New Roman" w:cs="Times New Roman"/>
          <w:b/>
          <w:i/>
          <w:sz w:val="24"/>
          <w:vertAlign w:val="superscript"/>
          <w:lang w:val="en-GB"/>
        </w:rPr>
        <w:t>3</w:t>
      </w:r>
      <w:r>
        <w:rPr>
          <w:rFonts w:ascii="Times New Roman" w:hAnsi="Times New Roman" w:cs="Times New Roman"/>
          <w:b/>
          <w:i/>
          <w:sz w:val="24"/>
          <w:lang w:val="en-GB"/>
        </w:rPr>
        <w:t>for DR</w:t>
      </w:r>
    </w:p>
    <w:p w:rsidR="00386D70" w:rsidRDefault="00386D70" w:rsidP="00A40205">
      <w:pPr>
        <w:spacing w:before="240" w:after="0" w:line="480" w:lineRule="auto"/>
        <w:rPr>
          <w:rFonts w:ascii="Times New Roman" w:hAnsi="Times New Roman" w:cs="Times New Roman"/>
          <w:sz w:val="24"/>
          <w:lang w:val="en-GB"/>
        </w:rPr>
      </w:pPr>
      <w:r w:rsidRPr="00386D70">
        <w:rPr>
          <w:rFonts w:ascii="Times New Roman" w:hAnsi="Times New Roman" w:cs="Times New Roman"/>
          <w:sz w:val="24"/>
          <w:lang w:val="en-GB"/>
        </w:rPr>
        <w:t xml:space="preserve">The </w:t>
      </w:r>
      <w:proofErr w:type="spellStart"/>
      <w:r w:rsidRPr="00386D70">
        <w:rPr>
          <w:rFonts w:ascii="Times New Roman" w:hAnsi="Times New Roman" w:cs="Times New Roman"/>
          <w:sz w:val="24"/>
          <w:lang w:val="en-GB"/>
        </w:rPr>
        <w:t>Drimaren</w:t>
      </w:r>
      <w:proofErr w:type="spellEnd"/>
      <w:r w:rsidRPr="00386D70">
        <w:rPr>
          <w:rFonts w:ascii="Times New Roman" w:hAnsi="Times New Roman" w:cs="Times New Roman"/>
          <w:sz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lang w:val="en-GB"/>
        </w:rPr>
        <w:t>Red</w:t>
      </w:r>
      <w:r w:rsidRPr="00386D70">
        <w:rPr>
          <w:rFonts w:ascii="Times New Roman" w:hAnsi="Times New Roman" w:cs="Times New Roman"/>
          <w:sz w:val="24"/>
          <w:lang w:val="en-GB"/>
        </w:rPr>
        <w:t xml:space="preserve"> (DR) obtained the best results under the following conditions: adsorbent mass of 1.00 g, temperature of 25 ° C and agitation speed of 300 rpm, where 18.30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386D70">
        <w:rPr>
          <w:rFonts w:ascii="Times New Roman" w:hAnsi="Times New Roman" w:cs="Times New Roman"/>
          <w:sz w:val="24"/>
          <w:lang w:val="en-GB"/>
        </w:rPr>
        <w:t xml:space="preserve">% of dye removal and </w:t>
      </w:r>
      <w:r>
        <w:rPr>
          <w:rFonts w:ascii="Times New Roman" w:hAnsi="Times New Roman" w:cs="Times New Roman"/>
          <w:sz w:val="24"/>
          <w:lang w:val="en-GB"/>
        </w:rPr>
        <w:t>adsorption capacity of 0.046 mg</w:t>
      </w:r>
      <w:r w:rsidRPr="00386D70">
        <w:rPr>
          <w:rFonts w:ascii="Times New Roman" w:hAnsi="Times New Roman" w:cs="Times New Roman"/>
          <w:sz w:val="24"/>
          <w:lang w:val="en-GB"/>
        </w:rPr>
        <w:t>∙g</w:t>
      </w:r>
      <w:r w:rsidRPr="00386D70">
        <w:rPr>
          <w:rFonts w:ascii="Times New Roman" w:hAnsi="Times New Roman" w:cs="Times New Roman"/>
          <w:sz w:val="24"/>
          <w:vertAlign w:val="superscript"/>
          <w:lang w:val="en-GB"/>
        </w:rPr>
        <w:t>-1</w:t>
      </w:r>
      <w:r w:rsidRPr="00386D70">
        <w:rPr>
          <w:rFonts w:ascii="Times New Roman" w:hAnsi="Times New Roman" w:cs="Times New Roman"/>
          <w:sz w:val="24"/>
          <w:lang w:val="en-GB"/>
        </w:rPr>
        <w:t xml:space="preserve">. The tests performed in the factorial design for the DV dye are presented in Table </w:t>
      </w:r>
      <w:r>
        <w:rPr>
          <w:rFonts w:ascii="Times New Roman" w:hAnsi="Times New Roman" w:cs="Times New Roman"/>
          <w:sz w:val="24"/>
          <w:lang w:val="en-GB"/>
        </w:rPr>
        <w:t>S2</w:t>
      </w:r>
      <w:r w:rsidRPr="00386D70">
        <w:rPr>
          <w:rFonts w:ascii="Times New Roman" w:hAnsi="Times New Roman" w:cs="Times New Roman"/>
          <w:sz w:val="24"/>
          <w:lang w:val="en-GB"/>
        </w:rPr>
        <w:t>.</w:t>
      </w:r>
      <w:r>
        <w:rPr>
          <w:rFonts w:ascii="Times New Roman" w:hAnsi="Times New Roman" w:cs="Times New Roman"/>
          <w:sz w:val="24"/>
          <w:lang w:val="en-GB"/>
        </w:rPr>
        <w:t xml:space="preserve"> Factorial planning showed that the temperature negatively influences the adsorption (Figure S2).</w:t>
      </w:r>
    </w:p>
    <w:p w:rsidR="00386D70" w:rsidRDefault="00386D70" w:rsidP="00A40205">
      <w:pPr>
        <w:spacing w:before="240" w:after="0" w:line="480" w:lineRule="auto"/>
        <w:rPr>
          <w:rFonts w:ascii="Times New Roman" w:hAnsi="Times New Roman" w:cs="Times New Roman"/>
          <w:sz w:val="24"/>
          <w:lang w:val="en-GB"/>
        </w:rPr>
      </w:pPr>
    </w:p>
    <w:p w:rsidR="00386D70" w:rsidRDefault="0033063D" w:rsidP="00386D70">
      <w:pPr>
        <w:spacing w:before="240" w:after="0" w:line="480" w:lineRule="auto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Table S2</w:t>
      </w:r>
      <w:r w:rsidR="00386D70">
        <w:rPr>
          <w:rFonts w:ascii="Times New Roman" w:hAnsi="Times New Roman" w:cs="Times New Roman"/>
          <w:sz w:val="24"/>
          <w:lang w:val="en-GB"/>
        </w:rPr>
        <w:t>. Experimental data for the factorial planning 2</w:t>
      </w:r>
      <w:r w:rsidR="00386D70" w:rsidRPr="00E6702A">
        <w:rPr>
          <w:rFonts w:ascii="Times New Roman" w:hAnsi="Times New Roman" w:cs="Times New Roman"/>
          <w:sz w:val="24"/>
          <w:vertAlign w:val="superscript"/>
          <w:lang w:val="en-GB"/>
        </w:rPr>
        <w:t>3</w:t>
      </w:r>
      <w:r w:rsidR="00386D70">
        <w:rPr>
          <w:rFonts w:ascii="Times New Roman" w:hAnsi="Times New Roman" w:cs="Times New Roman"/>
          <w:sz w:val="24"/>
          <w:vertAlign w:val="superscript"/>
          <w:lang w:val="en-GB"/>
        </w:rPr>
        <w:t xml:space="preserve"> </w:t>
      </w:r>
      <w:r w:rsidR="00386D70">
        <w:rPr>
          <w:rFonts w:ascii="Times New Roman" w:hAnsi="Times New Roman" w:cs="Times New Roman"/>
          <w:sz w:val="24"/>
          <w:lang w:val="en-GB"/>
        </w:rPr>
        <w:t>for the DR with the following variables: Temperature (in ºC), adsorbent dosage (in grams) and steering velocity (in rpm).</w:t>
      </w:r>
    </w:p>
    <w:tbl>
      <w:tblPr>
        <w:tblW w:w="921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992"/>
        <w:gridCol w:w="947"/>
        <w:gridCol w:w="1179"/>
        <w:gridCol w:w="1134"/>
        <w:gridCol w:w="992"/>
        <w:gridCol w:w="993"/>
        <w:gridCol w:w="1275"/>
        <w:gridCol w:w="993"/>
      </w:tblGrid>
      <w:tr w:rsidR="00386D70" w:rsidRPr="00386D70" w:rsidTr="005366CD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D70" w:rsidRPr="00386D70" w:rsidRDefault="00386D70" w:rsidP="0038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t-BR"/>
              </w:rPr>
            </w:pPr>
            <w:r w:rsidRPr="00386D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t-BR"/>
              </w:rPr>
              <w:t>T (</w:t>
            </w:r>
            <w:proofErr w:type="spellStart"/>
            <w:r w:rsidRPr="00386D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t-BR"/>
              </w:rPr>
              <w:t>ºC</w:t>
            </w:r>
            <w:proofErr w:type="spellEnd"/>
            <w:r w:rsidRPr="00386D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t-BR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D70" w:rsidRPr="00386D70" w:rsidRDefault="00386D70" w:rsidP="0038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t-BR"/>
              </w:rPr>
            </w:pPr>
            <w:r w:rsidRPr="00386D70"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lang w:eastAsia="pt-BR"/>
              </w:rPr>
              <w:t></w:t>
            </w:r>
            <w:r w:rsidRPr="00386D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t-BR"/>
              </w:rPr>
              <w:t xml:space="preserve"> (</w:t>
            </w:r>
            <w:proofErr w:type="gramStart"/>
            <w:r w:rsidRPr="00386D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t-BR"/>
              </w:rPr>
              <w:t>rpm</w:t>
            </w:r>
            <w:proofErr w:type="gramEnd"/>
            <w:r w:rsidRPr="00386D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t-BR"/>
              </w:rPr>
              <w:t>)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D70" w:rsidRPr="00386D70" w:rsidRDefault="00386D70" w:rsidP="0038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t-BR"/>
              </w:rPr>
            </w:pPr>
            <w:r w:rsidRPr="00386D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t-BR"/>
              </w:rPr>
              <w:t>m (g)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D70" w:rsidRPr="00386D70" w:rsidRDefault="00386D70" w:rsidP="0038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t-BR"/>
              </w:rPr>
            </w:pPr>
            <w:r w:rsidRPr="00386D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t-BR"/>
              </w:rPr>
              <w:t>C</w:t>
            </w:r>
            <w:r w:rsidRPr="00386D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vertAlign w:val="subscript"/>
                <w:lang w:eastAsia="pt-BR"/>
              </w:rPr>
              <w:t>(A)</w:t>
            </w:r>
            <w:r w:rsidRPr="00386D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t-BR"/>
              </w:rPr>
              <w:t xml:space="preserve"> (</w:t>
            </w:r>
            <w:proofErr w:type="gramStart"/>
            <w:r w:rsidRPr="00386D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t-BR"/>
              </w:rPr>
              <w:t>mg</w:t>
            </w:r>
            <w:proofErr w:type="gramEnd"/>
            <w:r w:rsidRPr="00386D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t-BR"/>
              </w:rPr>
              <w:t>/L)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D70" w:rsidRPr="00386D70" w:rsidRDefault="00386D70" w:rsidP="0038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t-BR"/>
              </w:rPr>
            </w:pPr>
            <w:r w:rsidRPr="00386D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t-BR"/>
              </w:rPr>
              <w:t>C</w:t>
            </w:r>
            <w:r w:rsidRPr="00386D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vertAlign w:val="subscript"/>
                <w:lang w:eastAsia="pt-BR"/>
              </w:rPr>
              <w:t>(B)</w:t>
            </w:r>
            <w:r w:rsidRPr="00386D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t-BR"/>
              </w:rPr>
              <w:t xml:space="preserve"> (</w:t>
            </w:r>
            <w:proofErr w:type="gramStart"/>
            <w:r w:rsidRPr="00386D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t-BR"/>
              </w:rPr>
              <w:t>mg</w:t>
            </w:r>
            <w:proofErr w:type="gramEnd"/>
            <w:r w:rsidRPr="00386D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t-BR"/>
              </w:rPr>
              <w:t>/L)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D70" w:rsidRPr="00386D70" w:rsidRDefault="00386D70" w:rsidP="0038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t-BR"/>
              </w:rPr>
            </w:pPr>
            <w:proofErr w:type="spellStart"/>
            <w:proofErr w:type="gramStart"/>
            <w:r w:rsidRPr="00386D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t-BR"/>
              </w:rPr>
              <w:t>erro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t-BR"/>
              </w:rPr>
              <w:t>r</w:t>
            </w:r>
            <w:proofErr w:type="spellEnd"/>
            <w:proofErr w:type="gramEnd"/>
            <w:r w:rsidRPr="00386D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t-BR"/>
              </w:rPr>
              <w:t xml:space="preserve"> (%)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D70" w:rsidRPr="00386D70" w:rsidRDefault="0033063D" w:rsidP="003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t-BR"/>
              </w:rPr>
              <w:t>R (%)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D70" w:rsidRPr="00386D70" w:rsidRDefault="00386D70" w:rsidP="0038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t-BR"/>
              </w:rPr>
            </w:pPr>
            <w:proofErr w:type="spellStart"/>
            <w:proofErr w:type="gramStart"/>
            <w:r w:rsidRPr="00386D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t-BR"/>
              </w:rPr>
              <w:t>q</w:t>
            </w:r>
            <w:r w:rsidRPr="00386D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vertAlign w:val="subscript"/>
                <w:lang w:eastAsia="pt-BR"/>
              </w:rPr>
              <w:t>med</w:t>
            </w:r>
            <w:proofErr w:type="spellEnd"/>
            <w:proofErr w:type="gramEnd"/>
            <w:r w:rsidRPr="00386D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t-BR"/>
              </w:rPr>
              <w:t xml:space="preserve"> (mg/g)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D70" w:rsidRPr="00386D70" w:rsidRDefault="00386D70" w:rsidP="0038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t-BR"/>
              </w:rPr>
            </w:pPr>
            <w:proofErr w:type="gramStart"/>
            <w:r w:rsidRPr="00386D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t-BR"/>
              </w:rPr>
              <w:t>pH</w:t>
            </w:r>
            <w:proofErr w:type="gramEnd"/>
            <w:r w:rsidRPr="00386D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t-BR"/>
              </w:rPr>
              <w:t xml:space="preserve"> </w:t>
            </w:r>
            <w:r w:rsidRPr="00386D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vertAlign w:val="subscript"/>
                <w:lang w:eastAsia="pt-BR"/>
              </w:rPr>
              <w:t>final</w:t>
            </w:r>
          </w:p>
        </w:tc>
      </w:tr>
      <w:tr w:rsidR="00386D70" w:rsidRPr="00386D70" w:rsidTr="005366CD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70" w:rsidRPr="00386D70" w:rsidRDefault="00386D70" w:rsidP="0038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  <w:r w:rsidRPr="00386D70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70" w:rsidRPr="00386D70" w:rsidRDefault="00386D70" w:rsidP="0038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  <w:r w:rsidRPr="00386D70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300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70" w:rsidRPr="00386D70" w:rsidRDefault="00386D70" w:rsidP="0038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  <w:proofErr w:type="gramStart"/>
            <w:r w:rsidRPr="00386D70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3</w:t>
            </w:r>
            <w:proofErr w:type="gramEnd"/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70" w:rsidRPr="00386D70" w:rsidRDefault="00386D70" w:rsidP="0038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8.</w:t>
            </w:r>
            <w:r w:rsidRPr="00386D70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435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70" w:rsidRPr="00386D70" w:rsidRDefault="00C7132B" w:rsidP="0038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8</w:t>
            </w:r>
            <w:r w:rsidR="00386D70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.</w:t>
            </w:r>
            <w:r w:rsidR="00386D70" w:rsidRPr="00386D70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1</w:t>
            </w:r>
            <w:r w:rsidR="00386D70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70" w:rsidRPr="00386D70" w:rsidRDefault="00386D70" w:rsidP="0038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4.</w:t>
            </w:r>
            <w:r w:rsidR="0033063D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70" w:rsidRPr="00386D70" w:rsidRDefault="00386D70" w:rsidP="0038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17.</w:t>
            </w:r>
            <w:r w:rsidR="0033063D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54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70" w:rsidRPr="00386D70" w:rsidRDefault="0033063D" w:rsidP="0038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0.</w:t>
            </w:r>
            <w:r w:rsidR="00386D70" w:rsidRPr="00386D70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015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70" w:rsidRPr="00386D70" w:rsidRDefault="0033063D" w:rsidP="0038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6.</w:t>
            </w:r>
            <w:r w:rsidR="00386D70" w:rsidRPr="00386D70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16</w:t>
            </w:r>
          </w:p>
        </w:tc>
      </w:tr>
      <w:tr w:rsidR="00386D70" w:rsidRPr="00386D70" w:rsidTr="005366CD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70" w:rsidRPr="00386D70" w:rsidRDefault="00386D70" w:rsidP="0038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  <w:r w:rsidRPr="00386D70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70" w:rsidRPr="00386D70" w:rsidRDefault="00386D70" w:rsidP="0038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  <w:r w:rsidRPr="00386D70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300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70" w:rsidRPr="00386D70" w:rsidRDefault="00386D70" w:rsidP="0038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  <w:proofErr w:type="gramStart"/>
            <w:r w:rsidRPr="00386D70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1</w:t>
            </w:r>
            <w:proofErr w:type="gramEnd"/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70" w:rsidRPr="00386D70" w:rsidRDefault="00386D70" w:rsidP="0038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9.</w:t>
            </w:r>
            <w:r w:rsidRPr="00386D70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672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70" w:rsidRPr="00386D70" w:rsidRDefault="00386D70" w:rsidP="0038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9.</w:t>
            </w:r>
            <w:r w:rsidRPr="00386D70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691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70" w:rsidRPr="00386D70" w:rsidRDefault="00386D70" w:rsidP="0038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0.</w:t>
            </w:r>
            <w:r w:rsidR="0033063D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70" w:rsidRPr="00386D70" w:rsidRDefault="00386D70" w:rsidP="0038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3.</w:t>
            </w:r>
            <w:r w:rsidR="0033063D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43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70" w:rsidRPr="00386D70" w:rsidRDefault="0033063D" w:rsidP="0038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0.</w:t>
            </w:r>
            <w:r w:rsidR="00386D70" w:rsidRPr="00386D70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009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70" w:rsidRPr="00386D70" w:rsidRDefault="0033063D" w:rsidP="0038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6.</w:t>
            </w:r>
            <w:r w:rsidR="00386D70" w:rsidRPr="00386D70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33</w:t>
            </w:r>
          </w:p>
        </w:tc>
      </w:tr>
      <w:tr w:rsidR="00386D70" w:rsidRPr="00386D70" w:rsidTr="005366CD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70" w:rsidRPr="00386D70" w:rsidRDefault="00386D70" w:rsidP="0038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  <w:r w:rsidRPr="00386D70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70" w:rsidRPr="00386D70" w:rsidRDefault="00386D70" w:rsidP="0038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  <w:r w:rsidRPr="00386D70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100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70" w:rsidRPr="00386D70" w:rsidRDefault="00386D70" w:rsidP="0038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  <w:proofErr w:type="gramStart"/>
            <w:r w:rsidRPr="00386D70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3</w:t>
            </w:r>
            <w:proofErr w:type="gramEnd"/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70" w:rsidRPr="00386D70" w:rsidRDefault="00386D70" w:rsidP="0038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8.</w:t>
            </w:r>
            <w:r w:rsidRPr="00386D70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487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70" w:rsidRPr="00386D70" w:rsidRDefault="00386D70" w:rsidP="0038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8.</w:t>
            </w:r>
            <w:r w:rsidRPr="00386D70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70" w:rsidRPr="00386D70" w:rsidRDefault="00386D70" w:rsidP="0038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1.</w:t>
            </w:r>
            <w:r w:rsidR="0033063D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99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70" w:rsidRPr="00386D70" w:rsidRDefault="00386D70" w:rsidP="0038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16.</w:t>
            </w:r>
            <w:r w:rsidR="0033063D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70" w:rsidRPr="00386D70" w:rsidRDefault="0033063D" w:rsidP="0038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0.</w:t>
            </w:r>
            <w:r w:rsidR="00386D70" w:rsidRPr="00386D70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014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70" w:rsidRPr="00386D70" w:rsidRDefault="0033063D" w:rsidP="0038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6.</w:t>
            </w:r>
            <w:r w:rsidR="00386D70" w:rsidRPr="00386D70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42</w:t>
            </w:r>
          </w:p>
        </w:tc>
      </w:tr>
      <w:tr w:rsidR="00386D70" w:rsidRPr="00386D70" w:rsidTr="005366CD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70" w:rsidRPr="00386D70" w:rsidRDefault="00386D70" w:rsidP="0038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  <w:r w:rsidRPr="00386D70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70" w:rsidRPr="00386D70" w:rsidRDefault="00386D70" w:rsidP="0038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  <w:r w:rsidRPr="00386D70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100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70" w:rsidRPr="00386D70" w:rsidRDefault="00386D70" w:rsidP="0038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  <w:proofErr w:type="gramStart"/>
            <w:r w:rsidRPr="00386D70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1</w:t>
            </w:r>
            <w:proofErr w:type="gramEnd"/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70" w:rsidRPr="00386D70" w:rsidRDefault="00386D70" w:rsidP="0038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9.</w:t>
            </w:r>
            <w:r w:rsidRPr="00386D70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748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70" w:rsidRPr="00386D70" w:rsidRDefault="00386D70" w:rsidP="0038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9.</w:t>
            </w:r>
            <w:r w:rsidRPr="00386D70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438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70" w:rsidRPr="00386D70" w:rsidRDefault="00386D70" w:rsidP="0038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3.</w:t>
            </w:r>
            <w:r w:rsidR="0033063D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70" w:rsidRPr="00386D70" w:rsidRDefault="0033063D" w:rsidP="0038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4.31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70" w:rsidRPr="00386D70" w:rsidRDefault="0033063D" w:rsidP="0038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0.</w:t>
            </w:r>
            <w:r w:rsidR="00386D70" w:rsidRPr="00386D70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011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70" w:rsidRPr="00386D70" w:rsidRDefault="0033063D" w:rsidP="0038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6.</w:t>
            </w:r>
            <w:r w:rsidR="00386D70" w:rsidRPr="00386D70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64</w:t>
            </w:r>
          </w:p>
        </w:tc>
      </w:tr>
      <w:tr w:rsidR="00386D70" w:rsidRPr="00386D70" w:rsidTr="005366CD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70" w:rsidRPr="00386D70" w:rsidRDefault="00386D70" w:rsidP="0038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  <w:r w:rsidRPr="00386D70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70" w:rsidRPr="00386D70" w:rsidRDefault="00386D70" w:rsidP="0038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  <w:r w:rsidRPr="00386D70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300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70" w:rsidRPr="00386D70" w:rsidRDefault="00386D70" w:rsidP="0038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  <w:proofErr w:type="gramStart"/>
            <w:r w:rsidRPr="00386D70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3</w:t>
            </w:r>
            <w:proofErr w:type="gramEnd"/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70" w:rsidRPr="00386D70" w:rsidRDefault="00386D70" w:rsidP="0038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  <w:r w:rsidRPr="0033063D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5.</w:t>
            </w:r>
            <w:r w:rsidRPr="00386D70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856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70" w:rsidRPr="00386D70" w:rsidRDefault="00386D70" w:rsidP="0038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  <w:r w:rsidRPr="0033063D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5.</w:t>
            </w:r>
            <w:r w:rsidRPr="00386D70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894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70" w:rsidRPr="00386D70" w:rsidRDefault="00386D70" w:rsidP="003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  <w:r w:rsidRPr="0033063D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0.</w:t>
            </w:r>
            <w:r w:rsidRPr="00386D70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70" w:rsidRPr="00386D70" w:rsidRDefault="0033063D" w:rsidP="0038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  <w:r w:rsidRPr="0033063D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41.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70" w:rsidRPr="00386D70" w:rsidRDefault="0033063D" w:rsidP="0038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  <w:r w:rsidRPr="0033063D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0.</w:t>
            </w:r>
            <w:r w:rsidR="00386D70" w:rsidRPr="00386D70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035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70" w:rsidRPr="00386D70" w:rsidRDefault="0033063D" w:rsidP="0038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  <w:r w:rsidRPr="0033063D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6.</w:t>
            </w:r>
            <w:r w:rsidR="00386D70" w:rsidRPr="00386D70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47</w:t>
            </w:r>
          </w:p>
        </w:tc>
      </w:tr>
      <w:tr w:rsidR="00386D70" w:rsidRPr="00386D70" w:rsidTr="005366CD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70" w:rsidRPr="00386D70" w:rsidRDefault="00386D70" w:rsidP="0038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  <w:r w:rsidRPr="00386D70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70" w:rsidRPr="00386D70" w:rsidRDefault="00386D70" w:rsidP="0038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  <w:r w:rsidRPr="00386D70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300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70" w:rsidRPr="00386D70" w:rsidRDefault="00386D70" w:rsidP="0038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  <w:proofErr w:type="gramStart"/>
            <w:r w:rsidRPr="00386D70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1</w:t>
            </w:r>
            <w:proofErr w:type="gramEnd"/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70" w:rsidRPr="00386D70" w:rsidRDefault="00386D70" w:rsidP="0038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  <w:r w:rsidRPr="001F1977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8.</w:t>
            </w:r>
            <w:r w:rsidRPr="00386D70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196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70" w:rsidRPr="00386D70" w:rsidRDefault="00386D70" w:rsidP="0038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  <w:r w:rsidRPr="001F1977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8.</w:t>
            </w:r>
            <w:r w:rsidRPr="00386D70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186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70" w:rsidRPr="00386D70" w:rsidRDefault="00386D70" w:rsidP="0038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  <w:r w:rsidRPr="001F1977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0.</w:t>
            </w:r>
            <w:r w:rsidR="0033063D" w:rsidRPr="001F1977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70" w:rsidRPr="00386D70" w:rsidRDefault="0033063D" w:rsidP="0038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  <w:r w:rsidRPr="001F1977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18.30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70" w:rsidRPr="00386D70" w:rsidRDefault="0033063D" w:rsidP="0038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  <w:r w:rsidRPr="001F1977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0.</w:t>
            </w:r>
            <w:r w:rsidR="00386D70" w:rsidRPr="00386D70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046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70" w:rsidRPr="00386D70" w:rsidRDefault="0033063D" w:rsidP="0038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  <w:r w:rsidRPr="001F1977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6.</w:t>
            </w:r>
            <w:r w:rsidR="00386D70" w:rsidRPr="00386D70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57</w:t>
            </w:r>
          </w:p>
        </w:tc>
      </w:tr>
      <w:tr w:rsidR="00386D70" w:rsidRPr="00386D70" w:rsidTr="005366CD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70" w:rsidRPr="00386D70" w:rsidRDefault="00386D70" w:rsidP="0038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  <w:r w:rsidRPr="00386D70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70" w:rsidRPr="00386D70" w:rsidRDefault="00386D70" w:rsidP="0038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  <w:r w:rsidRPr="00386D70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100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70" w:rsidRPr="00386D70" w:rsidRDefault="00386D70" w:rsidP="0038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  <w:proofErr w:type="gramStart"/>
            <w:r w:rsidRPr="00386D70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3</w:t>
            </w:r>
            <w:proofErr w:type="gramEnd"/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70" w:rsidRPr="00386D70" w:rsidRDefault="00386D70" w:rsidP="0038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6.</w:t>
            </w:r>
            <w:r w:rsidRPr="00386D70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442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70" w:rsidRPr="00386D70" w:rsidRDefault="00386D70" w:rsidP="0038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6.</w:t>
            </w:r>
            <w:r w:rsidRPr="00386D70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257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70" w:rsidRPr="00386D70" w:rsidRDefault="00386D70" w:rsidP="003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2.</w:t>
            </w:r>
            <w:r w:rsidRPr="00386D70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91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70" w:rsidRPr="00386D70" w:rsidRDefault="0033063D" w:rsidP="0038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36.</w:t>
            </w:r>
            <w:r w:rsidR="00386D70" w:rsidRPr="00386D70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67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70" w:rsidRPr="00386D70" w:rsidRDefault="0033063D" w:rsidP="0038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0.</w:t>
            </w:r>
            <w:r w:rsidR="00386D70" w:rsidRPr="00386D70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031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70" w:rsidRPr="00386D70" w:rsidRDefault="0033063D" w:rsidP="0038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6.</w:t>
            </w:r>
            <w:r w:rsidR="00386D70" w:rsidRPr="00386D70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43</w:t>
            </w:r>
          </w:p>
        </w:tc>
      </w:tr>
      <w:tr w:rsidR="00386D70" w:rsidRPr="00386D70" w:rsidTr="005366CD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D70" w:rsidRPr="00386D70" w:rsidRDefault="00386D70" w:rsidP="0038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  <w:r w:rsidRPr="00386D70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D70" w:rsidRPr="00386D70" w:rsidRDefault="00386D70" w:rsidP="0038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  <w:r w:rsidRPr="00386D70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100</w:t>
            </w:r>
          </w:p>
        </w:tc>
        <w:tc>
          <w:tcPr>
            <w:tcW w:w="94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D70" w:rsidRPr="00386D70" w:rsidRDefault="00386D70" w:rsidP="0038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  <w:proofErr w:type="gramStart"/>
            <w:r w:rsidRPr="00386D70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1</w:t>
            </w:r>
            <w:proofErr w:type="gramEnd"/>
          </w:p>
        </w:tc>
        <w:tc>
          <w:tcPr>
            <w:tcW w:w="1179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D70" w:rsidRPr="00386D70" w:rsidRDefault="00386D70" w:rsidP="0038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8.</w:t>
            </w:r>
            <w:r w:rsidRPr="00386D70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497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D70" w:rsidRPr="00386D70" w:rsidRDefault="00386D70" w:rsidP="0038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8.</w:t>
            </w:r>
            <w:r w:rsidRPr="00386D70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326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D70" w:rsidRPr="00386D70" w:rsidRDefault="00386D70" w:rsidP="003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2.</w:t>
            </w:r>
            <w:r w:rsidRPr="00386D70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D70" w:rsidRPr="00386D70" w:rsidRDefault="0033063D" w:rsidP="0038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16.</w:t>
            </w:r>
            <w:r w:rsidR="00386D70" w:rsidRPr="00386D70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D70" w:rsidRPr="00386D70" w:rsidRDefault="0033063D" w:rsidP="0038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0.</w:t>
            </w:r>
            <w:r w:rsidR="00386D70" w:rsidRPr="00386D70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040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6D70" w:rsidRPr="00386D70" w:rsidRDefault="0033063D" w:rsidP="0038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6.</w:t>
            </w:r>
            <w:r w:rsidR="00386D70" w:rsidRPr="00386D70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64</w:t>
            </w:r>
          </w:p>
        </w:tc>
      </w:tr>
      <w:tr w:rsidR="00386D70" w:rsidRPr="00386D70" w:rsidTr="005366CD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70" w:rsidRPr="00386D70" w:rsidRDefault="00386D70" w:rsidP="0038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t-BR"/>
              </w:rPr>
            </w:pPr>
            <w:r w:rsidRPr="00386D7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t-BR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70" w:rsidRPr="00386D70" w:rsidRDefault="00386D70" w:rsidP="0038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t-BR"/>
              </w:rPr>
            </w:pPr>
            <w:r w:rsidRPr="00386D7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t-BR"/>
              </w:rPr>
              <w:t>200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70" w:rsidRPr="00386D70" w:rsidRDefault="00386D70" w:rsidP="0038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t-BR"/>
              </w:rPr>
            </w:pPr>
            <w:proofErr w:type="gramStart"/>
            <w:r w:rsidRPr="00386D7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t-BR"/>
              </w:rPr>
              <w:t>2</w:t>
            </w:r>
            <w:proofErr w:type="gramEnd"/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70" w:rsidRPr="00386D70" w:rsidRDefault="00386D70" w:rsidP="0038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t-BR"/>
              </w:rPr>
            </w:pPr>
            <w:r w:rsidRPr="001F197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t-BR"/>
              </w:rPr>
              <w:t>7.</w:t>
            </w:r>
            <w:r w:rsidRPr="00386D7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t-BR"/>
              </w:rPr>
              <w:t>785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70" w:rsidRPr="00386D70" w:rsidRDefault="00386D70" w:rsidP="0038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70" w:rsidRPr="00386D70" w:rsidRDefault="00386D70" w:rsidP="0038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70" w:rsidRPr="00386D70" w:rsidRDefault="00386D70" w:rsidP="0038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70" w:rsidRPr="00386D70" w:rsidRDefault="00386D70" w:rsidP="0038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t-BR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86D70" w:rsidRPr="00386D70" w:rsidRDefault="0033063D" w:rsidP="0038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t-BR"/>
              </w:rPr>
            </w:pPr>
            <w:r w:rsidRPr="001F197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t-BR"/>
              </w:rPr>
              <w:t>6.</w:t>
            </w:r>
            <w:r w:rsidR="00386D70" w:rsidRPr="00386D7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t-BR"/>
              </w:rPr>
              <w:t>64</w:t>
            </w:r>
          </w:p>
        </w:tc>
      </w:tr>
      <w:tr w:rsidR="00386D70" w:rsidRPr="00386D70" w:rsidTr="005366CD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70" w:rsidRPr="00386D70" w:rsidRDefault="00386D70" w:rsidP="0038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t-BR"/>
              </w:rPr>
            </w:pPr>
            <w:r w:rsidRPr="00386D7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t-BR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70" w:rsidRPr="00386D70" w:rsidRDefault="00386D70" w:rsidP="0038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t-BR"/>
              </w:rPr>
            </w:pPr>
            <w:r w:rsidRPr="00386D7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t-BR"/>
              </w:rPr>
              <w:t>200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70" w:rsidRPr="00386D70" w:rsidRDefault="00386D70" w:rsidP="0038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t-BR"/>
              </w:rPr>
            </w:pPr>
            <w:proofErr w:type="gramStart"/>
            <w:r w:rsidRPr="00386D7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t-BR"/>
              </w:rPr>
              <w:t>2</w:t>
            </w:r>
            <w:proofErr w:type="gramEnd"/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70" w:rsidRPr="00386D70" w:rsidRDefault="00386D70" w:rsidP="0038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t-BR"/>
              </w:rPr>
            </w:pPr>
            <w:r w:rsidRPr="001F197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t-BR"/>
              </w:rPr>
              <w:t>7.</w:t>
            </w:r>
            <w:r w:rsidRPr="00386D7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t-BR"/>
              </w:rPr>
              <w:t>585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70" w:rsidRPr="00386D70" w:rsidRDefault="00386D70" w:rsidP="0038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t-BR"/>
              </w:rPr>
            </w:pPr>
            <w:r w:rsidRPr="001F19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t-BR"/>
              </w:rPr>
              <w:t>7.</w:t>
            </w:r>
            <w:r w:rsidRPr="00386D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t-BR"/>
              </w:rPr>
              <w:t>785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70" w:rsidRPr="00386D70" w:rsidRDefault="00386D70" w:rsidP="0038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70" w:rsidRPr="00386D70" w:rsidRDefault="0033063D" w:rsidP="003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t-BR"/>
              </w:rPr>
            </w:pPr>
            <w:r w:rsidRPr="001F197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t-BR"/>
              </w:rPr>
              <w:t>22.</w:t>
            </w:r>
            <w:r w:rsidR="00386D70" w:rsidRPr="00386D7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t-BR"/>
              </w:rPr>
              <w:t>34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70" w:rsidRPr="00386D70" w:rsidRDefault="0033063D" w:rsidP="0038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t-BR"/>
              </w:rPr>
            </w:pPr>
            <w:r w:rsidRPr="001F197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t-BR"/>
              </w:rPr>
              <w:t>0.</w:t>
            </w:r>
            <w:r w:rsidR="00386D70" w:rsidRPr="00386D7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t-BR"/>
              </w:rPr>
              <w:t>028</w:t>
            </w: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86D70" w:rsidRPr="00386D70" w:rsidRDefault="00386D70" w:rsidP="00386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t-BR"/>
              </w:rPr>
            </w:pPr>
          </w:p>
        </w:tc>
      </w:tr>
      <w:tr w:rsidR="00386D70" w:rsidRPr="00386D70" w:rsidTr="005366CD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D70" w:rsidRPr="00386D70" w:rsidRDefault="00386D70" w:rsidP="0038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t-BR"/>
              </w:rPr>
            </w:pPr>
            <w:r w:rsidRPr="00386D7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t-BR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D70" w:rsidRPr="00386D70" w:rsidRDefault="00386D70" w:rsidP="0038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t-BR"/>
              </w:rPr>
            </w:pPr>
            <w:r w:rsidRPr="00386D7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t-BR"/>
              </w:rPr>
              <w:t>200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D70" w:rsidRPr="00386D70" w:rsidRDefault="00386D70" w:rsidP="0038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t-BR"/>
              </w:rPr>
            </w:pPr>
            <w:proofErr w:type="gramStart"/>
            <w:r w:rsidRPr="00386D7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t-BR"/>
              </w:rPr>
              <w:t>2</w:t>
            </w:r>
            <w:proofErr w:type="gramEnd"/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D70" w:rsidRPr="00386D70" w:rsidRDefault="00386D70" w:rsidP="0038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t-BR"/>
              </w:rPr>
            </w:pPr>
            <w:r w:rsidRPr="001F197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t-BR"/>
              </w:rPr>
              <w:t>7.</w:t>
            </w:r>
            <w:r w:rsidRPr="00386D7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t-BR"/>
              </w:rPr>
              <w:t>986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D70" w:rsidRPr="00386D70" w:rsidRDefault="00386D70" w:rsidP="0038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t-BR"/>
              </w:rPr>
            </w:pPr>
            <w:r w:rsidRPr="00386D7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D70" w:rsidRPr="00386D70" w:rsidRDefault="00386D70" w:rsidP="0038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t-BR"/>
              </w:rPr>
            </w:pPr>
            <w:r w:rsidRPr="00386D7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D70" w:rsidRPr="00386D70" w:rsidRDefault="00386D70" w:rsidP="0038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t-BR"/>
              </w:rPr>
            </w:pPr>
            <w:r w:rsidRPr="00386D7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D70" w:rsidRPr="00386D70" w:rsidRDefault="00386D70" w:rsidP="0038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t-BR"/>
              </w:rPr>
            </w:pPr>
            <w:r w:rsidRPr="00386D7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t-BR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86D70" w:rsidRPr="00386D70" w:rsidRDefault="00386D70" w:rsidP="00386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t-BR"/>
              </w:rPr>
            </w:pPr>
          </w:p>
        </w:tc>
      </w:tr>
    </w:tbl>
    <w:p w:rsidR="00386D70" w:rsidRDefault="00386D70" w:rsidP="00A40205">
      <w:pPr>
        <w:spacing w:before="240" w:after="0" w:line="480" w:lineRule="auto"/>
        <w:rPr>
          <w:rFonts w:ascii="Times New Roman" w:hAnsi="Times New Roman" w:cs="Times New Roman"/>
          <w:sz w:val="24"/>
          <w:lang w:val="en-GB"/>
        </w:rPr>
      </w:pPr>
    </w:p>
    <w:p w:rsidR="00386D70" w:rsidRDefault="00386D70" w:rsidP="00A40205">
      <w:pPr>
        <w:spacing w:before="240" w:after="0" w:line="480" w:lineRule="auto"/>
        <w:rPr>
          <w:rFonts w:ascii="Times New Roman" w:hAnsi="Times New Roman" w:cs="Times New Roman"/>
          <w:sz w:val="24"/>
          <w:lang w:val="en-GB"/>
        </w:rPr>
      </w:pPr>
      <w:r>
        <w:rPr>
          <w:noProof/>
          <w:lang w:eastAsia="pt-BR"/>
        </w:rPr>
        <w:lastRenderedPageBreak/>
        <w:drawing>
          <wp:inline distT="0" distB="0" distL="0" distR="0">
            <wp:extent cx="3276600" cy="24765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33"/>
                    <a:stretch/>
                  </pic:blipFill>
                  <pic:spPr bwMode="auto">
                    <a:xfrm>
                      <a:off x="0" y="0"/>
                      <a:ext cx="32766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86D70" w:rsidRDefault="00386D70" w:rsidP="00386D70">
      <w:pPr>
        <w:spacing w:before="240" w:after="0" w:line="480" w:lineRule="auto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 xml:space="preserve">Figure S2. </w:t>
      </w:r>
      <w:r w:rsidRPr="00386D70">
        <w:rPr>
          <w:rFonts w:ascii="Times New Roman" w:hAnsi="Times New Roman" w:cs="Times New Roman"/>
          <w:sz w:val="24"/>
          <w:lang w:val="en-GB"/>
        </w:rPr>
        <w:t xml:space="preserve">Pareto diagram corresponding to the effect of the variables: </w:t>
      </w:r>
      <w:r>
        <w:rPr>
          <w:rFonts w:ascii="Times New Roman" w:hAnsi="Times New Roman" w:cs="Times New Roman"/>
          <w:sz w:val="24"/>
          <w:lang w:val="en-GB"/>
        </w:rPr>
        <w:t>adsorbent dosage</w:t>
      </w:r>
      <w:r w:rsidRPr="00386D70">
        <w:rPr>
          <w:rFonts w:ascii="Times New Roman" w:hAnsi="Times New Roman" w:cs="Times New Roman"/>
          <w:sz w:val="24"/>
          <w:lang w:val="en-GB"/>
        </w:rPr>
        <w:t xml:space="preserve"> (m); tempera</w:t>
      </w:r>
      <w:r>
        <w:rPr>
          <w:rFonts w:ascii="Times New Roman" w:hAnsi="Times New Roman" w:cs="Times New Roman"/>
          <w:sz w:val="24"/>
          <w:lang w:val="en-GB"/>
        </w:rPr>
        <w:t>ture (T); and agitation speed (</w:t>
      </w:r>
      <w:r w:rsidRPr="00386D70">
        <w:rPr>
          <w:rFonts w:ascii="Symbol" w:hAnsi="Symbol" w:cs="Times New Roman"/>
          <w:sz w:val="24"/>
          <w:lang w:val="en-GB"/>
        </w:rPr>
        <w:t></w:t>
      </w:r>
      <w:r>
        <w:rPr>
          <w:rFonts w:ascii="Times New Roman" w:hAnsi="Times New Roman" w:cs="Times New Roman"/>
          <w:sz w:val="24"/>
          <w:lang w:val="en-GB"/>
        </w:rPr>
        <w:t xml:space="preserve">) in DR </w:t>
      </w:r>
      <w:r w:rsidRPr="00386D70">
        <w:rPr>
          <w:rFonts w:ascii="Times New Roman" w:hAnsi="Times New Roman" w:cs="Times New Roman"/>
          <w:sz w:val="24"/>
          <w:lang w:val="en-GB"/>
        </w:rPr>
        <w:t>adsorption.</w:t>
      </w:r>
    </w:p>
    <w:p w:rsidR="00527AD5" w:rsidRDefault="00527AD5" w:rsidP="00527AD5">
      <w:pPr>
        <w:spacing w:before="240" w:after="0" w:line="480" w:lineRule="auto"/>
        <w:rPr>
          <w:rFonts w:ascii="Times New Roman" w:hAnsi="Times New Roman" w:cs="Times New Roman"/>
          <w:b/>
          <w:i/>
          <w:sz w:val="24"/>
          <w:lang w:val="en-GB"/>
        </w:rPr>
      </w:pPr>
    </w:p>
    <w:p w:rsidR="00527AD5" w:rsidRPr="00386D70" w:rsidRDefault="00527AD5" w:rsidP="00527AD5">
      <w:pPr>
        <w:spacing w:before="240" w:after="0" w:line="480" w:lineRule="auto"/>
        <w:rPr>
          <w:rFonts w:ascii="Times New Roman" w:hAnsi="Times New Roman" w:cs="Times New Roman"/>
          <w:b/>
          <w:i/>
          <w:sz w:val="24"/>
          <w:lang w:val="en-GB"/>
        </w:rPr>
      </w:pPr>
      <w:r w:rsidRPr="00E6702A">
        <w:rPr>
          <w:rFonts w:ascii="Times New Roman" w:hAnsi="Times New Roman" w:cs="Times New Roman"/>
          <w:b/>
          <w:i/>
          <w:sz w:val="24"/>
          <w:lang w:val="en-GB"/>
        </w:rPr>
        <w:t>Factorial Planning 2</w:t>
      </w:r>
      <w:r w:rsidRPr="00E6702A">
        <w:rPr>
          <w:rFonts w:ascii="Times New Roman" w:hAnsi="Times New Roman" w:cs="Times New Roman"/>
          <w:b/>
          <w:i/>
          <w:sz w:val="24"/>
          <w:vertAlign w:val="superscript"/>
          <w:lang w:val="en-GB"/>
        </w:rPr>
        <w:t>3</w:t>
      </w:r>
      <w:r>
        <w:rPr>
          <w:rFonts w:ascii="Times New Roman" w:hAnsi="Times New Roman" w:cs="Times New Roman"/>
          <w:b/>
          <w:i/>
          <w:sz w:val="24"/>
          <w:lang w:val="en-GB"/>
        </w:rPr>
        <w:t>for DG</w:t>
      </w:r>
    </w:p>
    <w:p w:rsidR="00386D70" w:rsidRDefault="00527AD5" w:rsidP="00A40205">
      <w:pPr>
        <w:spacing w:before="240" w:after="0" w:line="480" w:lineRule="auto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 xml:space="preserve">The </w:t>
      </w:r>
      <w:proofErr w:type="spellStart"/>
      <w:r w:rsidRPr="00527AD5">
        <w:rPr>
          <w:rFonts w:ascii="Times New Roman" w:hAnsi="Times New Roman" w:cs="Times New Roman"/>
          <w:sz w:val="24"/>
          <w:lang w:val="en-GB"/>
        </w:rPr>
        <w:t>Drimaren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Gold</w:t>
      </w:r>
      <w:r w:rsidRPr="00527AD5">
        <w:rPr>
          <w:rFonts w:ascii="Times New Roman" w:hAnsi="Times New Roman" w:cs="Times New Roman"/>
          <w:sz w:val="24"/>
          <w:lang w:val="en-GB"/>
        </w:rPr>
        <w:t xml:space="preserve"> (DG) obtained the highest value of </w:t>
      </w:r>
      <w:r w:rsidRPr="00527AD5">
        <w:rPr>
          <w:rFonts w:ascii="Times New Roman" w:hAnsi="Times New Roman" w:cs="Times New Roman"/>
          <w:i/>
          <w:sz w:val="24"/>
          <w:lang w:val="en-GB"/>
        </w:rPr>
        <w:t>q</w:t>
      </w:r>
      <w:r w:rsidRPr="00527AD5">
        <w:rPr>
          <w:rFonts w:ascii="Times New Roman" w:hAnsi="Times New Roman" w:cs="Times New Roman"/>
          <w:sz w:val="24"/>
          <w:lang w:val="en-GB"/>
        </w:rPr>
        <w:t xml:space="preserve"> under the following conditions: adsorbent mass of 1.0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527AD5">
        <w:rPr>
          <w:rFonts w:ascii="Times New Roman" w:hAnsi="Times New Roman" w:cs="Times New Roman"/>
          <w:sz w:val="24"/>
          <w:lang w:val="en-GB"/>
        </w:rPr>
        <w:t>g, temperature of 25ºC and agitation speed of 300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527AD5">
        <w:rPr>
          <w:rFonts w:ascii="Times New Roman" w:hAnsi="Times New Roman" w:cs="Times New Roman"/>
          <w:sz w:val="24"/>
          <w:lang w:val="en-GB"/>
        </w:rPr>
        <w:t>rpm, where 25.49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527AD5">
        <w:rPr>
          <w:rFonts w:ascii="Times New Roman" w:hAnsi="Times New Roman" w:cs="Times New Roman"/>
          <w:sz w:val="24"/>
          <w:lang w:val="en-GB"/>
        </w:rPr>
        <w:t>% of dye removal and capac</w:t>
      </w:r>
      <w:r>
        <w:rPr>
          <w:rFonts w:ascii="Times New Roman" w:hAnsi="Times New Roman" w:cs="Times New Roman"/>
          <w:sz w:val="24"/>
          <w:lang w:val="en-GB"/>
        </w:rPr>
        <w:t>ity of adsorption of 0.064 mg∙</w:t>
      </w:r>
      <w:r w:rsidRPr="00527AD5">
        <w:rPr>
          <w:rFonts w:ascii="Times New Roman" w:hAnsi="Times New Roman" w:cs="Times New Roman"/>
          <w:sz w:val="24"/>
          <w:lang w:val="en-GB"/>
        </w:rPr>
        <w:t>g</w:t>
      </w:r>
      <w:r w:rsidRPr="00527AD5">
        <w:rPr>
          <w:rFonts w:ascii="Times New Roman" w:hAnsi="Times New Roman" w:cs="Times New Roman"/>
          <w:sz w:val="24"/>
          <w:vertAlign w:val="superscript"/>
          <w:lang w:val="en-GB"/>
        </w:rPr>
        <w:t>-1</w:t>
      </w:r>
      <w:r w:rsidRPr="00527AD5">
        <w:rPr>
          <w:rFonts w:ascii="Times New Roman" w:hAnsi="Times New Roman" w:cs="Times New Roman"/>
          <w:sz w:val="24"/>
          <w:lang w:val="en-GB"/>
        </w:rPr>
        <w:t xml:space="preserve"> ± 5%, even though there was the greatest error in reading the final concentrations</w:t>
      </w:r>
      <w:r>
        <w:rPr>
          <w:rFonts w:ascii="Times New Roman" w:hAnsi="Times New Roman" w:cs="Times New Roman"/>
          <w:sz w:val="24"/>
          <w:lang w:val="en-GB"/>
        </w:rPr>
        <w:t xml:space="preserve"> (Table S3)</w:t>
      </w:r>
      <w:r w:rsidRPr="00527AD5">
        <w:rPr>
          <w:rFonts w:ascii="Times New Roman" w:hAnsi="Times New Roman" w:cs="Times New Roman"/>
          <w:sz w:val="24"/>
          <w:lang w:val="en-GB"/>
        </w:rPr>
        <w:t>.</w:t>
      </w:r>
      <w:r>
        <w:rPr>
          <w:rFonts w:ascii="Times New Roman" w:hAnsi="Times New Roman" w:cs="Times New Roman"/>
          <w:sz w:val="24"/>
          <w:lang w:val="en-GB"/>
        </w:rPr>
        <w:t xml:space="preserve"> Pareto analysis shows that the temperature was the variable which most negatively influenced the adsorption (Figure S3).</w:t>
      </w:r>
    </w:p>
    <w:p w:rsidR="00AD541B" w:rsidRDefault="00AD541B" w:rsidP="00A40205">
      <w:pPr>
        <w:spacing w:before="240" w:after="0" w:line="480" w:lineRule="auto"/>
        <w:rPr>
          <w:rFonts w:ascii="Times New Roman" w:hAnsi="Times New Roman" w:cs="Times New Roman"/>
          <w:sz w:val="24"/>
          <w:lang w:val="en-GB"/>
        </w:rPr>
      </w:pPr>
    </w:p>
    <w:p w:rsidR="00AD541B" w:rsidRDefault="00AD541B">
      <w:pPr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br w:type="page"/>
      </w:r>
    </w:p>
    <w:p w:rsidR="00AD541B" w:rsidRDefault="00AD541B" w:rsidP="00A40205">
      <w:pPr>
        <w:spacing w:before="240" w:after="0" w:line="480" w:lineRule="auto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lastRenderedPageBreak/>
        <w:t>Table S3</w:t>
      </w:r>
      <w:r w:rsidRPr="00AD541B">
        <w:rPr>
          <w:rFonts w:ascii="Times New Roman" w:hAnsi="Times New Roman" w:cs="Times New Roman"/>
          <w:sz w:val="24"/>
          <w:lang w:val="en-GB"/>
        </w:rPr>
        <w:t xml:space="preserve">. Experimental data for the </w:t>
      </w:r>
      <w:r w:rsidR="00C7132B">
        <w:rPr>
          <w:rFonts w:ascii="Times New Roman" w:hAnsi="Times New Roman" w:cs="Times New Roman"/>
          <w:sz w:val="24"/>
          <w:lang w:val="en-GB"/>
        </w:rPr>
        <w:t>factorial planning 23 for the DG</w:t>
      </w:r>
      <w:r w:rsidRPr="00AD541B">
        <w:rPr>
          <w:rFonts w:ascii="Times New Roman" w:hAnsi="Times New Roman" w:cs="Times New Roman"/>
          <w:sz w:val="24"/>
          <w:lang w:val="en-GB"/>
        </w:rPr>
        <w:t xml:space="preserve"> with the following variables: Temperature (in ºC), adsorbent dosage (in grams) and steering velocity (in rpm).</w:t>
      </w:r>
    </w:p>
    <w:tbl>
      <w:tblPr>
        <w:tblW w:w="9073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978"/>
        <w:gridCol w:w="640"/>
        <w:gridCol w:w="1217"/>
        <w:gridCol w:w="1134"/>
        <w:gridCol w:w="993"/>
        <w:gridCol w:w="992"/>
        <w:gridCol w:w="1276"/>
        <w:gridCol w:w="1134"/>
      </w:tblGrid>
      <w:tr w:rsidR="00AD541B" w:rsidRPr="00AD541B" w:rsidTr="005366CD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41B" w:rsidRPr="00AD541B" w:rsidRDefault="00AD541B" w:rsidP="00AD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t-BR"/>
              </w:rPr>
            </w:pPr>
            <w:r w:rsidRPr="00AD54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t-BR"/>
              </w:rPr>
              <w:t>T (</w:t>
            </w:r>
            <w:proofErr w:type="spellStart"/>
            <w:r w:rsidRPr="00AD54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t-BR"/>
              </w:rPr>
              <w:t>ºC</w:t>
            </w:r>
            <w:proofErr w:type="spellEnd"/>
            <w:r w:rsidRPr="00AD54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t-BR"/>
              </w:rPr>
              <w:t>)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41B" w:rsidRPr="00AD541B" w:rsidRDefault="00AD541B" w:rsidP="00AD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t-BR"/>
              </w:rPr>
            </w:pPr>
            <w:r w:rsidRPr="00AD541B"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lang w:eastAsia="pt-BR"/>
              </w:rPr>
              <w:t></w:t>
            </w:r>
            <w:r w:rsidRPr="00AD54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t-BR"/>
              </w:rPr>
              <w:t xml:space="preserve"> (</w:t>
            </w:r>
            <w:proofErr w:type="gramStart"/>
            <w:r w:rsidRPr="00AD54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t-BR"/>
              </w:rPr>
              <w:t>rpm</w:t>
            </w:r>
            <w:proofErr w:type="gramEnd"/>
            <w:r w:rsidRPr="00AD54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t-BR"/>
              </w:rPr>
              <w:t>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41B" w:rsidRPr="00AD541B" w:rsidRDefault="00AD541B" w:rsidP="00AD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t-BR"/>
              </w:rPr>
            </w:pPr>
            <w:r w:rsidRPr="00AD54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t-BR"/>
              </w:rPr>
              <w:t>m (g)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41B" w:rsidRPr="00AD541B" w:rsidRDefault="00AD541B" w:rsidP="00AD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t-BR"/>
              </w:rPr>
            </w:pPr>
            <w:r w:rsidRPr="00AD54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t-BR"/>
              </w:rPr>
              <w:t>C</w:t>
            </w:r>
            <w:r w:rsidRPr="00AD54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vertAlign w:val="subscript"/>
                <w:lang w:eastAsia="pt-BR"/>
              </w:rPr>
              <w:t>(A)</w:t>
            </w:r>
            <w:r w:rsidRPr="00AD54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t-BR"/>
              </w:rPr>
              <w:t xml:space="preserve"> (</w:t>
            </w:r>
            <w:proofErr w:type="gramStart"/>
            <w:r w:rsidRPr="00AD54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t-BR"/>
              </w:rPr>
              <w:t>mg</w:t>
            </w:r>
            <w:proofErr w:type="gramEnd"/>
            <w:r w:rsidRPr="00AD54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t-BR"/>
              </w:rPr>
              <w:t>/L)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41B" w:rsidRPr="00AD541B" w:rsidRDefault="00AD541B" w:rsidP="00AD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t-BR"/>
              </w:rPr>
            </w:pPr>
            <w:r w:rsidRPr="00AD54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t-BR"/>
              </w:rPr>
              <w:t>C</w:t>
            </w:r>
            <w:r w:rsidRPr="00AD54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vertAlign w:val="subscript"/>
                <w:lang w:eastAsia="pt-BR"/>
              </w:rPr>
              <w:t>(B)</w:t>
            </w:r>
            <w:r w:rsidRPr="00AD54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t-BR"/>
              </w:rPr>
              <w:t xml:space="preserve"> (</w:t>
            </w:r>
            <w:proofErr w:type="gramStart"/>
            <w:r w:rsidRPr="00AD54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t-BR"/>
              </w:rPr>
              <w:t>mg</w:t>
            </w:r>
            <w:proofErr w:type="gramEnd"/>
            <w:r w:rsidRPr="00AD54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t-BR"/>
              </w:rPr>
              <w:t>/L)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41B" w:rsidRPr="00AD541B" w:rsidRDefault="00AD541B" w:rsidP="00AD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t-BR"/>
              </w:rPr>
            </w:pPr>
            <w:proofErr w:type="spellStart"/>
            <w:proofErr w:type="gramStart"/>
            <w:r w:rsidRPr="00AD54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t-BR"/>
              </w:rPr>
              <w:t>erro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t-BR"/>
              </w:rPr>
              <w:t>r</w:t>
            </w:r>
            <w:proofErr w:type="spellEnd"/>
            <w:proofErr w:type="gramEnd"/>
            <w:r w:rsidRPr="00AD54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t-BR"/>
              </w:rPr>
              <w:t xml:space="preserve"> (%)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41B" w:rsidRPr="00AD541B" w:rsidRDefault="00AD541B" w:rsidP="00AD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t-BR"/>
              </w:rPr>
              <w:t>R (</w:t>
            </w:r>
            <w:r w:rsidRPr="00AD54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t-BR"/>
              </w:rPr>
              <w:t>%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t-BR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41B" w:rsidRPr="00AD541B" w:rsidRDefault="00AD541B" w:rsidP="00AD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t-BR"/>
              </w:rPr>
            </w:pPr>
            <w:proofErr w:type="spellStart"/>
            <w:proofErr w:type="gramStart"/>
            <w:r w:rsidRPr="00AD54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t-BR"/>
              </w:rPr>
              <w:t>q</w:t>
            </w:r>
            <w:r w:rsidRPr="00AD54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vertAlign w:val="subscript"/>
                <w:lang w:eastAsia="pt-BR"/>
              </w:rPr>
              <w:t>med</w:t>
            </w:r>
            <w:proofErr w:type="spellEnd"/>
            <w:proofErr w:type="gramEnd"/>
            <w:r w:rsidRPr="00AD54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t-BR"/>
              </w:rPr>
              <w:t xml:space="preserve"> (mg/g)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41B" w:rsidRPr="00AD541B" w:rsidRDefault="00AD541B" w:rsidP="00AD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t-BR"/>
              </w:rPr>
            </w:pPr>
            <w:proofErr w:type="gramStart"/>
            <w:r w:rsidRPr="00AD54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t-BR"/>
              </w:rPr>
              <w:t>pH</w:t>
            </w:r>
            <w:proofErr w:type="gramEnd"/>
            <w:r w:rsidRPr="00AD54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t-BR"/>
              </w:rPr>
              <w:t xml:space="preserve"> </w:t>
            </w:r>
            <w:r w:rsidRPr="00AD54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vertAlign w:val="subscript"/>
                <w:lang w:eastAsia="pt-BR"/>
              </w:rPr>
              <w:t>final</w:t>
            </w:r>
          </w:p>
        </w:tc>
      </w:tr>
      <w:tr w:rsidR="00AD541B" w:rsidRPr="00AD541B" w:rsidTr="005366CD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41B" w:rsidRPr="00AD541B" w:rsidRDefault="00AD541B" w:rsidP="00AD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  <w:r w:rsidRPr="00AD541B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65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41B" w:rsidRPr="00AD541B" w:rsidRDefault="00AD541B" w:rsidP="00AD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  <w:r w:rsidRPr="00AD541B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41B" w:rsidRPr="00AD541B" w:rsidRDefault="00AD541B" w:rsidP="00AD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  <w:proofErr w:type="gramStart"/>
            <w:r w:rsidRPr="00AD541B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3</w:t>
            </w:r>
            <w:proofErr w:type="gramEnd"/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41B" w:rsidRPr="00AD541B" w:rsidRDefault="00AD541B" w:rsidP="00AD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7.</w:t>
            </w:r>
            <w:r w:rsidRPr="00AD541B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406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41B" w:rsidRPr="00AD541B" w:rsidRDefault="00AD541B" w:rsidP="00AD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7.</w:t>
            </w:r>
            <w:r w:rsidRPr="00AD541B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481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41B" w:rsidRPr="00AD541B" w:rsidRDefault="00AD541B" w:rsidP="00AD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1.01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41B" w:rsidRPr="00AD541B" w:rsidRDefault="00AD541B" w:rsidP="00AD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25.</w:t>
            </w:r>
            <w:r w:rsidRPr="00AD541B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92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41B" w:rsidRPr="00AD541B" w:rsidRDefault="00AD541B" w:rsidP="00AD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0.</w:t>
            </w:r>
            <w:r w:rsidRPr="00AD541B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41B" w:rsidRPr="00AD541B" w:rsidRDefault="00AD541B" w:rsidP="00AD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6.</w:t>
            </w:r>
            <w:r w:rsidRPr="00AD541B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77</w:t>
            </w:r>
          </w:p>
        </w:tc>
      </w:tr>
      <w:tr w:rsidR="00AD541B" w:rsidRPr="00AD541B" w:rsidTr="005366CD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41B" w:rsidRPr="00AD541B" w:rsidRDefault="00AD541B" w:rsidP="00AD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  <w:r w:rsidRPr="00AD541B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65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41B" w:rsidRPr="00AD541B" w:rsidRDefault="00AD541B" w:rsidP="00AD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  <w:r w:rsidRPr="00AD541B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41B" w:rsidRPr="00AD541B" w:rsidRDefault="00AD541B" w:rsidP="00AD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  <w:proofErr w:type="gramStart"/>
            <w:r w:rsidRPr="00AD541B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1</w:t>
            </w:r>
            <w:proofErr w:type="gramEnd"/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41B" w:rsidRPr="00AD541B" w:rsidRDefault="00AD541B" w:rsidP="00AD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9.</w:t>
            </w:r>
            <w:r w:rsidRPr="00AD541B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673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41B" w:rsidRPr="00AD541B" w:rsidRDefault="00AD541B" w:rsidP="00AD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9.</w:t>
            </w:r>
            <w:r w:rsidRPr="00AD541B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856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41B" w:rsidRPr="00AD541B" w:rsidRDefault="00AD541B" w:rsidP="00AD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1.</w:t>
            </w:r>
            <w:r w:rsidRPr="00AD541B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87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41B" w:rsidRPr="00AD541B" w:rsidRDefault="00AD541B" w:rsidP="00AD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2.82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41B" w:rsidRPr="00AD541B" w:rsidRDefault="00AD541B" w:rsidP="00AD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0.</w:t>
            </w:r>
            <w:r w:rsidRPr="00AD541B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007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41B" w:rsidRPr="00AD541B" w:rsidRDefault="00AD541B" w:rsidP="00AD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6.</w:t>
            </w:r>
            <w:r w:rsidRPr="00AD541B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68</w:t>
            </w:r>
          </w:p>
        </w:tc>
      </w:tr>
      <w:tr w:rsidR="00AD541B" w:rsidRPr="00AD541B" w:rsidTr="005366CD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41B" w:rsidRPr="00AD541B" w:rsidRDefault="00AD541B" w:rsidP="00AD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  <w:r w:rsidRPr="00AD541B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65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41B" w:rsidRPr="00AD541B" w:rsidRDefault="00AD541B" w:rsidP="00AD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  <w:r w:rsidRPr="00AD541B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41B" w:rsidRPr="00AD541B" w:rsidRDefault="00AD541B" w:rsidP="00AD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  <w:proofErr w:type="gramStart"/>
            <w:r w:rsidRPr="00AD541B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3</w:t>
            </w:r>
            <w:proofErr w:type="gramEnd"/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41B" w:rsidRPr="00AD541B" w:rsidRDefault="00AD541B" w:rsidP="00AD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7.</w:t>
            </w:r>
            <w:r w:rsidRPr="00AD541B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541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41B" w:rsidRPr="00AD541B" w:rsidRDefault="00AD541B" w:rsidP="00AD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7.</w:t>
            </w:r>
            <w:r w:rsidRPr="00AD541B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470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41B" w:rsidRPr="00AD541B" w:rsidRDefault="00AD541B" w:rsidP="00AD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0.</w:t>
            </w:r>
            <w:r w:rsidRPr="00AD541B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41B" w:rsidRPr="00AD541B" w:rsidRDefault="00AD541B" w:rsidP="00AD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25.</w:t>
            </w:r>
            <w:r w:rsidRPr="00AD541B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41B" w:rsidRPr="00AD541B" w:rsidRDefault="00AD541B" w:rsidP="00AD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0.</w:t>
            </w:r>
            <w:r w:rsidRPr="00AD541B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41B" w:rsidRPr="00AD541B" w:rsidRDefault="00AD541B" w:rsidP="00AD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6.</w:t>
            </w:r>
            <w:r w:rsidRPr="00AD541B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62</w:t>
            </w:r>
          </w:p>
        </w:tc>
      </w:tr>
      <w:tr w:rsidR="00AD541B" w:rsidRPr="00AD541B" w:rsidTr="005366CD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41B" w:rsidRPr="00AD541B" w:rsidRDefault="00AD541B" w:rsidP="00AD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  <w:r w:rsidRPr="00AD541B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65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41B" w:rsidRPr="00AD541B" w:rsidRDefault="00AD541B" w:rsidP="00AD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  <w:r w:rsidRPr="00AD541B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41B" w:rsidRPr="00AD541B" w:rsidRDefault="00AD541B" w:rsidP="00AD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  <w:proofErr w:type="gramStart"/>
            <w:r w:rsidRPr="00AD541B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1</w:t>
            </w:r>
            <w:proofErr w:type="gramEnd"/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41B" w:rsidRPr="00AD541B" w:rsidRDefault="00AD541B" w:rsidP="00AD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8.</w:t>
            </w:r>
            <w:r w:rsidRPr="00AD541B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518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41B" w:rsidRPr="00AD541B" w:rsidRDefault="00AD541B" w:rsidP="00AD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8.</w:t>
            </w:r>
            <w:r w:rsidRPr="00AD541B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777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41B" w:rsidRPr="00AD541B" w:rsidRDefault="00AD541B" w:rsidP="00AD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3.</w:t>
            </w:r>
            <w:r w:rsidRPr="00AD541B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41B" w:rsidRPr="00AD541B" w:rsidRDefault="00AD541B" w:rsidP="00AD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13.</w:t>
            </w:r>
            <w:r w:rsidRPr="00AD541B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41B" w:rsidRPr="00AD541B" w:rsidRDefault="00AD541B" w:rsidP="00AD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0.</w:t>
            </w:r>
            <w:r w:rsidRPr="00AD541B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035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41B" w:rsidRPr="00AD541B" w:rsidRDefault="00AD541B" w:rsidP="00AD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6.</w:t>
            </w:r>
            <w:r w:rsidRPr="00AD541B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78</w:t>
            </w:r>
          </w:p>
        </w:tc>
      </w:tr>
      <w:tr w:rsidR="00AD541B" w:rsidRPr="00AD541B" w:rsidTr="005366CD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41B" w:rsidRPr="00AD541B" w:rsidRDefault="00AD541B" w:rsidP="00AD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t-BR"/>
              </w:rPr>
            </w:pPr>
            <w:r w:rsidRPr="00AD541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t-BR"/>
              </w:rPr>
              <w:t>25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41B" w:rsidRPr="00AD541B" w:rsidRDefault="00AD541B" w:rsidP="00AD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t-BR"/>
              </w:rPr>
            </w:pPr>
            <w:r w:rsidRPr="00AD541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t-BR"/>
              </w:rPr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41B" w:rsidRPr="00AD541B" w:rsidRDefault="00AD541B" w:rsidP="00AD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t-BR"/>
              </w:rPr>
            </w:pPr>
            <w:proofErr w:type="gramStart"/>
            <w:r w:rsidRPr="00AD541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t-BR"/>
              </w:rPr>
              <w:t>3</w:t>
            </w:r>
            <w:proofErr w:type="gramEnd"/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41B" w:rsidRPr="00AD541B" w:rsidRDefault="00AD541B" w:rsidP="00AD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t-BR"/>
              </w:rPr>
            </w:pPr>
            <w:r w:rsidRPr="00C7132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t-BR"/>
              </w:rPr>
              <w:t>4.</w:t>
            </w:r>
            <w:r w:rsidRPr="00AD541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t-BR"/>
              </w:rPr>
              <w:t>588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41B" w:rsidRPr="00AD541B" w:rsidRDefault="00AD541B" w:rsidP="00AD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t-BR"/>
              </w:rPr>
            </w:pPr>
            <w:r w:rsidRPr="00C7132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t-BR"/>
              </w:rPr>
              <w:t>4.</w:t>
            </w:r>
            <w:r w:rsidRPr="00AD541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t-BR"/>
              </w:rPr>
              <w:t>604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41B" w:rsidRPr="00AD541B" w:rsidRDefault="00AD541B" w:rsidP="00AD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t-BR"/>
              </w:rPr>
            </w:pPr>
            <w:r w:rsidRPr="00C7132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t-BR"/>
              </w:rPr>
              <w:t>0.</w:t>
            </w:r>
            <w:r w:rsidRPr="00AD541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t-BR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41B" w:rsidRPr="00AD541B" w:rsidRDefault="00AD541B" w:rsidP="00AD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t-BR"/>
              </w:rPr>
            </w:pPr>
            <w:r w:rsidRPr="00C7132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t-BR"/>
              </w:rPr>
              <w:t>54.</w:t>
            </w:r>
            <w:r w:rsidRPr="00AD541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t-BR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41B" w:rsidRPr="00AD541B" w:rsidRDefault="00AD541B" w:rsidP="00AD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t-BR"/>
              </w:rPr>
            </w:pPr>
            <w:r w:rsidRPr="00C7132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t-BR"/>
              </w:rPr>
              <w:t>0.</w:t>
            </w:r>
            <w:r w:rsidRPr="00AD541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t-BR"/>
              </w:rPr>
              <w:t>045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41B" w:rsidRPr="00AD541B" w:rsidRDefault="00AD541B" w:rsidP="00AD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t-BR"/>
              </w:rPr>
            </w:pPr>
            <w:r w:rsidRPr="00C7132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t-BR"/>
              </w:rPr>
              <w:t>6.</w:t>
            </w:r>
            <w:r w:rsidRPr="00AD541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t-BR"/>
              </w:rPr>
              <w:t>44</w:t>
            </w:r>
          </w:p>
        </w:tc>
      </w:tr>
      <w:tr w:rsidR="00AD541B" w:rsidRPr="00AD541B" w:rsidTr="005366CD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41B" w:rsidRPr="00AD541B" w:rsidRDefault="00AD541B" w:rsidP="00AD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pt-BR"/>
              </w:rPr>
            </w:pPr>
            <w:r w:rsidRPr="00AD54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pt-BR"/>
              </w:rPr>
              <w:t>25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41B" w:rsidRPr="00AD541B" w:rsidRDefault="00AD541B" w:rsidP="00AD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pt-BR"/>
              </w:rPr>
            </w:pPr>
            <w:r w:rsidRPr="00AD54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pt-BR"/>
              </w:rPr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41B" w:rsidRPr="00AD541B" w:rsidRDefault="00AD541B" w:rsidP="00AD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pt-BR"/>
              </w:rPr>
            </w:pPr>
            <w:proofErr w:type="gramStart"/>
            <w:r w:rsidRPr="00AD54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pt-BR"/>
              </w:rPr>
              <w:t>1</w:t>
            </w:r>
            <w:proofErr w:type="gramEnd"/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41B" w:rsidRPr="00AD541B" w:rsidRDefault="00AD541B" w:rsidP="00AD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pt-BR"/>
              </w:rPr>
            </w:pPr>
            <w:r w:rsidRPr="00C713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pt-BR"/>
              </w:rPr>
              <w:t>7.</w:t>
            </w:r>
            <w:r w:rsidRPr="00AD54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pt-BR"/>
              </w:rPr>
              <w:t>692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41B" w:rsidRPr="00AD541B" w:rsidRDefault="00AD541B" w:rsidP="00AD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pt-BR"/>
              </w:rPr>
            </w:pPr>
            <w:r w:rsidRPr="00C713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pt-BR"/>
              </w:rPr>
              <w:t>7.</w:t>
            </w:r>
            <w:r w:rsidRPr="00AD54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pt-BR"/>
              </w:rPr>
              <w:t>282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41B" w:rsidRPr="00AD541B" w:rsidRDefault="00AD541B" w:rsidP="00AD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pt-BR"/>
              </w:rPr>
            </w:pPr>
            <w:r w:rsidRPr="00C713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pt-BR"/>
              </w:rPr>
              <w:t>5.48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41B" w:rsidRPr="00AD541B" w:rsidRDefault="00AD541B" w:rsidP="00AD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  <w:r w:rsidRPr="00C7132B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25.</w:t>
            </w:r>
            <w:r w:rsidRPr="00AD541B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41B" w:rsidRPr="00AD541B" w:rsidRDefault="00AD541B" w:rsidP="00AD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pt-BR"/>
              </w:rPr>
            </w:pPr>
            <w:r w:rsidRPr="00C713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pt-BR"/>
              </w:rPr>
              <w:t>0.</w:t>
            </w:r>
            <w:r w:rsidRPr="00AD54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pt-BR"/>
              </w:rPr>
              <w:t>064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41B" w:rsidRPr="00AD541B" w:rsidRDefault="00AD541B" w:rsidP="00AD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pt-BR"/>
              </w:rPr>
            </w:pPr>
            <w:r w:rsidRPr="00C713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pt-BR"/>
              </w:rPr>
              <w:t>6.</w:t>
            </w:r>
            <w:r w:rsidRPr="00AD54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pt-BR"/>
              </w:rPr>
              <w:t>47</w:t>
            </w:r>
          </w:p>
        </w:tc>
      </w:tr>
      <w:tr w:rsidR="00AD541B" w:rsidRPr="00AD541B" w:rsidTr="005366CD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41B" w:rsidRPr="00AD541B" w:rsidRDefault="00AD541B" w:rsidP="00AD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  <w:r w:rsidRPr="00AD541B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25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41B" w:rsidRPr="00AD541B" w:rsidRDefault="00AD541B" w:rsidP="00AD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  <w:r w:rsidRPr="00AD541B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41B" w:rsidRPr="00AD541B" w:rsidRDefault="00AD541B" w:rsidP="00AD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  <w:proofErr w:type="gramStart"/>
            <w:r w:rsidRPr="00AD541B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3</w:t>
            </w:r>
            <w:proofErr w:type="gramEnd"/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41B" w:rsidRPr="00AD541B" w:rsidRDefault="00AD541B" w:rsidP="00AD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6.</w:t>
            </w:r>
            <w:r w:rsidRPr="00AD541B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601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41B" w:rsidRPr="00AD541B" w:rsidRDefault="00AD541B" w:rsidP="00AD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6.</w:t>
            </w:r>
            <w:r w:rsidRPr="00AD541B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267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41B" w:rsidRPr="00AD541B" w:rsidRDefault="00AD541B" w:rsidP="00AD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5.</w:t>
            </w:r>
            <w:r w:rsidRPr="00AD541B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41B" w:rsidRPr="00AD541B" w:rsidRDefault="00AD541B" w:rsidP="00AD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35.</w:t>
            </w:r>
            <w:r w:rsidRPr="00AD541B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97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41B" w:rsidRPr="00AD541B" w:rsidRDefault="00AD541B" w:rsidP="00AD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0.</w:t>
            </w:r>
            <w:r w:rsidRPr="00AD541B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030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41B" w:rsidRPr="00AD541B" w:rsidRDefault="00AD541B" w:rsidP="00AD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6.</w:t>
            </w:r>
            <w:r w:rsidRPr="00AD541B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52</w:t>
            </w:r>
          </w:p>
        </w:tc>
      </w:tr>
      <w:tr w:rsidR="00AD541B" w:rsidRPr="00AD541B" w:rsidTr="005366CD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41B" w:rsidRPr="00AD541B" w:rsidRDefault="00AD541B" w:rsidP="00AD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  <w:r w:rsidRPr="00AD541B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25</w:t>
            </w:r>
          </w:p>
        </w:tc>
        <w:tc>
          <w:tcPr>
            <w:tcW w:w="97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41B" w:rsidRPr="00AD541B" w:rsidRDefault="00AD541B" w:rsidP="00AD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  <w:r w:rsidRPr="00AD541B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41B" w:rsidRPr="00AD541B" w:rsidRDefault="00AD541B" w:rsidP="00AD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  <w:proofErr w:type="gramStart"/>
            <w:r w:rsidRPr="00AD541B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1</w:t>
            </w:r>
            <w:proofErr w:type="gramEnd"/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41B" w:rsidRPr="00AD541B" w:rsidRDefault="00AD541B" w:rsidP="00AD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7.</w:t>
            </w:r>
            <w:r w:rsidRPr="00AD541B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940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41B" w:rsidRPr="00AD541B" w:rsidRDefault="00AD541B" w:rsidP="00AD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7.</w:t>
            </w:r>
            <w:r w:rsidRPr="00AD541B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821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41B" w:rsidRPr="00AD541B" w:rsidRDefault="00AD541B" w:rsidP="00AD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1.</w:t>
            </w:r>
            <w:r w:rsidRPr="00AD541B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41B" w:rsidRPr="00AD541B" w:rsidRDefault="00AD541B" w:rsidP="00AD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21.</w:t>
            </w:r>
            <w:r w:rsidRPr="00AD541B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41B" w:rsidRPr="00AD541B" w:rsidRDefault="00AD541B" w:rsidP="00AD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0.</w:t>
            </w:r>
            <w:r w:rsidRPr="00AD541B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054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41B" w:rsidRPr="00AD541B" w:rsidRDefault="00AD541B" w:rsidP="00AD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6.</w:t>
            </w:r>
            <w:r w:rsidRPr="00AD541B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84</w:t>
            </w:r>
          </w:p>
        </w:tc>
      </w:tr>
      <w:tr w:rsidR="00AD541B" w:rsidRPr="00AD541B" w:rsidTr="005366CD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41B" w:rsidRPr="00AD541B" w:rsidRDefault="00AD541B" w:rsidP="00AD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  <w:r w:rsidRPr="00AD541B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45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41B" w:rsidRPr="00AD541B" w:rsidRDefault="00AD541B" w:rsidP="00AD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  <w:r w:rsidRPr="00AD541B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41B" w:rsidRPr="00AD541B" w:rsidRDefault="00AD541B" w:rsidP="00AD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  <w:proofErr w:type="gramStart"/>
            <w:r w:rsidRPr="00AD541B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2</w:t>
            </w:r>
            <w:proofErr w:type="gramEnd"/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41B" w:rsidRPr="00AD541B" w:rsidRDefault="00AD541B" w:rsidP="00AD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7.</w:t>
            </w:r>
            <w:r w:rsidRPr="00AD541B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179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41B" w:rsidRPr="00AD541B" w:rsidRDefault="00AD541B" w:rsidP="00AD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41B" w:rsidRPr="00AD541B" w:rsidRDefault="00AD541B" w:rsidP="00AD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41B" w:rsidRPr="00AD541B" w:rsidRDefault="00AD541B" w:rsidP="00AD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41B" w:rsidRPr="00AD541B" w:rsidRDefault="00AD541B" w:rsidP="00AD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541B" w:rsidRPr="00AD541B" w:rsidRDefault="00AD541B" w:rsidP="00AD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6.</w:t>
            </w:r>
            <w:r w:rsidRPr="00AD541B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51</w:t>
            </w:r>
          </w:p>
        </w:tc>
      </w:tr>
      <w:tr w:rsidR="00AD541B" w:rsidRPr="00AD541B" w:rsidTr="005366CD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41B" w:rsidRPr="00AD541B" w:rsidRDefault="00AD541B" w:rsidP="00AD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  <w:r w:rsidRPr="00AD541B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45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41B" w:rsidRPr="00AD541B" w:rsidRDefault="00AD541B" w:rsidP="00AD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  <w:r w:rsidRPr="00AD541B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41B" w:rsidRPr="00AD541B" w:rsidRDefault="00AD541B" w:rsidP="00AD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  <w:proofErr w:type="gramStart"/>
            <w:r w:rsidRPr="00AD541B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2</w:t>
            </w:r>
            <w:proofErr w:type="gramEnd"/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41B" w:rsidRPr="00AD541B" w:rsidRDefault="00AD541B" w:rsidP="00AD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7.</w:t>
            </w:r>
            <w:r w:rsidRPr="00AD541B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174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41B" w:rsidRPr="00AD541B" w:rsidRDefault="00AD541B" w:rsidP="00AD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pt-BR"/>
              </w:rPr>
            </w:pPr>
            <w:r w:rsidRPr="00C713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pt-BR"/>
              </w:rPr>
              <w:t>7.</w:t>
            </w:r>
            <w:r w:rsidRPr="00AD54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pt-BR"/>
              </w:rPr>
              <w:t>104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41B" w:rsidRPr="00AD541B" w:rsidRDefault="00AD541B" w:rsidP="00AD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41B" w:rsidRPr="00AD541B" w:rsidRDefault="00AD541B" w:rsidP="00AD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29.</w:t>
            </w:r>
            <w:r w:rsidRPr="00AD541B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41B" w:rsidRPr="00AD541B" w:rsidRDefault="00AD541B" w:rsidP="00AD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0.</w:t>
            </w:r>
            <w:r w:rsidRPr="00AD541B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037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D541B" w:rsidRPr="00AD541B" w:rsidRDefault="00AD541B" w:rsidP="00AD5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</w:p>
        </w:tc>
      </w:tr>
      <w:tr w:rsidR="00AD541B" w:rsidRPr="00AD541B" w:rsidTr="005366CD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41B" w:rsidRPr="00AD541B" w:rsidRDefault="00AD541B" w:rsidP="00AD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  <w:r w:rsidRPr="00AD541B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45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41B" w:rsidRPr="00AD541B" w:rsidRDefault="00AD541B" w:rsidP="00AD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  <w:r w:rsidRPr="00AD541B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41B" w:rsidRPr="00AD541B" w:rsidRDefault="00AD541B" w:rsidP="00AD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  <w:proofErr w:type="gramStart"/>
            <w:r w:rsidRPr="00AD541B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2</w:t>
            </w:r>
            <w:proofErr w:type="gram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41B" w:rsidRPr="00AD541B" w:rsidRDefault="00AD541B" w:rsidP="00AD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6.</w:t>
            </w:r>
            <w:r w:rsidRPr="00AD541B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958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41B" w:rsidRPr="00AD541B" w:rsidRDefault="00AD541B" w:rsidP="00AD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  <w:r w:rsidRPr="00AD541B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41B" w:rsidRPr="00AD541B" w:rsidRDefault="00AD541B" w:rsidP="00AD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  <w:r w:rsidRPr="00AD541B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41B" w:rsidRPr="00AD541B" w:rsidRDefault="00AD541B" w:rsidP="00AD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  <w:r w:rsidRPr="00AD541B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41B" w:rsidRPr="00AD541B" w:rsidRDefault="00AD541B" w:rsidP="00AD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  <w:r w:rsidRPr="00AD541B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D541B" w:rsidRPr="00AD541B" w:rsidRDefault="00AD541B" w:rsidP="00AD5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</w:p>
        </w:tc>
      </w:tr>
    </w:tbl>
    <w:p w:rsidR="00527AD5" w:rsidRDefault="00527AD5" w:rsidP="00A40205">
      <w:pPr>
        <w:spacing w:before="240" w:after="0" w:line="480" w:lineRule="auto"/>
        <w:rPr>
          <w:rFonts w:ascii="Times New Roman" w:hAnsi="Times New Roman" w:cs="Times New Roman"/>
          <w:sz w:val="24"/>
          <w:lang w:val="en-GB"/>
        </w:rPr>
      </w:pPr>
    </w:p>
    <w:p w:rsidR="00C7132B" w:rsidRDefault="00C7132B" w:rsidP="00A40205">
      <w:pPr>
        <w:spacing w:before="240" w:after="0" w:line="480" w:lineRule="auto"/>
        <w:rPr>
          <w:rFonts w:ascii="Times New Roman" w:hAnsi="Times New Roman" w:cs="Times New Roman"/>
          <w:sz w:val="24"/>
          <w:lang w:val="en-GB"/>
        </w:rPr>
      </w:pPr>
      <w:r>
        <w:rPr>
          <w:noProof/>
          <w:lang w:eastAsia="pt-BR"/>
        </w:rPr>
        <w:drawing>
          <wp:inline distT="0" distB="0" distL="0" distR="0">
            <wp:extent cx="3276600" cy="2428875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23"/>
                    <a:stretch/>
                  </pic:blipFill>
                  <pic:spPr bwMode="auto">
                    <a:xfrm>
                      <a:off x="0" y="0"/>
                      <a:ext cx="327660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7132B" w:rsidRDefault="00C7132B" w:rsidP="00A40205">
      <w:pPr>
        <w:spacing w:before="240" w:after="0" w:line="480" w:lineRule="auto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 xml:space="preserve">Figure S3. </w:t>
      </w:r>
      <w:r w:rsidRPr="00386D70">
        <w:rPr>
          <w:rFonts w:ascii="Times New Roman" w:hAnsi="Times New Roman" w:cs="Times New Roman"/>
          <w:sz w:val="24"/>
          <w:lang w:val="en-GB"/>
        </w:rPr>
        <w:t xml:space="preserve">Pareto diagram corresponding to the effect of the variables: </w:t>
      </w:r>
      <w:r>
        <w:rPr>
          <w:rFonts w:ascii="Times New Roman" w:hAnsi="Times New Roman" w:cs="Times New Roman"/>
          <w:sz w:val="24"/>
          <w:lang w:val="en-GB"/>
        </w:rPr>
        <w:t>adsorbent dosage</w:t>
      </w:r>
      <w:r w:rsidRPr="00386D70">
        <w:rPr>
          <w:rFonts w:ascii="Times New Roman" w:hAnsi="Times New Roman" w:cs="Times New Roman"/>
          <w:sz w:val="24"/>
          <w:lang w:val="en-GB"/>
        </w:rPr>
        <w:t xml:space="preserve"> (m); tempera</w:t>
      </w:r>
      <w:r>
        <w:rPr>
          <w:rFonts w:ascii="Times New Roman" w:hAnsi="Times New Roman" w:cs="Times New Roman"/>
          <w:sz w:val="24"/>
          <w:lang w:val="en-GB"/>
        </w:rPr>
        <w:t>ture (T); and agitation speed (</w:t>
      </w:r>
      <w:r w:rsidRPr="00386D70">
        <w:rPr>
          <w:rFonts w:ascii="Symbol" w:hAnsi="Symbol" w:cs="Times New Roman"/>
          <w:sz w:val="24"/>
          <w:lang w:val="en-GB"/>
        </w:rPr>
        <w:t></w:t>
      </w:r>
      <w:r>
        <w:rPr>
          <w:rFonts w:ascii="Times New Roman" w:hAnsi="Times New Roman" w:cs="Times New Roman"/>
          <w:sz w:val="24"/>
          <w:lang w:val="en-GB"/>
        </w:rPr>
        <w:t xml:space="preserve">) in DG </w:t>
      </w:r>
      <w:r w:rsidRPr="00386D70">
        <w:rPr>
          <w:rFonts w:ascii="Times New Roman" w:hAnsi="Times New Roman" w:cs="Times New Roman"/>
          <w:sz w:val="24"/>
          <w:lang w:val="en-GB"/>
        </w:rPr>
        <w:t>adsorption</w:t>
      </w:r>
      <w:r>
        <w:rPr>
          <w:rFonts w:ascii="Times New Roman" w:hAnsi="Times New Roman" w:cs="Times New Roman"/>
          <w:sz w:val="24"/>
          <w:lang w:val="en-GB"/>
        </w:rPr>
        <w:t>.</w:t>
      </w:r>
    </w:p>
    <w:p w:rsidR="00992767" w:rsidRDefault="00992767">
      <w:pPr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br w:type="page"/>
      </w:r>
    </w:p>
    <w:p w:rsidR="00384729" w:rsidRPr="00992767" w:rsidRDefault="00384729" w:rsidP="00A40205">
      <w:pPr>
        <w:spacing w:before="240" w:after="0" w:line="480" w:lineRule="auto"/>
        <w:rPr>
          <w:rFonts w:ascii="Times New Roman" w:hAnsi="Times New Roman" w:cs="Times New Roman"/>
          <w:b/>
          <w:sz w:val="24"/>
          <w:lang w:val="en-GB"/>
        </w:rPr>
      </w:pPr>
      <w:proofErr w:type="gramStart"/>
      <w:r w:rsidRPr="00992767">
        <w:rPr>
          <w:rFonts w:ascii="Times New Roman" w:hAnsi="Times New Roman" w:cs="Times New Roman"/>
          <w:b/>
          <w:sz w:val="24"/>
          <w:lang w:val="en-GB"/>
        </w:rPr>
        <w:lastRenderedPageBreak/>
        <w:t>pH</w:t>
      </w:r>
      <w:proofErr w:type="gramEnd"/>
      <w:r w:rsidRPr="00992767">
        <w:rPr>
          <w:rFonts w:ascii="Times New Roman" w:hAnsi="Times New Roman" w:cs="Times New Roman"/>
          <w:b/>
          <w:sz w:val="24"/>
          <w:lang w:val="en-GB"/>
        </w:rPr>
        <w:t xml:space="preserve"> effect</w:t>
      </w:r>
    </w:p>
    <w:p w:rsidR="00384729" w:rsidRDefault="00904AD3" w:rsidP="00A40205">
      <w:pPr>
        <w:spacing w:before="240" w:after="0" w:line="480" w:lineRule="auto"/>
        <w:rPr>
          <w:rFonts w:ascii="Times New Roman" w:hAnsi="Times New Roman" w:cs="Times New Roman"/>
          <w:sz w:val="24"/>
          <w:lang w:val="en-GB"/>
        </w:rPr>
      </w:pPr>
      <w:r>
        <w:rPr>
          <w:noProof/>
          <w:lang w:eastAsia="pt-BR"/>
        </w:rPr>
        <w:drawing>
          <wp:inline distT="0" distB="0" distL="0" distR="0" wp14:anchorId="35EA7CB9" wp14:editId="730C3AA3">
            <wp:extent cx="3619500" cy="2247900"/>
            <wp:effectExtent l="0" t="0" r="0" b="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04AD3" w:rsidRDefault="00904AD3" w:rsidP="00A40205">
      <w:pPr>
        <w:spacing w:before="240" w:after="0" w:line="480" w:lineRule="auto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 xml:space="preserve">Figure S4. </w:t>
      </w:r>
      <w:proofErr w:type="gramStart"/>
      <w:r>
        <w:rPr>
          <w:rFonts w:ascii="Times New Roman" w:hAnsi="Times New Roman" w:cs="Times New Roman"/>
          <w:sz w:val="24"/>
          <w:lang w:val="en-GB"/>
        </w:rPr>
        <w:t>Effect of pH in the adsorption of DB, DR and DG.</w:t>
      </w:r>
      <w:proofErr w:type="gramEnd"/>
      <w:r w:rsidR="00992767">
        <w:rPr>
          <w:rFonts w:ascii="Times New Roman" w:hAnsi="Times New Roman" w:cs="Times New Roman"/>
          <w:sz w:val="24"/>
          <w:lang w:val="en-GB"/>
        </w:rPr>
        <w:t xml:space="preserve"> Experiments performed at 25ºC, 25 mL 3.0g of TTR and 300 rpm.</w:t>
      </w:r>
    </w:p>
    <w:p w:rsidR="0044142A" w:rsidRDefault="0044142A" w:rsidP="00A40205">
      <w:pPr>
        <w:spacing w:before="240" w:after="0" w:line="480" w:lineRule="auto"/>
        <w:rPr>
          <w:rFonts w:ascii="Times New Roman" w:hAnsi="Times New Roman" w:cs="Times New Roman"/>
          <w:sz w:val="24"/>
          <w:lang w:val="en-GB"/>
        </w:rPr>
      </w:pPr>
    </w:p>
    <w:p w:rsidR="0044142A" w:rsidRPr="009C06E6" w:rsidRDefault="0044142A" w:rsidP="00A40205">
      <w:pPr>
        <w:spacing w:before="240" w:after="0" w:line="480" w:lineRule="auto"/>
        <w:rPr>
          <w:rFonts w:ascii="Times New Roman" w:hAnsi="Times New Roman" w:cs="Times New Roman"/>
          <w:b/>
          <w:sz w:val="24"/>
          <w:lang w:val="en-GB"/>
        </w:rPr>
      </w:pPr>
      <w:r w:rsidRPr="009C06E6">
        <w:rPr>
          <w:rFonts w:ascii="Times New Roman" w:hAnsi="Times New Roman" w:cs="Times New Roman"/>
          <w:b/>
          <w:sz w:val="24"/>
          <w:lang w:val="en-GB"/>
        </w:rPr>
        <w:t>BET data summary</w:t>
      </w:r>
    </w:p>
    <w:p w:rsidR="0044142A" w:rsidRDefault="0044142A" w:rsidP="00A40205">
      <w:pPr>
        <w:spacing w:before="240" w:after="0" w:line="480" w:lineRule="auto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ab/>
        <w:t xml:space="preserve">The Table S4 summarizes the BET information for TTR. The analysis was performed for the samples sieved in </w:t>
      </w:r>
      <w:bookmarkStart w:id="0" w:name="_GoBack"/>
      <w:bookmarkEnd w:id="0"/>
      <w:r>
        <w:rPr>
          <w:rFonts w:ascii="Times New Roman" w:hAnsi="Times New Roman" w:cs="Times New Roman"/>
          <w:sz w:val="24"/>
          <w:lang w:val="en-GB"/>
        </w:rPr>
        <w:t>105, 75 and 44 mm, and non-sieved TTR before and after the adsorption.</w:t>
      </w:r>
    </w:p>
    <w:p w:rsidR="0044142A" w:rsidRDefault="0044142A" w:rsidP="00A40205">
      <w:pPr>
        <w:spacing w:before="240" w:after="0" w:line="480" w:lineRule="auto"/>
        <w:rPr>
          <w:rFonts w:ascii="Times New Roman" w:hAnsi="Times New Roman" w:cs="Times New Roman"/>
          <w:sz w:val="24"/>
          <w:lang w:val="en-GB"/>
        </w:rPr>
      </w:pPr>
    </w:p>
    <w:p w:rsidR="0044142A" w:rsidRDefault="0044142A" w:rsidP="00A40205">
      <w:pPr>
        <w:spacing w:before="240" w:after="0" w:line="480" w:lineRule="auto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Table S4. BET data summary</w:t>
      </w:r>
      <w:r w:rsidR="00E43B1C">
        <w:rPr>
          <w:rFonts w:ascii="Times New Roman" w:hAnsi="Times New Roman" w:cs="Times New Roman"/>
          <w:sz w:val="24"/>
          <w:lang w:val="en-GB"/>
        </w:rPr>
        <w:t xml:space="preserve"> for different TTR samples</w:t>
      </w:r>
      <w:r>
        <w:rPr>
          <w:rFonts w:ascii="Times New Roman" w:hAnsi="Times New Roman" w:cs="Times New Roman"/>
          <w:sz w:val="24"/>
          <w:lang w:val="en-GB"/>
        </w:rPr>
        <w:t>.</w:t>
      </w:r>
    </w:p>
    <w:tbl>
      <w:tblPr>
        <w:tblW w:w="764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593"/>
        <w:gridCol w:w="1569"/>
        <w:gridCol w:w="1380"/>
      </w:tblGrid>
      <w:tr w:rsidR="00716C8E" w:rsidRPr="00716C8E" w:rsidTr="009C06E6">
        <w:trPr>
          <w:trHeight w:val="390"/>
        </w:trPr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6C8E" w:rsidRPr="00716C8E" w:rsidRDefault="00716C8E" w:rsidP="009C0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716C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Sample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6C8E" w:rsidRPr="00716C8E" w:rsidRDefault="00716C8E" w:rsidP="009C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16C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S</w:t>
            </w:r>
            <w:r w:rsidRPr="00716C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pt-BR"/>
              </w:rPr>
              <w:t>BET</w:t>
            </w:r>
            <w:r w:rsidRPr="00716C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, m</w:t>
            </w:r>
            <w:r w:rsidRPr="00716C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t-BR"/>
              </w:rPr>
              <w:t>2</w:t>
            </w:r>
            <w:r w:rsidRPr="00716C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∙g</w:t>
            </w:r>
            <w:r w:rsidRPr="00716C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t-BR"/>
              </w:rPr>
              <w:t>-1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6C8E" w:rsidRPr="00716C8E" w:rsidRDefault="00716C8E" w:rsidP="009C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716C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V</w:t>
            </w:r>
            <w:r w:rsidRPr="00716C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pt-BR"/>
              </w:rPr>
              <w:t>p</w:t>
            </w:r>
            <w:proofErr w:type="spellEnd"/>
            <w:r w:rsidRPr="00716C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, cm</w:t>
            </w:r>
            <w:r w:rsidRPr="00716C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t-BR"/>
              </w:rPr>
              <w:t>3</w:t>
            </w:r>
            <w:r w:rsidRPr="00716C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∙g</w:t>
            </w:r>
            <w:r w:rsidRPr="00716C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t-BR"/>
              </w:rPr>
              <w:t>-1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6C8E" w:rsidRPr="00716C8E" w:rsidRDefault="00716C8E" w:rsidP="009C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716C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Pore</w:t>
            </w:r>
            <w:proofErr w:type="spellEnd"/>
            <w:r w:rsidRPr="00716C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716C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size</w:t>
            </w:r>
            <w:proofErr w:type="spellEnd"/>
            <w:r w:rsidRPr="00716C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, </w:t>
            </w:r>
            <w:proofErr w:type="gramStart"/>
            <w:r w:rsidRPr="00716C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Å</w:t>
            </w:r>
            <w:proofErr w:type="gramEnd"/>
          </w:p>
        </w:tc>
      </w:tr>
      <w:tr w:rsidR="00716C8E" w:rsidRPr="00716C8E" w:rsidTr="009C06E6">
        <w:trPr>
          <w:trHeight w:val="37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6C8E" w:rsidRPr="00716C8E" w:rsidRDefault="00716C8E" w:rsidP="009C0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16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TTR </w:t>
            </w:r>
            <w:proofErr w:type="spellStart"/>
            <w:r w:rsidRPr="00716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sieved</w:t>
            </w:r>
            <w:proofErr w:type="spellEnd"/>
            <w:r w:rsidRPr="00716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716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at</w:t>
            </w:r>
            <w:proofErr w:type="spellEnd"/>
            <w:r w:rsidRPr="00716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105 </w:t>
            </w:r>
            <w:r w:rsidRPr="00716C8E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pt-BR"/>
              </w:rPr>
              <w:t></w:t>
            </w:r>
            <w:r w:rsidRPr="00716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6C8E" w:rsidRPr="00716C8E" w:rsidRDefault="00716C8E" w:rsidP="009C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16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141.58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6C8E" w:rsidRPr="00716C8E" w:rsidRDefault="00716C8E" w:rsidP="009C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16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1.81</w:t>
            </w:r>
            <w:r w:rsidRPr="00716C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∙</w:t>
            </w:r>
            <w:r w:rsidRPr="00716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716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6C8E" w:rsidRPr="00716C8E" w:rsidRDefault="00716C8E" w:rsidP="009C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16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105.76</w:t>
            </w:r>
          </w:p>
        </w:tc>
      </w:tr>
      <w:tr w:rsidR="00716C8E" w:rsidRPr="00716C8E" w:rsidTr="009C06E6">
        <w:trPr>
          <w:trHeight w:val="37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6C8E" w:rsidRPr="00716C8E" w:rsidRDefault="00716C8E" w:rsidP="009C0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16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TTR </w:t>
            </w:r>
            <w:proofErr w:type="spellStart"/>
            <w:r w:rsidRPr="00716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sieved</w:t>
            </w:r>
            <w:proofErr w:type="spellEnd"/>
            <w:r w:rsidRPr="00716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716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at</w:t>
            </w:r>
            <w:proofErr w:type="spellEnd"/>
            <w:r w:rsidRPr="00716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75 </w:t>
            </w:r>
            <w:r w:rsidRPr="00716C8E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pt-BR"/>
              </w:rPr>
              <w:t></w:t>
            </w:r>
            <w:r w:rsidRPr="00716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6C8E" w:rsidRPr="00716C8E" w:rsidRDefault="00716C8E" w:rsidP="009C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16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84.24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6C8E" w:rsidRPr="00716C8E" w:rsidRDefault="00716C8E" w:rsidP="009C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16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1.05</w:t>
            </w:r>
            <w:r w:rsidRPr="00716C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∙</w:t>
            </w:r>
            <w:r w:rsidRPr="00716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716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6C8E" w:rsidRPr="00716C8E" w:rsidRDefault="00716C8E" w:rsidP="009C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16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108.75</w:t>
            </w:r>
          </w:p>
        </w:tc>
      </w:tr>
      <w:tr w:rsidR="00716C8E" w:rsidRPr="00716C8E" w:rsidTr="009C06E6">
        <w:trPr>
          <w:trHeight w:val="37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6C8E" w:rsidRPr="00716C8E" w:rsidRDefault="00716C8E" w:rsidP="009C0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16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TTR </w:t>
            </w:r>
            <w:proofErr w:type="spellStart"/>
            <w:r w:rsidRPr="00716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sieved</w:t>
            </w:r>
            <w:proofErr w:type="spellEnd"/>
            <w:r w:rsidRPr="00716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716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at</w:t>
            </w:r>
            <w:proofErr w:type="spellEnd"/>
            <w:r w:rsidRPr="00716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44 </w:t>
            </w:r>
            <w:r w:rsidRPr="00716C8E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pt-BR"/>
              </w:rPr>
              <w:t></w:t>
            </w:r>
            <w:r w:rsidRPr="00716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6C8E" w:rsidRPr="00716C8E" w:rsidRDefault="00716C8E" w:rsidP="009C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16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40.96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6C8E" w:rsidRPr="00716C8E" w:rsidRDefault="00716C8E" w:rsidP="009C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16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4.58</w:t>
            </w:r>
            <w:r w:rsidRPr="00716C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∙</w:t>
            </w:r>
            <w:r w:rsidRPr="00716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716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6C8E" w:rsidRPr="00716C8E" w:rsidRDefault="00716C8E" w:rsidP="009C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16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96.25</w:t>
            </w:r>
          </w:p>
        </w:tc>
      </w:tr>
      <w:tr w:rsidR="00716C8E" w:rsidRPr="00716C8E" w:rsidTr="009C06E6">
        <w:trPr>
          <w:trHeight w:val="37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6C8E" w:rsidRPr="00716C8E" w:rsidRDefault="00716C8E" w:rsidP="009C0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716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non</w:t>
            </w:r>
            <w:proofErr w:type="gramEnd"/>
            <w:r w:rsidRPr="00716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  <w:proofErr w:type="spellStart"/>
            <w:r w:rsidRPr="00716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sieved</w:t>
            </w:r>
            <w:proofErr w:type="spellEnd"/>
            <w:r w:rsidRPr="00716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TTR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6C8E" w:rsidRPr="00716C8E" w:rsidRDefault="00716C8E" w:rsidP="009C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16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55.38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6C8E" w:rsidRPr="00716C8E" w:rsidRDefault="00716C8E" w:rsidP="009C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16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2.34∙10</w:t>
            </w:r>
            <w:r w:rsidRPr="00716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6C8E" w:rsidRPr="00716C8E" w:rsidRDefault="00716C8E" w:rsidP="009C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16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181.43</w:t>
            </w:r>
          </w:p>
        </w:tc>
      </w:tr>
      <w:tr w:rsidR="00716C8E" w:rsidRPr="00716C8E" w:rsidTr="009C06E6">
        <w:trPr>
          <w:trHeight w:val="375"/>
        </w:trPr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6C8E" w:rsidRPr="00716C8E" w:rsidRDefault="00716C8E" w:rsidP="009C0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16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TTR </w:t>
            </w:r>
            <w:proofErr w:type="spellStart"/>
            <w:r w:rsidRPr="00716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after</w:t>
            </w:r>
            <w:proofErr w:type="spellEnd"/>
            <w:r w:rsidRPr="00716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DR </w:t>
            </w:r>
            <w:proofErr w:type="spellStart"/>
            <w:r w:rsidRPr="00716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adsorption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6C8E" w:rsidRPr="00716C8E" w:rsidRDefault="00716C8E" w:rsidP="009C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16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53.24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6C8E" w:rsidRPr="00716C8E" w:rsidRDefault="00716C8E" w:rsidP="009C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16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1.68</w:t>
            </w:r>
            <w:r w:rsidRPr="00716C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∙</w:t>
            </w:r>
            <w:r w:rsidRPr="00716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716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6C8E" w:rsidRPr="00716C8E" w:rsidRDefault="00716C8E" w:rsidP="009C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16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174.43</w:t>
            </w:r>
          </w:p>
        </w:tc>
      </w:tr>
    </w:tbl>
    <w:p w:rsidR="0044142A" w:rsidRPr="00E6702A" w:rsidRDefault="0044142A" w:rsidP="00A40205">
      <w:pPr>
        <w:spacing w:before="240" w:after="0" w:line="480" w:lineRule="auto"/>
        <w:rPr>
          <w:rFonts w:ascii="Times New Roman" w:hAnsi="Times New Roman" w:cs="Times New Roman"/>
          <w:sz w:val="24"/>
          <w:lang w:val="en-GB"/>
        </w:rPr>
      </w:pPr>
    </w:p>
    <w:sectPr w:rsidR="0044142A" w:rsidRPr="00E670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205"/>
    <w:rsid w:val="00000E59"/>
    <w:rsid w:val="000019CC"/>
    <w:rsid w:val="00003DA4"/>
    <w:rsid w:val="00003FD1"/>
    <w:rsid w:val="000054B3"/>
    <w:rsid w:val="000066D7"/>
    <w:rsid w:val="00006F38"/>
    <w:rsid w:val="00007ACF"/>
    <w:rsid w:val="00013581"/>
    <w:rsid w:val="000178C6"/>
    <w:rsid w:val="00020FAF"/>
    <w:rsid w:val="000213D3"/>
    <w:rsid w:val="0002574A"/>
    <w:rsid w:val="0003143F"/>
    <w:rsid w:val="000353F7"/>
    <w:rsid w:val="00036074"/>
    <w:rsid w:val="00037165"/>
    <w:rsid w:val="00041D77"/>
    <w:rsid w:val="000429C9"/>
    <w:rsid w:val="000447C5"/>
    <w:rsid w:val="000523EF"/>
    <w:rsid w:val="000642E8"/>
    <w:rsid w:val="000670AE"/>
    <w:rsid w:val="00073333"/>
    <w:rsid w:val="00073FA4"/>
    <w:rsid w:val="0007637A"/>
    <w:rsid w:val="00076A49"/>
    <w:rsid w:val="00077D65"/>
    <w:rsid w:val="00083DA5"/>
    <w:rsid w:val="0008561A"/>
    <w:rsid w:val="00090F78"/>
    <w:rsid w:val="000963CF"/>
    <w:rsid w:val="000A4AED"/>
    <w:rsid w:val="000A5F1A"/>
    <w:rsid w:val="000A666B"/>
    <w:rsid w:val="000C1E64"/>
    <w:rsid w:val="000C3EF5"/>
    <w:rsid w:val="000C5CF3"/>
    <w:rsid w:val="000C6445"/>
    <w:rsid w:val="000D0663"/>
    <w:rsid w:val="000E10FD"/>
    <w:rsid w:val="000F2F6C"/>
    <w:rsid w:val="000F52B4"/>
    <w:rsid w:val="000F678F"/>
    <w:rsid w:val="000F7A85"/>
    <w:rsid w:val="0010048C"/>
    <w:rsid w:val="0010458C"/>
    <w:rsid w:val="00104ADD"/>
    <w:rsid w:val="00104E53"/>
    <w:rsid w:val="00110C5B"/>
    <w:rsid w:val="001149C0"/>
    <w:rsid w:val="00114B99"/>
    <w:rsid w:val="00124045"/>
    <w:rsid w:val="00125078"/>
    <w:rsid w:val="00126F62"/>
    <w:rsid w:val="001319E0"/>
    <w:rsid w:val="00132F12"/>
    <w:rsid w:val="00134862"/>
    <w:rsid w:val="0013765D"/>
    <w:rsid w:val="001419A2"/>
    <w:rsid w:val="00142043"/>
    <w:rsid w:val="00147051"/>
    <w:rsid w:val="00152134"/>
    <w:rsid w:val="001534B4"/>
    <w:rsid w:val="00153B25"/>
    <w:rsid w:val="001541AE"/>
    <w:rsid w:val="00163233"/>
    <w:rsid w:val="00166ADA"/>
    <w:rsid w:val="00170CE7"/>
    <w:rsid w:val="00171F60"/>
    <w:rsid w:val="001774FF"/>
    <w:rsid w:val="001779ED"/>
    <w:rsid w:val="0018104A"/>
    <w:rsid w:val="00186312"/>
    <w:rsid w:val="00187467"/>
    <w:rsid w:val="00196B78"/>
    <w:rsid w:val="00197876"/>
    <w:rsid w:val="00197984"/>
    <w:rsid w:val="001A353E"/>
    <w:rsid w:val="001A64E8"/>
    <w:rsid w:val="001A7158"/>
    <w:rsid w:val="001B48F6"/>
    <w:rsid w:val="001B4C07"/>
    <w:rsid w:val="001B5A75"/>
    <w:rsid w:val="001B5A88"/>
    <w:rsid w:val="001B5BCC"/>
    <w:rsid w:val="001B741E"/>
    <w:rsid w:val="001C3766"/>
    <w:rsid w:val="001D0AEC"/>
    <w:rsid w:val="001D4328"/>
    <w:rsid w:val="001D473E"/>
    <w:rsid w:val="001E5772"/>
    <w:rsid w:val="001E6621"/>
    <w:rsid w:val="001E7FA6"/>
    <w:rsid w:val="001F0C24"/>
    <w:rsid w:val="001F1977"/>
    <w:rsid w:val="001F2651"/>
    <w:rsid w:val="001F4E6A"/>
    <w:rsid w:val="001F6199"/>
    <w:rsid w:val="00205582"/>
    <w:rsid w:val="00206657"/>
    <w:rsid w:val="00207013"/>
    <w:rsid w:val="00224458"/>
    <w:rsid w:val="002249B4"/>
    <w:rsid w:val="00225F64"/>
    <w:rsid w:val="0022728A"/>
    <w:rsid w:val="00233B81"/>
    <w:rsid w:val="002411DD"/>
    <w:rsid w:val="0024561A"/>
    <w:rsid w:val="00251797"/>
    <w:rsid w:val="00256DB0"/>
    <w:rsid w:val="0026054C"/>
    <w:rsid w:val="002620A1"/>
    <w:rsid w:val="00266861"/>
    <w:rsid w:val="0027395F"/>
    <w:rsid w:val="002742AC"/>
    <w:rsid w:val="0028057D"/>
    <w:rsid w:val="00283E61"/>
    <w:rsid w:val="00284C7C"/>
    <w:rsid w:val="00286D0E"/>
    <w:rsid w:val="00290494"/>
    <w:rsid w:val="002926CE"/>
    <w:rsid w:val="002926CF"/>
    <w:rsid w:val="002962A0"/>
    <w:rsid w:val="002969F9"/>
    <w:rsid w:val="00297A2F"/>
    <w:rsid w:val="002A01AE"/>
    <w:rsid w:val="002A131E"/>
    <w:rsid w:val="002A16CD"/>
    <w:rsid w:val="002A1F35"/>
    <w:rsid w:val="002A6DFE"/>
    <w:rsid w:val="002B0A86"/>
    <w:rsid w:val="002B484C"/>
    <w:rsid w:val="002B59E6"/>
    <w:rsid w:val="002B685D"/>
    <w:rsid w:val="002C7DDD"/>
    <w:rsid w:val="002D2AEC"/>
    <w:rsid w:val="002D46FD"/>
    <w:rsid w:val="002D4E5F"/>
    <w:rsid w:val="002D5F1D"/>
    <w:rsid w:val="002D662F"/>
    <w:rsid w:val="002D66CE"/>
    <w:rsid w:val="002D6F2A"/>
    <w:rsid w:val="002E3F0E"/>
    <w:rsid w:val="002E5F2E"/>
    <w:rsid w:val="002F02F4"/>
    <w:rsid w:val="002F1075"/>
    <w:rsid w:val="002F4862"/>
    <w:rsid w:val="002F578D"/>
    <w:rsid w:val="002F5ADC"/>
    <w:rsid w:val="002F764B"/>
    <w:rsid w:val="003008F2"/>
    <w:rsid w:val="00302022"/>
    <w:rsid w:val="003065D0"/>
    <w:rsid w:val="00307D3E"/>
    <w:rsid w:val="00307F37"/>
    <w:rsid w:val="00310192"/>
    <w:rsid w:val="003120D6"/>
    <w:rsid w:val="00312792"/>
    <w:rsid w:val="0031393A"/>
    <w:rsid w:val="003142EB"/>
    <w:rsid w:val="00314304"/>
    <w:rsid w:val="003150B6"/>
    <w:rsid w:val="0031658C"/>
    <w:rsid w:val="003229BA"/>
    <w:rsid w:val="00323166"/>
    <w:rsid w:val="00325E9E"/>
    <w:rsid w:val="0032700F"/>
    <w:rsid w:val="0033063D"/>
    <w:rsid w:val="00330B15"/>
    <w:rsid w:val="0033478E"/>
    <w:rsid w:val="00337257"/>
    <w:rsid w:val="0033768C"/>
    <w:rsid w:val="003378D2"/>
    <w:rsid w:val="00337C45"/>
    <w:rsid w:val="00340875"/>
    <w:rsid w:val="00340E2F"/>
    <w:rsid w:val="00343F18"/>
    <w:rsid w:val="00346AB2"/>
    <w:rsid w:val="00347CCB"/>
    <w:rsid w:val="00351A5F"/>
    <w:rsid w:val="00351D41"/>
    <w:rsid w:val="00353383"/>
    <w:rsid w:val="00353453"/>
    <w:rsid w:val="00353D7C"/>
    <w:rsid w:val="00357193"/>
    <w:rsid w:val="00365CB4"/>
    <w:rsid w:val="00367D0F"/>
    <w:rsid w:val="00374560"/>
    <w:rsid w:val="00374E5B"/>
    <w:rsid w:val="003750A4"/>
    <w:rsid w:val="00381009"/>
    <w:rsid w:val="00381119"/>
    <w:rsid w:val="00382BA2"/>
    <w:rsid w:val="00384729"/>
    <w:rsid w:val="00386D70"/>
    <w:rsid w:val="003873ED"/>
    <w:rsid w:val="0038790F"/>
    <w:rsid w:val="00387C03"/>
    <w:rsid w:val="003957DB"/>
    <w:rsid w:val="00396324"/>
    <w:rsid w:val="003A3504"/>
    <w:rsid w:val="003A5077"/>
    <w:rsid w:val="003A5FFB"/>
    <w:rsid w:val="003A6BFD"/>
    <w:rsid w:val="003B27E2"/>
    <w:rsid w:val="003B58DB"/>
    <w:rsid w:val="003B73B9"/>
    <w:rsid w:val="003C7F67"/>
    <w:rsid w:val="003D03FE"/>
    <w:rsid w:val="003D3047"/>
    <w:rsid w:val="003D5E5B"/>
    <w:rsid w:val="003E1A05"/>
    <w:rsid w:val="003E5C76"/>
    <w:rsid w:val="003F20F0"/>
    <w:rsid w:val="003F2285"/>
    <w:rsid w:val="003F360A"/>
    <w:rsid w:val="003F360F"/>
    <w:rsid w:val="003F7C2F"/>
    <w:rsid w:val="00400648"/>
    <w:rsid w:val="00406D7D"/>
    <w:rsid w:val="00407656"/>
    <w:rsid w:val="00410FDA"/>
    <w:rsid w:val="00416627"/>
    <w:rsid w:val="00416E6C"/>
    <w:rsid w:val="004200E5"/>
    <w:rsid w:val="00420544"/>
    <w:rsid w:val="00421BF3"/>
    <w:rsid w:val="00422011"/>
    <w:rsid w:val="00426DF6"/>
    <w:rsid w:val="0043123F"/>
    <w:rsid w:val="0043156A"/>
    <w:rsid w:val="0043554D"/>
    <w:rsid w:val="0044142A"/>
    <w:rsid w:val="00442C3B"/>
    <w:rsid w:val="00442ECC"/>
    <w:rsid w:val="00444372"/>
    <w:rsid w:val="004453F8"/>
    <w:rsid w:val="004456A4"/>
    <w:rsid w:val="0045681C"/>
    <w:rsid w:val="0046085D"/>
    <w:rsid w:val="00460DEC"/>
    <w:rsid w:val="00462C34"/>
    <w:rsid w:val="0046446C"/>
    <w:rsid w:val="004650B2"/>
    <w:rsid w:val="00466AEB"/>
    <w:rsid w:val="00470C54"/>
    <w:rsid w:val="00471593"/>
    <w:rsid w:val="00471739"/>
    <w:rsid w:val="00471F90"/>
    <w:rsid w:val="004747DF"/>
    <w:rsid w:val="00475583"/>
    <w:rsid w:val="0048036E"/>
    <w:rsid w:val="00481CCC"/>
    <w:rsid w:val="00486866"/>
    <w:rsid w:val="00491955"/>
    <w:rsid w:val="00491AF6"/>
    <w:rsid w:val="00491D03"/>
    <w:rsid w:val="004A388B"/>
    <w:rsid w:val="004A46BF"/>
    <w:rsid w:val="004A5540"/>
    <w:rsid w:val="004B26C5"/>
    <w:rsid w:val="004B3FC0"/>
    <w:rsid w:val="004B4CCE"/>
    <w:rsid w:val="004B5E33"/>
    <w:rsid w:val="004B63A9"/>
    <w:rsid w:val="004B653B"/>
    <w:rsid w:val="004B7C73"/>
    <w:rsid w:val="004C51B1"/>
    <w:rsid w:val="004C5D40"/>
    <w:rsid w:val="004C76AA"/>
    <w:rsid w:val="004D271D"/>
    <w:rsid w:val="004D327B"/>
    <w:rsid w:val="004D44E8"/>
    <w:rsid w:val="004E0BD8"/>
    <w:rsid w:val="004E2431"/>
    <w:rsid w:val="004E3896"/>
    <w:rsid w:val="004E44B8"/>
    <w:rsid w:val="004E664E"/>
    <w:rsid w:val="004F424B"/>
    <w:rsid w:val="004F588A"/>
    <w:rsid w:val="004F6741"/>
    <w:rsid w:val="004F73D3"/>
    <w:rsid w:val="00501424"/>
    <w:rsid w:val="00505A9D"/>
    <w:rsid w:val="00510AD8"/>
    <w:rsid w:val="00511850"/>
    <w:rsid w:val="0051290B"/>
    <w:rsid w:val="00514DCD"/>
    <w:rsid w:val="005151CD"/>
    <w:rsid w:val="00525B1D"/>
    <w:rsid w:val="00527AD5"/>
    <w:rsid w:val="0053005E"/>
    <w:rsid w:val="00531796"/>
    <w:rsid w:val="005335B3"/>
    <w:rsid w:val="0053670F"/>
    <w:rsid w:val="00536D5B"/>
    <w:rsid w:val="00537B20"/>
    <w:rsid w:val="00543142"/>
    <w:rsid w:val="00543776"/>
    <w:rsid w:val="00544823"/>
    <w:rsid w:val="005522B9"/>
    <w:rsid w:val="005533F7"/>
    <w:rsid w:val="00556179"/>
    <w:rsid w:val="00557F09"/>
    <w:rsid w:val="00561967"/>
    <w:rsid w:val="00564F4F"/>
    <w:rsid w:val="00571705"/>
    <w:rsid w:val="00580F2C"/>
    <w:rsid w:val="0058149A"/>
    <w:rsid w:val="00582C96"/>
    <w:rsid w:val="005835B1"/>
    <w:rsid w:val="0058372C"/>
    <w:rsid w:val="00584616"/>
    <w:rsid w:val="00587A16"/>
    <w:rsid w:val="00594067"/>
    <w:rsid w:val="0059654E"/>
    <w:rsid w:val="005A0C99"/>
    <w:rsid w:val="005A0E5E"/>
    <w:rsid w:val="005A741B"/>
    <w:rsid w:val="005A7873"/>
    <w:rsid w:val="005B086D"/>
    <w:rsid w:val="005B26D4"/>
    <w:rsid w:val="005B2EFC"/>
    <w:rsid w:val="005B695A"/>
    <w:rsid w:val="005B6C52"/>
    <w:rsid w:val="005C02CE"/>
    <w:rsid w:val="005C1213"/>
    <w:rsid w:val="005C5FC5"/>
    <w:rsid w:val="005D05EA"/>
    <w:rsid w:val="005D1179"/>
    <w:rsid w:val="005D3C3C"/>
    <w:rsid w:val="005E33C3"/>
    <w:rsid w:val="005E3B49"/>
    <w:rsid w:val="005E75B8"/>
    <w:rsid w:val="005F01E0"/>
    <w:rsid w:val="005F18C4"/>
    <w:rsid w:val="005F39E3"/>
    <w:rsid w:val="006019FD"/>
    <w:rsid w:val="00605160"/>
    <w:rsid w:val="0060526D"/>
    <w:rsid w:val="0061140E"/>
    <w:rsid w:val="00611C2E"/>
    <w:rsid w:val="00613FC7"/>
    <w:rsid w:val="006144C9"/>
    <w:rsid w:val="0061564F"/>
    <w:rsid w:val="00615FDD"/>
    <w:rsid w:val="006166C1"/>
    <w:rsid w:val="00617297"/>
    <w:rsid w:val="006202D0"/>
    <w:rsid w:val="00620B41"/>
    <w:rsid w:val="00622512"/>
    <w:rsid w:val="00622A81"/>
    <w:rsid w:val="0062574F"/>
    <w:rsid w:val="00626C2A"/>
    <w:rsid w:val="0062732B"/>
    <w:rsid w:val="0062773D"/>
    <w:rsid w:val="006308B2"/>
    <w:rsid w:val="00631BFF"/>
    <w:rsid w:val="00631C16"/>
    <w:rsid w:val="00635B38"/>
    <w:rsid w:val="00643302"/>
    <w:rsid w:val="00643747"/>
    <w:rsid w:val="006465DD"/>
    <w:rsid w:val="00646FF0"/>
    <w:rsid w:val="00650ECD"/>
    <w:rsid w:val="0065100D"/>
    <w:rsid w:val="0065648D"/>
    <w:rsid w:val="00656F4A"/>
    <w:rsid w:val="00657BB5"/>
    <w:rsid w:val="0067107B"/>
    <w:rsid w:val="00677696"/>
    <w:rsid w:val="0068062C"/>
    <w:rsid w:val="00681999"/>
    <w:rsid w:val="00681E98"/>
    <w:rsid w:val="00685430"/>
    <w:rsid w:val="00687255"/>
    <w:rsid w:val="00687B30"/>
    <w:rsid w:val="006920A3"/>
    <w:rsid w:val="00694048"/>
    <w:rsid w:val="006A00FE"/>
    <w:rsid w:val="006A010F"/>
    <w:rsid w:val="006A1EC9"/>
    <w:rsid w:val="006A26F8"/>
    <w:rsid w:val="006A2775"/>
    <w:rsid w:val="006A4A11"/>
    <w:rsid w:val="006A5CF5"/>
    <w:rsid w:val="006A6F66"/>
    <w:rsid w:val="006B03A1"/>
    <w:rsid w:val="006B318C"/>
    <w:rsid w:val="006B3A6D"/>
    <w:rsid w:val="006B7283"/>
    <w:rsid w:val="006C266B"/>
    <w:rsid w:val="006C274A"/>
    <w:rsid w:val="006C282A"/>
    <w:rsid w:val="006C3626"/>
    <w:rsid w:val="006C3C61"/>
    <w:rsid w:val="006C47F1"/>
    <w:rsid w:val="006C57A1"/>
    <w:rsid w:val="006C6597"/>
    <w:rsid w:val="006D1938"/>
    <w:rsid w:val="006D201E"/>
    <w:rsid w:val="006D531F"/>
    <w:rsid w:val="006D70EB"/>
    <w:rsid w:val="006E2415"/>
    <w:rsid w:val="006E39A0"/>
    <w:rsid w:val="006E434C"/>
    <w:rsid w:val="006E4939"/>
    <w:rsid w:val="006E72BB"/>
    <w:rsid w:val="006F01FB"/>
    <w:rsid w:val="006F2926"/>
    <w:rsid w:val="006F46C5"/>
    <w:rsid w:val="006F484F"/>
    <w:rsid w:val="00701F33"/>
    <w:rsid w:val="007046C5"/>
    <w:rsid w:val="00706505"/>
    <w:rsid w:val="007109F7"/>
    <w:rsid w:val="00711832"/>
    <w:rsid w:val="007152BD"/>
    <w:rsid w:val="00716C8E"/>
    <w:rsid w:val="00716D90"/>
    <w:rsid w:val="007170D4"/>
    <w:rsid w:val="00717F5F"/>
    <w:rsid w:val="00720B02"/>
    <w:rsid w:val="007320E5"/>
    <w:rsid w:val="007333B4"/>
    <w:rsid w:val="00734B72"/>
    <w:rsid w:val="00742970"/>
    <w:rsid w:val="00742A11"/>
    <w:rsid w:val="007475BE"/>
    <w:rsid w:val="00747DB3"/>
    <w:rsid w:val="00750377"/>
    <w:rsid w:val="00753BE4"/>
    <w:rsid w:val="00755F66"/>
    <w:rsid w:val="007608A8"/>
    <w:rsid w:val="007615C8"/>
    <w:rsid w:val="007620B3"/>
    <w:rsid w:val="00763AA4"/>
    <w:rsid w:val="00767DA2"/>
    <w:rsid w:val="00781A49"/>
    <w:rsid w:val="007849F2"/>
    <w:rsid w:val="00785753"/>
    <w:rsid w:val="00792263"/>
    <w:rsid w:val="00796CD3"/>
    <w:rsid w:val="00797058"/>
    <w:rsid w:val="007A02CF"/>
    <w:rsid w:val="007A4749"/>
    <w:rsid w:val="007A51AA"/>
    <w:rsid w:val="007A5805"/>
    <w:rsid w:val="007A5832"/>
    <w:rsid w:val="007A609F"/>
    <w:rsid w:val="007A6831"/>
    <w:rsid w:val="007B17B2"/>
    <w:rsid w:val="007C4609"/>
    <w:rsid w:val="007C6CEC"/>
    <w:rsid w:val="007C7D51"/>
    <w:rsid w:val="007D2DAB"/>
    <w:rsid w:val="007E4263"/>
    <w:rsid w:val="007E5F94"/>
    <w:rsid w:val="007E65F3"/>
    <w:rsid w:val="007E7FF3"/>
    <w:rsid w:val="007F0ED4"/>
    <w:rsid w:val="007F155A"/>
    <w:rsid w:val="007F2407"/>
    <w:rsid w:val="007F7AA8"/>
    <w:rsid w:val="00803FC8"/>
    <w:rsid w:val="0080420D"/>
    <w:rsid w:val="00805084"/>
    <w:rsid w:val="00807375"/>
    <w:rsid w:val="00811AFF"/>
    <w:rsid w:val="00814239"/>
    <w:rsid w:val="008201AC"/>
    <w:rsid w:val="00820C79"/>
    <w:rsid w:val="00823171"/>
    <w:rsid w:val="008255B7"/>
    <w:rsid w:val="008274E5"/>
    <w:rsid w:val="0082796B"/>
    <w:rsid w:val="008312FB"/>
    <w:rsid w:val="008319F9"/>
    <w:rsid w:val="008371E1"/>
    <w:rsid w:val="00837390"/>
    <w:rsid w:val="00837CC1"/>
    <w:rsid w:val="00837D51"/>
    <w:rsid w:val="00847836"/>
    <w:rsid w:val="00847D35"/>
    <w:rsid w:val="00852DB3"/>
    <w:rsid w:val="008532FC"/>
    <w:rsid w:val="0085445A"/>
    <w:rsid w:val="00855527"/>
    <w:rsid w:val="008573D3"/>
    <w:rsid w:val="00860294"/>
    <w:rsid w:val="00863EFC"/>
    <w:rsid w:val="00864800"/>
    <w:rsid w:val="00864CB3"/>
    <w:rsid w:val="00864F2C"/>
    <w:rsid w:val="00865283"/>
    <w:rsid w:val="0086577F"/>
    <w:rsid w:val="00865B12"/>
    <w:rsid w:val="00870C6D"/>
    <w:rsid w:val="0087145A"/>
    <w:rsid w:val="008755FF"/>
    <w:rsid w:val="00880689"/>
    <w:rsid w:val="00880842"/>
    <w:rsid w:val="00882B0E"/>
    <w:rsid w:val="00882DBA"/>
    <w:rsid w:val="00885A26"/>
    <w:rsid w:val="00885A38"/>
    <w:rsid w:val="00885AD6"/>
    <w:rsid w:val="00886D9C"/>
    <w:rsid w:val="008900CB"/>
    <w:rsid w:val="00890D69"/>
    <w:rsid w:val="008929A1"/>
    <w:rsid w:val="008A0102"/>
    <w:rsid w:val="008A181E"/>
    <w:rsid w:val="008A50D0"/>
    <w:rsid w:val="008A5DB2"/>
    <w:rsid w:val="008B22D4"/>
    <w:rsid w:val="008B65E4"/>
    <w:rsid w:val="008C21B4"/>
    <w:rsid w:val="008C3677"/>
    <w:rsid w:val="008C69F7"/>
    <w:rsid w:val="008D1FBD"/>
    <w:rsid w:val="008D67B8"/>
    <w:rsid w:val="008D7D49"/>
    <w:rsid w:val="008E0C81"/>
    <w:rsid w:val="008E2869"/>
    <w:rsid w:val="008E3A03"/>
    <w:rsid w:val="008E4EA3"/>
    <w:rsid w:val="008E6F61"/>
    <w:rsid w:val="008F0B09"/>
    <w:rsid w:val="00900876"/>
    <w:rsid w:val="00901C3A"/>
    <w:rsid w:val="00904AD3"/>
    <w:rsid w:val="00906E8D"/>
    <w:rsid w:val="009079D4"/>
    <w:rsid w:val="00913C82"/>
    <w:rsid w:val="0091728D"/>
    <w:rsid w:val="00924194"/>
    <w:rsid w:val="0093276B"/>
    <w:rsid w:val="009348C4"/>
    <w:rsid w:val="0093647A"/>
    <w:rsid w:val="0094316C"/>
    <w:rsid w:val="009504DC"/>
    <w:rsid w:val="009559B4"/>
    <w:rsid w:val="009563FB"/>
    <w:rsid w:val="009619B8"/>
    <w:rsid w:val="009659AB"/>
    <w:rsid w:val="00967E7C"/>
    <w:rsid w:val="009709C4"/>
    <w:rsid w:val="009823B0"/>
    <w:rsid w:val="00982CEC"/>
    <w:rsid w:val="00985B27"/>
    <w:rsid w:val="0099158F"/>
    <w:rsid w:val="00992767"/>
    <w:rsid w:val="00994EB1"/>
    <w:rsid w:val="0099547A"/>
    <w:rsid w:val="009A303C"/>
    <w:rsid w:val="009A58C3"/>
    <w:rsid w:val="009B17FD"/>
    <w:rsid w:val="009B1A58"/>
    <w:rsid w:val="009B27A5"/>
    <w:rsid w:val="009B2CC0"/>
    <w:rsid w:val="009B60BF"/>
    <w:rsid w:val="009B6D68"/>
    <w:rsid w:val="009B7BA8"/>
    <w:rsid w:val="009C06E6"/>
    <w:rsid w:val="009C0FFB"/>
    <w:rsid w:val="009C2AED"/>
    <w:rsid w:val="009C3615"/>
    <w:rsid w:val="009C6D16"/>
    <w:rsid w:val="009D3AAC"/>
    <w:rsid w:val="009D66A7"/>
    <w:rsid w:val="009D7511"/>
    <w:rsid w:val="009D7C81"/>
    <w:rsid w:val="009E0B7B"/>
    <w:rsid w:val="009E103E"/>
    <w:rsid w:val="009E19B8"/>
    <w:rsid w:val="009E328B"/>
    <w:rsid w:val="009E78BD"/>
    <w:rsid w:val="009F3DD0"/>
    <w:rsid w:val="00A00BA3"/>
    <w:rsid w:val="00A038C5"/>
    <w:rsid w:val="00A102F0"/>
    <w:rsid w:val="00A10E46"/>
    <w:rsid w:val="00A12D21"/>
    <w:rsid w:val="00A163B4"/>
    <w:rsid w:val="00A178F8"/>
    <w:rsid w:val="00A2467A"/>
    <w:rsid w:val="00A255B0"/>
    <w:rsid w:val="00A30762"/>
    <w:rsid w:val="00A30802"/>
    <w:rsid w:val="00A32401"/>
    <w:rsid w:val="00A40205"/>
    <w:rsid w:val="00A402E9"/>
    <w:rsid w:val="00A411BF"/>
    <w:rsid w:val="00A4569F"/>
    <w:rsid w:val="00A4625B"/>
    <w:rsid w:val="00A477AB"/>
    <w:rsid w:val="00A47925"/>
    <w:rsid w:val="00A5185D"/>
    <w:rsid w:val="00A54423"/>
    <w:rsid w:val="00A55B32"/>
    <w:rsid w:val="00A567D1"/>
    <w:rsid w:val="00A608DA"/>
    <w:rsid w:val="00A661D6"/>
    <w:rsid w:val="00A753C3"/>
    <w:rsid w:val="00A77981"/>
    <w:rsid w:val="00A80EBB"/>
    <w:rsid w:val="00A81598"/>
    <w:rsid w:val="00A81F7F"/>
    <w:rsid w:val="00A82541"/>
    <w:rsid w:val="00A83601"/>
    <w:rsid w:val="00A879FD"/>
    <w:rsid w:val="00AA2895"/>
    <w:rsid w:val="00AA2B0C"/>
    <w:rsid w:val="00AA6057"/>
    <w:rsid w:val="00AA6D9A"/>
    <w:rsid w:val="00AA6EC9"/>
    <w:rsid w:val="00AB066E"/>
    <w:rsid w:val="00AB1C76"/>
    <w:rsid w:val="00AC1C08"/>
    <w:rsid w:val="00AC5231"/>
    <w:rsid w:val="00AC5241"/>
    <w:rsid w:val="00AC7C9C"/>
    <w:rsid w:val="00AD1B7E"/>
    <w:rsid w:val="00AD541B"/>
    <w:rsid w:val="00AD6948"/>
    <w:rsid w:val="00AE14BF"/>
    <w:rsid w:val="00AE588D"/>
    <w:rsid w:val="00AE6AB9"/>
    <w:rsid w:val="00AE6E25"/>
    <w:rsid w:val="00AF0314"/>
    <w:rsid w:val="00AF1140"/>
    <w:rsid w:val="00AF1D4D"/>
    <w:rsid w:val="00AF2A40"/>
    <w:rsid w:val="00AF3C00"/>
    <w:rsid w:val="00AF4910"/>
    <w:rsid w:val="00AF49B0"/>
    <w:rsid w:val="00AF5572"/>
    <w:rsid w:val="00B00F9C"/>
    <w:rsid w:val="00B033F5"/>
    <w:rsid w:val="00B03683"/>
    <w:rsid w:val="00B036F1"/>
    <w:rsid w:val="00B1116F"/>
    <w:rsid w:val="00B13558"/>
    <w:rsid w:val="00B15A22"/>
    <w:rsid w:val="00B161AC"/>
    <w:rsid w:val="00B163E2"/>
    <w:rsid w:val="00B167E6"/>
    <w:rsid w:val="00B203A2"/>
    <w:rsid w:val="00B215FB"/>
    <w:rsid w:val="00B301E2"/>
    <w:rsid w:val="00B31E6B"/>
    <w:rsid w:val="00B33440"/>
    <w:rsid w:val="00B33B74"/>
    <w:rsid w:val="00B3559C"/>
    <w:rsid w:val="00B41A60"/>
    <w:rsid w:val="00B42099"/>
    <w:rsid w:val="00B445B5"/>
    <w:rsid w:val="00B4651D"/>
    <w:rsid w:val="00B50A2C"/>
    <w:rsid w:val="00B56BB3"/>
    <w:rsid w:val="00B570E2"/>
    <w:rsid w:val="00B57C03"/>
    <w:rsid w:val="00B60768"/>
    <w:rsid w:val="00B65122"/>
    <w:rsid w:val="00B73462"/>
    <w:rsid w:val="00B736E7"/>
    <w:rsid w:val="00B75947"/>
    <w:rsid w:val="00B77A59"/>
    <w:rsid w:val="00B81947"/>
    <w:rsid w:val="00B83735"/>
    <w:rsid w:val="00B84560"/>
    <w:rsid w:val="00B8700D"/>
    <w:rsid w:val="00B87579"/>
    <w:rsid w:val="00B87A1A"/>
    <w:rsid w:val="00B9254E"/>
    <w:rsid w:val="00B939EC"/>
    <w:rsid w:val="00B96AE4"/>
    <w:rsid w:val="00BA0038"/>
    <w:rsid w:val="00BA0177"/>
    <w:rsid w:val="00BA3C81"/>
    <w:rsid w:val="00BB2381"/>
    <w:rsid w:val="00BB23B0"/>
    <w:rsid w:val="00BB58F9"/>
    <w:rsid w:val="00BC04DF"/>
    <w:rsid w:val="00BC08EA"/>
    <w:rsid w:val="00BC5304"/>
    <w:rsid w:val="00BC58F5"/>
    <w:rsid w:val="00BC620E"/>
    <w:rsid w:val="00BD0474"/>
    <w:rsid w:val="00BD1C96"/>
    <w:rsid w:val="00BD5E41"/>
    <w:rsid w:val="00BD6DEE"/>
    <w:rsid w:val="00BD7E33"/>
    <w:rsid w:val="00BE21B8"/>
    <w:rsid w:val="00BE3FF6"/>
    <w:rsid w:val="00BE4959"/>
    <w:rsid w:val="00BF09DD"/>
    <w:rsid w:val="00BF0B96"/>
    <w:rsid w:val="00BF6CBB"/>
    <w:rsid w:val="00BF77B3"/>
    <w:rsid w:val="00C01FC4"/>
    <w:rsid w:val="00C048A1"/>
    <w:rsid w:val="00C0565D"/>
    <w:rsid w:val="00C05C3E"/>
    <w:rsid w:val="00C074BA"/>
    <w:rsid w:val="00C113D5"/>
    <w:rsid w:val="00C14059"/>
    <w:rsid w:val="00C20528"/>
    <w:rsid w:val="00C21797"/>
    <w:rsid w:val="00C21AE1"/>
    <w:rsid w:val="00C21B88"/>
    <w:rsid w:val="00C21D9F"/>
    <w:rsid w:val="00C23019"/>
    <w:rsid w:val="00C24343"/>
    <w:rsid w:val="00C25509"/>
    <w:rsid w:val="00C30A31"/>
    <w:rsid w:val="00C31FB2"/>
    <w:rsid w:val="00C333FE"/>
    <w:rsid w:val="00C40BED"/>
    <w:rsid w:val="00C40D5A"/>
    <w:rsid w:val="00C41ABD"/>
    <w:rsid w:val="00C43966"/>
    <w:rsid w:val="00C4571B"/>
    <w:rsid w:val="00C45D27"/>
    <w:rsid w:val="00C4661A"/>
    <w:rsid w:val="00C46A4A"/>
    <w:rsid w:val="00C46CED"/>
    <w:rsid w:val="00C50825"/>
    <w:rsid w:val="00C50F7E"/>
    <w:rsid w:val="00C52139"/>
    <w:rsid w:val="00C5561A"/>
    <w:rsid w:val="00C561DA"/>
    <w:rsid w:val="00C62E85"/>
    <w:rsid w:val="00C660B4"/>
    <w:rsid w:val="00C66836"/>
    <w:rsid w:val="00C67FA1"/>
    <w:rsid w:val="00C70F6C"/>
    <w:rsid w:val="00C7132B"/>
    <w:rsid w:val="00C72CE4"/>
    <w:rsid w:val="00C72D50"/>
    <w:rsid w:val="00C7347F"/>
    <w:rsid w:val="00C75A25"/>
    <w:rsid w:val="00C75E21"/>
    <w:rsid w:val="00C82781"/>
    <w:rsid w:val="00C83E7A"/>
    <w:rsid w:val="00C8454B"/>
    <w:rsid w:val="00C8515E"/>
    <w:rsid w:val="00C85D65"/>
    <w:rsid w:val="00C85F34"/>
    <w:rsid w:val="00C876B8"/>
    <w:rsid w:val="00C906DF"/>
    <w:rsid w:val="00C9113F"/>
    <w:rsid w:val="00C938AB"/>
    <w:rsid w:val="00C96E21"/>
    <w:rsid w:val="00CA0405"/>
    <w:rsid w:val="00CA19F7"/>
    <w:rsid w:val="00CA3F11"/>
    <w:rsid w:val="00CA44D3"/>
    <w:rsid w:val="00CA543A"/>
    <w:rsid w:val="00CB2F0D"/>
    <w:rsid w:val="00CB30FC"/>
    <w:rsid w:val="00CB4701"/>
    <w:rsid w:val="00CB7EA2"/>
    <w:rsid w:val="00CC2190"/>
    <w:rsid w:val="00CC36AF"/>
    <w:rsid w:val="00CC3C11"/>
    <w:rsid w:val="00CC6EB2"/>
    <w:rsid w:val="00CD0B58"/>
    <w:rsid w:val="00CD37E7"/>
    <w:rsid w:val="00CD76A5"/>
    <w:rsid w:val="00CE2C30"/>
    <w:rsid w:val="00CE4F4A"/>
    <w:rsid w:val="00D04EE0"/>
    <w:rsid w:val="00D06142"/>
    <w:rsid w:val="00D12731"/>
    <w:rsid w:val="00D1314E"/>
    <w:rsid w:val="00D1567F"/>
    <w:rsid w:val="00D15ED0"/>
    <w:rsid w:val="00D165A5"/>
    <w:rsid w:val="00D168AA"/>
    <w:rsid w:val="00D2044B"/>
    <w:rsid w:val="00D209AB"/>
    <w:rsid w:val="00D21BDE"/>
    <w:rsid w:val="00D25339"/>
    <w:rsid w:val="00D31B3C"/>
    <w:rsid w:val="00D3328E"/>
    <w:rsid w:val="00D34F2A"/>
    <w:rsid w:val="00D3615F"/>
    <w:rsid w:val="00D40C7A"/>
    <w:rsid w:val="00D42D6C"/>
    <w:rsid w:val="00D45562"/>
    <w:rsid w:val="00D45977"/>
    <w:rsid w:val="00D47534"/>
    <w:rsid w:val="00D50047"/>
    <w:rsid w:val="00D52C45"/>
    <w:rsid w:val="00D53F34"/>
    <w:rsid w:val="00D6770E"/>
    <w:rsid w:val="00D77239"/>
    <w:rsid w:val="00D773FB"/>
    <w:rsid w:val="00D811C2"/>
    <w:rsid w:val="00D86169"/>
    <w:rsid w:val="00D87492"/>
    <w:rsid w:val="00D876D9"/>
    <w:rsid w:val="00DA4CE1"/>
    <w:rsid w:val="00DA77A4"/>
    <w:rsid w:val="00DB1484"/>
    <w:rsid w:val="00DB290B"/>
    <w:rsid w:val="00DC0CD5"/>
    <w:rsid w:val="00DC6BEB"/>
    <w:rsid w:val="00DC7ED8"/>
    <w:rsid w:val="00DD3145"/>
    <w:rsid w:val="00DD4A48"/>
    <w:rsid w:val="00DD52D7"/>
    <w:rsid w:val="00DD6420"/>
    <w:rsid w:val="00DE38E1"/>
    <w:rsid w:val="00DE4103"/>
    <w:rsid w:val="00DE5BD8"/>
    <w:rsid w:val="00DF01B4"/>
    <w:rsid w:val="00DF388B"/>
    <w:rsid w:val="00DF4C03"/>
    <w:rsid w:val="00E06D14"/>
    <w:rsid w:val="00E11072"/>
    <w:rsid w:val="00E114BD"/>
    <w:rsid w:val="00E132C7"/>
    <w:rsid w:val="00E13CEE"/>
    <w:rsid w:val="00E15197"/>
    <w:rsid w:val="00E1645B"/>
    <w:rsid w:val="00E16ABF"/>
    <w:rsid w:val="00E17171"/>
    <w:rsid w:val="00E2340C"/>
    <w:rsid w:val="00E24C46"/>
    <w:rsid w:val="00E27499"/>
    <w:rsid w:val="00E27611"/>
    <w:rsid w:val="00E27829"/>
    <w:rsid w:val="00E3240B"/>
    <w:rsid w:val="00E411A6"/>
    <w:rsid w:val="00E43B1C"/>
    <w:rsid w:val="00E44C64"/>
    <w:rsid w:val="00E46FF9"/>
    <w:rsid w:val="00E50012"/>
    <w:rsid w:val="00E51C45"/>
    <w:rsid w:val="00E5422F"/>
    <w:rsid w:val="00E54485"/>
    <w:rsid w:val="00E54E85"/>
    <w:rsid w:val="00E6702A"/>
    <w:rsid w:val="00E76BAA"/>
    <w:rsid w:val="00E7763D"/>
    <w:rsid w:val="00E80D4B"/>
    <w:rsid w:val="00E8336E"/>
    <w:rsid w:val="00E85927"/>
    <w:rsid w:val="00E8614C"/>
    <w:rsid w:val="00E86218"/>
    <w:rsid w:val="00E922DF"/>
    <w:rsid w:val="00E93107"/>
    <w:rsid w:val="00E931EC"/>
    <w:rsid w:val="00EA030F"/>
    <w:rsid w:val="00EA4FF7"/>
    <w:rsid w:val="00EA61F5"/>
    <w:rsid w:val="00EB25FB"/>
    <w:rsid w:val="00EB3123"/>
    <w:rsid w:val="00EB762B"/>
    <w:rsid w:val="00EC1B95"/>
    <w:rsid w:val="00EC2002"/>
    <w:rsid w:val="00EC3745"/>
    <w:rsid w:val="00EC7007"/>
    <w:rsid w:val="00ED2548"/>
    <w:rsid w:val="00EE2554"/>
    <w:rsid w:val="00EE4233"/>
    <w:rsid w:val="00EE7161"/>
    <w:rsid w:val="00EF6033"/>
    <w:rsid w:val="00EF7388"/>
    <w:rsid w:val="00F0048F"/>
    <w:rsid w:val="00F0130C"/>
    <w:rsid w:val="00F050DB"/>
    <w:rsid w:val="00F13AB2"/>
    <w:rsid w:val="00F13F81"/>
    <w:rsid w:val="00F149E6"/>
    <w:rsid w:val="00F21776"/>
    <w:rsid w:val="00F23326"/>
    <w:rsid w:val="00F268AA"/>
    <w:rsid w:val="00F3269F"/>
    <w:rsid w:val="00F3443E"/>
    <w:rsid w:val="00F36340"/>
    <w:rsid w:val="00F471CF"/>
    <w:rsid w:val="00F47BA0"/>
    <w:rsid w:val="00F549A6"/>
    <w:rsid w:val="00F56921"/>
    <w:rsid w:val="00F57C8D"/>
    <w:rsid w:val="00F6068F"/>
    <w:rsid w:val="00F6120C"/>
    <w:rsid w:val="00F61D2B"/>
    <w:rsid w:val="00F62CB1"/>
    <w:rsid w:val="00F6376B"/>
    <w:rsid w:val="00F65008"/>
    <w:rsid w:val="00F66945"/>
    <w:rsid w:val="00F70008"/>
    <w:rsid w:val="00F7161B"/>
    <w:rsid w:val="00F81084"/>
    <w:rsid w:val="00F811E8"/>
    <w:rsid w:val="00F812EE"/>
    <w:rsid w:val="00F842D7"/>
    <w:rsid w:val="00F84520"/>
    <w:rsid w:val="00F85849"/>
    <w:rsid w:val="00F86F51"/>
    <w:rsid w:val="00F908D7"/>
    <w:rsid w:val="00F91F86"/>
    <w:rsid w:val="00F963A9"/>
    <w:rsid w:val="00F96EF5"/>
    <w:rsid w:val="00FA15AC"/>
    <w:rsid w:val="00FA17E7"/>
    <w:rsid w:val="00FA3456"/>
    <w:rsid w:val="00FA38A5"/>
    <w:rsid w:val="00FA532C"/>
    <w:rsid w:val="00FA5691"/>
    <w:rsid w:val="00FC4FC2"/>
    <w:rsid w:val="00FC5B1C"/>
    <w:rsid w:val="00FC6EBA"/>
    <w:rsid w:val="00FC75E1"/>
    <w:rsid w:val="00FD1D65"/>
    <w:rsid w:val="00FD4767"/>
    <w:rsid w:val="00FD6C86"/>
    <w:rsid w:val="00FE1CD7"/>
    <w:rsid w:val="00FE354E"/>
    <w:rsid w:val="00FE4278"/>
    <w:rsid w:val="00FE4B45"/>
    <w:rsid w:val="00FF129E"/>
    <w:rsid w:val="00FF36A7"/>
    <w:rsid w:val="00FF446F"/>
    <w:rsid w:val="00FF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rticletitle">
    <w:name w:val="Article title"/>
    <w:basedOn w:val="Normal"/>
    <w:next w:val="Normal"/>
    <w:qFormat/>
    <w:rsid w:val="00A40205"/>
    <w:pPr>
      <w:spacing w:after="120" w:line="360" w:lineRule="auto"/>
    </w:pPr>
    <w:rPr>
      <w:rFonts w:ascii="Times New Roman" w:eastAsia="Times New Roman" w:hAnsi="Times New Roman" w:cs="Times New Roman"/>
      <w:b/>
      <w:sz w:val="28"/>
      <w:szCs w:val="24"/>
      <w:lang w:val="en-GB" w:eastAsia="en-GB"/>
    </w:rPr>
  </w:style>
  <w:style w:type="paragraph" w:customStyle="1" w:styleId="Authornames">
    <w:name w:val="Author names"/>
    <w:basedOn w:val="Normal"/>
    <w:next w:val="Normal"/>
    <w:qFormat/>
    <w:rsid w:val="00A40205"/>
    <w:pPr>
      <w:spacing w:before="240" w:after="0" w:line="360" w:lineRule="auto"/>
    </w:pPr>
    <w:rPr>
      <w:rFonts w:ascii="Times New Roman" w:eastAsia="Times New Roman" w:hAnsi="Times New Roman" w:cs="Times New Roman"/>
      <w:sz w:val="28"/>
      <w:szCs w:val="24"/>
      <w:lang w:val="en-GB" w:eastAsia="en-GB"/>
    </w:rPr>
  </w:style>
  <w:style w:type="paragraph" w:customStyle="1" w:styleId="Affiliation">
    <w:name w:val="Affiliation"/>
    <w:basedOn w:val="Normal"/>
    <w:qFormat/>
    <w:rsid w:val="00A40205"/>
    <w:pPr>
      <w:spacing w:before="240" w:after="0" w:line="360" w:lineRule="auto"/>
    </w:pPr>
    <w:rPr>
      <w:rFonts w:ascii="Times New Roman" w:eastAsia="Times New Roman" w:hAnsi="Times New Roman" w:cs="Times New Roman"/>
      <w:i/>
      <w:sz w:val="24"/>
      <w:szCs w:val="24"/>
      <w:lang w:val="en-GB" w:eastAsia="en-GB"/>
    </w:rPr>
  </w:style>
  <w:style w:type="paragraph" w:customStyle="1" w:styleId="Notesoncontributors">
    <w:name w:val="Notes on contributors"/>
    <w:basedOn w:val="Normal"/>
    <w:qFormat/>
    <w:rsid w:val="00A40205"/>
    <w:pPr>
      <w:spacing w:before="240" w:after="0" w:line="360" w:lineRule="auto"/>
    </w:pPr>
    <w:rPr>
      <w:rFonts w:ascii="Times New Roman" w:eastAsia="Times New Roman" w:hAnsi="Times New Roman" w:cs="Times New Roman"/>
      <w:szCs w:val="24"/>
      <w:lang w:val="en-GB" w:eastAsia="en-GB"/>
    </w:rPr>
  </w:style>
  <w:style w:type="character" w:styleId="Hyperlink">
    <w:name w:val="Hyperlink"/>
    <w:basedOn w:val="Fontepargpadro"/>
    <w:unhideWhenUsed/>
    <w:rsid w:val="00A40205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6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6AB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41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rticletitle">
    <w:name w:val="Article title"/>
    <w:basedOn w:val="Normal"/>
    <w:next w:val="Normal"/>
    <w:qFormat/>
    <w:rsid w:val="00A40205"/>
    <w:pPr>
      <w:spacing w:after="120" w:line="360" w:lineRule="auto"/>
    </w:pPr>
    <w:rPr>
      <w:rFonts w:ascii="Times New Roman" w:eastAsia="Times New Roman" w:hAnsi="Times New Roman" w:cs="Times New Roman"/>
      <w:b/>
      <w:sz w:val="28"/>
      <w:szCs w:val="24"/>
      <w:lang w:val="en-GB" w:eastAsia="en-GB"/>
    </w:rPr>
  </w:style>
  <w:style w:type="paragraph" w:customStyle="1" w:styleId="Authornames">
    <w:name w:val="Author names"/>
    <w:basedOn w:val="Normal"/>
    <w:next w:val="Normal"/>
    <w:qFormat/>
    <w:rsid w:val="00A40205"/>
    <w:pPr>
      <w:spacing w:before="240" w:after="0" w:line="360" w:lineRule="auto"/>
    </w:pPr>
    <w:rPr>
      <w:rFonts w:ascii="Times New Roman" w:eastAsia="Times New Roman" w:hAnsi="Times New Roman" w:cs="Times New Roman"/>
      <w:sz w:val="28"/>
      <w:szCs w:val="24"/>
      <w:lang w:val="en-GB" w:eastAsia="en-GB"/>
    </w:rPr>
  </w:style>
  <w:style w:type="paragraph" w:customStyle="1" w:styleId="Affiliation">
    <w:name w:val="Affiliation"/>
    <w:basedOn w:val="Normal"/>
    <w:qFormat/>
    <w:rsid w:val="00A40205"/>
    <w:pPr>
      <w:spacing w:before="240" w:after="0" w:line="360" w:lineRule="auto"/>
    </w:pPr>
    <w:rPr>
      <w:rFonts w:ascii="Times New Roman" w:eastAsia="Times New Roman" w:hAnsi="Times New Roman" w:cs="Times New Roman"/>
      <w:i/>
      <w:sz w:val="24"/>
      <w:szCs w:val="24"/>
      <w:lang w:val="en-GB" w:eastAsia="en-GB"/>
    </w:rPr>
  </w:style>
  <w:style w:type="paragraph" w:customStyle="1" w:styleId="Notesoncontributors">
    <w:name w:val="Notes on contributors"/>
    <w:basedOn w:val="Normal"/>
    <w:qFormat/>
    <w:rsid w:val="00A40205"/>
    <w:pPr>
      <w:spacing w:before="240" w:after="0" w:line="360" w:lineRule="auto"/>
    </w:pPr>
    <w:rPr>
      <w:rFonts w:ascii="Times New Roman" w:eastAsia="Times New Roman" w:hAnsi="Times New Roman" w:cs="Times New Roman"/>
      <w:szCs w:val="24"/>
      <w:lang w:val="en-GB" w:eastAsia="en-GB"/>
    </w:rPr>
  </w:style>
  <w:style w:type="character" w:styleId="Hyperlink">
    <w:name w:val="Hyperlink"/>
    <w:basedOn w:val="Fontepargpadro"/>
    <w:unhideWhenUsed/>
    <w:rsid w:val="00A40205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6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6AB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41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1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acebook.com/tiago.fraga.3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linkedin.com/in/tiago-fraga-a7ba1938/" TargetMode="External"/><Relationship Id="rId10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rena\Documents\PPEQ%20-%20UFPE\Mestrado%20(Tiago)\Adsor&#231;&#227;o\Planilhas\Planejamento%20fatorial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6824212384428205"/>
          <c:y val="7.3009545413813687E-2"/>
          <c:w val="0.80580036627029816"/>
          <c:h val="0.72884520021377841"/>
        </c:manualLayout>
      </c:layout>
      <c:scatterChart>
        <c:scatterStyle val="lineMarker"/>
        <c:varyColors val="0"/>
        <c:ser>
          <c:idx val="0"/>
          <c:order val="0"/>
          <c:tx>
            <c:v>DB</c:v>
          </c:tx>
          <c:spPr>
            <a:ln w="12700" cmpd="sng">
              <a:solidFill>
                <a:srgbClr val="002060"/>
              </a:solidFill>
            </a:ln>
          </c:spPr>
          <c:marker>
            <c:spPr>
              <a:solidFill>
                <a:srgbClr val="002060"/>
              </a:solidFill>
              <a:ln>
                <a:solidFill>
                  <a:srgbClr val="002060"/>
                </a:solidFill>
              </a:ln>
            </c:spPr>
          </c:marker>
          <c:xVal>
            <c:numRef>
              <c:f>Influencia!$S$3:$S$5</c:f>
              <c:numCache>
                <c:formatCode>General</c:formatCode>
                <c:ptCount val="3"/>
                <c:pt idx="0">
                  <c:v>4</c:v>
                </c:pt>
                <c:pt idx="1">
                  <c:v>6</c:v>
                </c:pt>
                <c:pt idx="2">
                  <c:v>8</c:v>
                </c:pt>
              </c:numCache>
            </c:numRef>
          </c:xVal>
          <c:yVal>
            <c:numRef>
              <c:f>Influencia!$T$3:$T$5</c:f>
              <c:numCache>
                <c:formatCode>General</c:formatCode>
                <c:ptCount val="3"/>
                <c:pt idx="0">
                  <c:v>92.34</c:v>
                </c:pt>
                <c:pt idx="1">
                  <c:v>88.6</c:v>
                </c:pt>
                <c:pt idx="2">
                  <c:v>74.63</c:v>
                </c:pt>
              </c:numCache>
            </c:numRef>
          </c:yVal>
          <c:smooth val="0"/>
        </c:ser>
        <c:ser>
          <c:idx val="1"/>
          <c:order val="1"/>
          <c:tx>
            <c:v>DR</c:v>
          </c:tx>
          <c:spPr>
            <a:ln w="12700">
              <a:solidFill>
                <a:srgbClr val="FF0000"/>
              </a:solidFill>
            </a:ln>
          </c:spPr>
          <c:marker>
            <c:symbol val="square"/>
            <c:size val="5"/>
            <c:spPr>
              <a:solidFill>
                <a:srgbClr val="FF0000"/>
              </a:solidFill>
              <a:ln>
                <a:solidFill>
                  <a:srgbClr val="FF0000"/>
                </a:solidFill>
              </a:ln>
            </c:spPr>
          </c:marker>
          <c:xVal>
            <c:numRef>
              <c:f>Influencia!$S$3:$S$5</c:f>
              <c:numCache>
                <c:formatCode>General</c:formatCode>
                <c:ptCount val="3"/>
                <c:pt idx="0">
                  <c:v>4</c:v>
                </c:pt>
                <c:pt idx="1">
                  <c:v>6</c:v>
                </c:pt>
                <c:pt idx="2">
                  <c:v>8</c:v>
                </c:pt>
              </c:numCache>
            </c:numRef>
          </c:xVal>
          <c:yVal>
            <c:numRef>
              <c:f>Influencia!$U$3:$U$5</c:f>
              <c:numCache>
                <c:formatCode>General</c:formatCode>
                <c:ptCount val="3"/>
                <c:pt idx="0">
                  <c:v>62.77</c:v>
                </c:pt>
                <c:pt idx="1">
                  <c:v>59</c:v>
                </c:pt>
                <c:pt idx="2">
                  <c:v>63.34</c:v>
                </c:pt>
              </c:numCache>
            </c:numRef>
          </c:yVal>
          <c:smooth val="0"/>
        </c:ser>
        <c:ser>
          <c:idx val="2"/>
          <c:order val="2"/>
          <c:tx>
            <c:v>DG</c:v>
          </c:tx>
          <c:spPr>
            <a:ln w="12700">
              <a:solidFill>
                <a:srgbClr val="FFC000"/>
              </a:solidFill>
            </a:ln>
          </c:spPr>
          <c:marker>
            <c:spPr>
              <a:solidFill>
                <a:srgbClr val="FFC000"/>
              </a:solidFill>
              <a:ln>
                <a:solidFill>
                  <a:schemeClr val="accent4">
                    <a:lumMod val="75000"/>
                  </a:schemeClr>
                </a:solidFill>
              </a:ln>
            </c:spPr>
          </c:marker>
          <c:dPt>
            <c:idx val="1"/>
            <c:marker>
              <c:symbol val="triangle"/>
              <c:size val="7"/>
            </c:marker>
            <c:bubble3D val="0"/>
          </c:dPt>
          <c:xVal>
            <c:numRef>
              <c:f>Influencia!$S$3:$S$5</c:f>
              <c:numCache>
                <c:formatCode>General</c:formatCode>
                <c:ptCount val="3"/>
                <c:pt idx="0">
                  <c:v>4</c:v>
                </c:pt>
                <c:pt idx="1">
                  <c:v>6</c:v>
                </c:pt>
                <c:pt idx="2">
                  <c:v>8</c:v>
                </c:pt>
              </c:numCache>
            </c:numRef>
          </c:xVal>
          <c:yVal>
            <c:numRef>
              <c:f>Influencia!$V$3:$V$5</c:f>
              <c:numCache>
                <c:formatCode>General</c:formatCode>
                <c:ptCount val="3"/>
                <c:pt idx="0">
                  <c:v>74</c:v>
                </c:pt>
                <c:pt idx="1">
                  <c:v>37.61</c:v>
                </c:pt>
                <c:pt idx="2">
                  <c:v>68.459999999999994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21350016"/>
        <c:axId val="148563072"/>
      </c:scatterChart>
      <c:valAx>
        <c:axId val="121350016"/>
        <c:scaling>
          <c:orientation val="minMax"/>
          <c:min val="3"/>
        </c:scaling>
        <c:delete val="0"/>
        <c:axPos val="b"/>
        <c:title>
          <c:tx>
            <c:rich>
              <a:bodyPr/>
              <a:lstStyle/>
              <a:p>
                <a:pPr>
                  <a:defRPr sz="1200">
                    <a:latin typeface="Arial" pitchFamily="34" charset="0"/>
                    <a:cs typeface="Arial" pitchFamily="34" charset="0"/>
                  </a:defRPr>
                </a:pPr>
                <a:r>
                  <a:rPr lang="pt-BR" sz="1200">
                    <a:latin typeface="Arial" pitchFamily="34" charset="0"/>
                    <a:cs typeface="Arial" pitchFamily="34" charset="0"/>
                  </a:rPr>
                  <a:t>pH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Arial" pitchFamily="34" charset="0"/>
                <a:cs typeface="Arial" pitchFamily="34" charset="0"/>
              </a:defRPr>
            </a:pPr>
            <a:endParaRPr lang="pt-BR"/>
          </a:p>
        </c:txPr>
        <c:crossAx val="148563072"/>
        <c:crosses val="autoZero"/>
        <c:crossBetween val="midCat"/>
      </c:valAx>
      <c:valAx>
        <c:axId val="148563072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sz="1100">
                    <a:latin typeface="Arial" pitchFamily="34" charset="0"/>
                    <a:cs typeface="Arial" pitchFamily="34" charset="0"/>
                  </a:defRPr>
                </a:pPr>
                <a:r>
                  <a:rPr lang="pt-BR" sz="1100">
                    <a:latin typeface="Arial" pitchFamily="34" charset="0"/>
                    <a:cs typeface="Arial" pitchFamily="34" charset="0"/>
                  </a:rPr>
                  <a:t>Removal efficiency, %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Arial" pitchFamily="34" charset="0"/>
                <a:cs typeface="Arial" pitchFamily="34" charset="0"/>
              </a:defRPr>
            </a:pPr>
            <a:endParaRPr lang="pt-BR"/>
          </a:p>
        </c:txPr>
        <c:crossAx val="121350016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79058599254040618"/>
          <c:y val="0.54358957248987949"/>
          <c:w val="0.17391628677994198"/>
          <c:h val="0.24596621743922148"/>
        </c:manualLayout>
      </c:layout>
      <c:overlay val="0"/>
      <c:txPr>
        <a:bodyPr/>
        <a:lstStyle/>
        <a:p>
          <a:pPr>
            <a:defRPr>
              <a:latin typeface="Arial" pitchFamily="34" charset="0"/>
              <a:cs typeface="Arial" pitchFamily="34" charset="0"/>
            </a:defRPr>
          </a:pPr>
          <a:endParaRPr lang="pt-BR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928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Morena</dc:creator>
  <cp:lastModifiedBy>Windows User</cp:lastModifiedBy>
  <cp:revision>10</cp:revision>
  <dcterms:created xsi:type="dcterms:W3CDTF">2018-04-29T01:08:00Z</dcterms:created>
  <dcterms:modified xsi:type="dcterms:W3CDTF">2018-06-17T11:33:00Z</dcterms:modified>
</cp:coreProperties>
</file>