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3D" w:rsidRPr="00206220" w:rsidRDefault="006B56B7" w:rsidP="0074173D">
      <w:pPr>
        <w:pStyle w:val="NoSpacing"/>
        <w:spacing w:line="480" w:lineRule="auto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b/>
          <w:color w:val="000000" w:themeColor="text1"/>
        </w:rPr>
        <w:t xml:space="preserve">Supplementary </w:t>
      </w:r>
      <w:r w:rsidR="0074173D" w:rsidRPr="00206220">
        <w:rPr>
          <w:rFonts w:asciiTheme="minorHAnsi" w:hAnsiTheme="minorHAnsi" w:cstheme="minorHAnsi"/>
          <w:b/>
          <w:color w:val="000000" w:themeColor="text1"/>
        </w:rPr>
        <w:t xml:space="preserve">Table </w:t>
      </w:r>
      <w:r>
        <w:rPr>
          <w:rFonts w:asciiTheme="minorHAnsi" w:hAnsiTheme="minorHAnsi" w:cstheme="minorHAnsi"/>
          <w:b/>
          <w:color w:val="000000" w:themeColor="text1"/>
        </w:rPr>
        <w:t>1</w:t>
      </w:r>
      <w:r w:rsidR="0074173D" w:rsidRPr="00206220">
        <w:rPr>
          <w:rFonts w:asciiTheme="minorHAnsi" w:hAnsiTheme="minorHAnsi" w:cstheme="minorHAnsi"/>
          <w:b/>
          <w:color w:val="000000" w:themeColor="text1"/>
        </w:rPr>
        <w:t>.</w:t>
      </w:r>
      <w:proofErr w:type="gramEnd"/>
      <w:r w:rsidR="0074173D" w:rsidRPr="00206220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74173D" w:rsidRPr="00206220">
        <w:rPr>
          <w:rFonts w:asciiTheme="minorHAnsi" w:hAnsiTheme="minorHAnsi" w:cstheme="minorHAnsi"/>
          <w:color w:val="000000" w:themeColor="text1"/>
        </w:rPr>
        <w:t>Fatty acid methyl ester profile (%) of algae grown in normal BG11 media.</w:t>
      </w:r>
      <w:proofErr w:type="gramEnd"/>
      <w:r w:rsidR="0074173D" w:rsidRPr="00206220">
        <w:rPr>
          <w:rFonts w:asciiTheme="minorHAnsi" w:hAnsiTheme="minorHAnsi" w:cstheme="minorHAnsi"/>
          <w:color w:val="000000" w:themeColor="text1"/>
        </w:rPr>
        <w:t xml:space="preserve"> Data is mean of biological triplicates ± SE. </w:t>
      </w:r>
      <w:r w:rsidR="00F54E8D">
        <w:rPr>
          <w:rFonts w:asciiTheme="minorHAnsi" w:hAnsiTheme="minorHAnsi" w:cstheme="minorHAnsi"/>
          <w:color w:val="000000" w:themeColor="text1"/>
        </w:rPr>
        <w:t xml:space="preserve">The C18:3 (n-3) values for six species were analyzed using One-way ANOVA. </w:t>
      </w:r>
      <w:proofErr w:type="spellStart"/>
      <w:r w:rsidR="00F54E8D" w:rsidRPr="00FB18ED">
        <w:rPr>
          <w:rFonts w:ascii="Times New Roman" w:hAnsi="Times New Roman"/>
          <w:color w:val="000000" w:themeColor="text1"/>
          <w:sz w:val="24"/>
          <w:szCs w:val="24"/>
        </w:rPr>
        <w:t>Tukey’s</w:t>
      </w:r>
      <w:proofErr w:type="spellEnd"/>
      <w:r w:rsidR="00F54E8D" w:rsidRPr="00FB18ED">
        <w:rPr>
          <w:rFonts w:ascii="Times New Roman" w:hAnsi="Times New Roman"/>
          <w:color w:val="000000" w:themeColor="text1"/>
          <w:sz w:val="24"/>
          <w:szCs w:val="24"/>
        </w:rPr>
        <w:t xml:space="preserve"> test with same alphabets superscripted to the mean±SE values indicates no statistical difference.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101"/>
        <w:gridCol w:w="1417"/>
        <w:gridCol w:w="1444"/>
        <w:gridCol w:w="1320"/>
        <w:gridCol w:w="1320"/>
        <w:gridCol w:w="1320"/>
        <w:gridCol w:w="1320"/>
      </w:tblGrid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Fatty acid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 xml:space="preserve">C. </w:t>
            </w:r>
            <w:proofErr w:type="spellStart"/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>minutissima</w:t>
            </w:r>
            <w:proofErr w:type="spellEnd"/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>Desmodesmus sp.</w:t>
            </w:r>
            <w:r w:rsidRPr="00206220">
              <w:rPr>
                <w:rFonts w:asciiTheme="minorHAnsi" w:hAnsiTheme="minorHAnsi" w:cstheme="minorHAnsi"/>
                <w:color w:val="000000" w:themeColor="text1"/>
              </w:rPr>
              <w:t xml:space="preserve"> MCC34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 xml:space="preserve">D. </w:t>
            </w:r>
            <w:proofErr w:type="spellStart"/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>salina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 xml:space="preserve">D. </w:t>
            </w:r>
            <w:proofErr w:type="spellStart"/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>tertiolecta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 xml:space="preserve">N. </w:t>
            </w:r>
            <w:proofErr w:type="spellStart"/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>muscorum</w:t>
            </w:r>
            <w:proofErr w:type="spellEnd"/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 xml:space="preserve">A. </w:t>
            </w:r>
            <w:proofErr w:type="spellStart"/>
            <w:r w:rsidRPr="00206220">
              <w:rPr>
                <w:rFonts w:asciiTheme="minorHAnsi" w:hAnsiTheme="minorHAnsi" w:cstheme="minorHAnsi"/>
                <w:i/>
                <w:color w:val="000000" w:themeColor="text1"/>
              </w:rPr>
              <w:t>doliolum</w:t>
            </w:r>
            <w:proofErr w:type="spellEnd"/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C14</w:t>
            </w:r>
          </w:p>
        </w:tc>
        <w:tc>
          <w:tcPr>
            <w:tcW w:w="767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7.48± 0.22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2.44± 0.06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2.31 ±0.09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18.02± 0.52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6.19 ±0.18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7.89 ±0.21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C16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26.48± 0.78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25.58± 0.78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20.43 ±0.66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23.71 ±0.71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41.86 ±1.21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25.88 ±0.71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C16:1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0.97 ±0.03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2.48 ±0.06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7.16 ±0.22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3.41 ±0.07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8.16 ±0.31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15.54 ±0.41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C16:2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12.67 ±0.38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2.35 ±0.06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11.19 ±0.28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3.57 ±0.08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0.61 ±0.05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C18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2.84 ±0.10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1.83 ±0.03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3.04 ±0.08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8.70 ±0.24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7.48 ±0.18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1.30 ±0.05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C18:1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8.45 ±0.23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15.04 ±0.51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26.17 ±0.77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18.34 ±0.44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0.88 ±0.01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20.93 ±0.61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C16:4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0.20 ±0.01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5.39 ±0.15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_ 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C18:2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34.74 ±1.01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15.79 ±0.44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19.52 ±0.69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14.89 ±0.41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22.09 ±0.66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20.48 ±0.56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noWrap/>
            <w:hideMark/>
          </w:tcPr>
          <w:p w:rsidR="005C6FA2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C18:3</w:t>
            </w:r>
          </w:p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( n-6)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4.28 ±0.13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1.32 ±0.07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5C6FA2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C18:3</w:t>
            </w:r>
          </w:p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( n-3)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6.18 ±0.18</w:t>
            </w:r>
            <w:r w:rsidR="005C6FA2" w:rsidRPr="005C6F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f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24.82 ±0.61</w:t>
            </w:r>
            <w:r w:rsidR="005C6FA2" w:rsidRPr="005C6F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a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8.02 ±0.21</w:t>
            </w:r>
            <w:r w:rsidR="005C6FA2" w:rsidRPr="005C6F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d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9.36 ±0.41</w:t>
            </w:r>
            <w:r w:rsidR="005C6FA2" w:rsidRPr="005C6F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c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13.33 ±0.51</w:t>
            </w:r>
            <w:r w:rsidR="005C6FA2" w:rsidRPr="005C6F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b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7.36 ±0.21</w:t>
            </w:r>
            <w:r w:rsidR="005C6FA2" w:rsidRPr="005C6FA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e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C18:4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0.85 ±0.01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  _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SFA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36.80 ±1.21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29.85 ±0.87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25.78 ±0.81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50.42 ±1.62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55.53 ±1.81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35.07 ±1.01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MUFA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9.42 ±0.21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17.53 ±0.48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33.33 ±0.92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21.75 ±0.71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9.04 ±0.16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36.48 ±1.19</w:t>
            </w:r>
          </w:p>
        </w:tc>
      </w:tr>
      <w:tr w:rsidR="0074173D" w:rsidRPr="00206220" w:rsidTr="005C6FA2">
        <w:trPr>
          <w:trHeight w:val="300"/>
        </w:trPr>
        <w:tc>
          <w:tcPr>
            <w:tcW w:w="596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PUFA</w:t>
            </w:r>
          </w:p>
        </w:tc>
        <w:tc>
          <w:tcPr>
            <w:tcW w:w="767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53.79 ±1.54</w:t>
            </w:r>
          </w:p>
        </w:tc>
        <w:tc>
          <w:tcPr>
            <w:tcW w:w="781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52.62 ±1.52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40.89 ±1.21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27.83 ±0.78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35.42 ±1.13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:rsidR="0074173D" w:rsidRPr="00206220" w:rsidRDefault="0074173D" w:rsidP="003908C4">
            <w:pPr>
              <w:pStyle w:val="NoSpacing"/>
              <w:spacing w:line="48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06220">
              <w:rPr>
                <w:rFonts w:asciiTheme="minorHAnsi" w:hAnsiTheme="minorHAnsi" w:cstheme="minorHAnsi"/>
                <w:color w:val="000000" w:themeColor="text1"/>
              </w:rPr>
              <w:t>28.45 ±0.76</w:t>
            </w:r>
          </w:p>
        </w:tc>
      </w:tr>
    </w:tbl>
    <w:p w:rsidR="0074173D" w:rsidRPr="00206220" w:rsidRDefault="0074173D" w:rsidP="0074173D">
      <w:pPr>
        <w:pStyle w:val="NoSpacing"/>
        <w:spacing w:line="480" w:lineRule="auto"/>
        <w:rPr>
          <w:rFonts w:asciiTheme="minorHAnsi" w:hAnsiTheme="minorHAnsi" w:cstheme="minorHAnsi"/>
          <w:color w:val="000000" w:themeColor="text1"/>
        </w:rPr>
      </w:pPr>
      <w:r w:rsidRPr="00206220">
        <w:rPr>
          <w:rFonts w:asciiTheme="minorHAnsi" w:hAnsiTheme="minorHAnsi" w:cstheme="minorHAnsi"/>
          <w:color w:val="000000" w:themeColor="text1"/>
        </w:rPr>
        <w:t>*SFA-saturated fatty acid, MUFA-Monounsaturated fatty acid, PUFA-Polyunsaturated fatty acid</w:t>
      </w:r>
    </w:p>
    <w:p w:rsidR="00E86249" w:rsidRDefault="00E86249"/>
    <w:sectPr w:rsidR="00E86249" w:rsidSect="00A0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74173D"/>
    <w:rsid w:val="00275ADE"/>
    <w:rsid w:val="0050736F"/>
    <w:rsid w:val="005C6FA2"/>
    <w:rsid w:val="006B56B7"/>
    <w:rsid w:val="0074173D"/>
    <w:rsid w:val="00A05B81"/>
    <w:rsid w:val="00E86249"/>
    <w:rsid w:val="00F54E8D"/>
    <w:rsid w:val="00FE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173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173D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</dc:creator>
  <cp:keywords/>
  <dc:description/>
  <cp:lastModifiedBy>Senthil</cp:lastModifiedBy>
  <cp:revision>6</cp:revision>
  <dcterms:created xsi:type="dcterms:W3CDTF">2018-05-27T17:41:00Z</dcterms:created>
  <dcterms:modified xsi:type="dcterms:W3CDTF">2018-08-01T05:26:00Z</dcterms:modified>
</cp:coreProperties>
</file>