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F53128" w14:textId="293E4FFF" w:rsidR="00CB3B7B" w:rsidRPr="005E1AFA" w:rsidRDefault="00CB3B7B" w:rsidP="00666DB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NZ"/>
        </w:rPr>
      </w:pPr>
      <w:bookmarkStart w:id="0" w:name="_GoBack"/>
      <w:bookmarkEnd w:id="0"/>
      <w:r w:rsidRPr="005E1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NZ"/>
        </w:rPr>
        <w:t>Supplementary Information</w:t>
      </w:r>
    </w:p>
    <w:p w14:paraId="466B9BA1" w14:textId="77777777" w:rsidR="00CB3B7B" w:rsidRPr="005E1AFA" w:rsidRDefault="00CB3B7B" w:rsidP="00666DB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NZ"/>
        </w:rPr>
      </w:pPr>
    </w:p>
    <w:p w14:paraId="3FA41F24" w14:textId="77777777" w:rsidR="00666DB4" w:rsidRPr="00296DFA" w:rsidRDefault="00666DB4" w:rsidP="00666D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96D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NZ"/>
        </w:rPr>
        <w:t>Bioinformatic evidence of widespread priming in Type I and II CRISPR-Cas systems</w:t>
      </w:r>
    </w:p>
    <w:p w14:paraId="45B4B0E0" w14:textId="77777777" w:rsidR="00CB3B7B" w:rsidRPr="005E1AFA" w:rsidRDefault="00CB3B7B" w:rsidP="00666D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0A74433" w14:textId="1355184D" w:rsidR="00666DB4" w:rsidRDefault="00666DB4" w:rsidP="00666DB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</w:pPr>
      <w:r w:rsidRPr="00296D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>Thomas J. Nicholson</w:t>
      </w:r>
      <w:r w:rsidRPr="00296DF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n-NZ"/>
        </w:rPr>
        <w:t>1,2,#</w:t>
      </w:r>
      <w:r w:rsidRPr="00296D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>, Simon A. Jackson</w:t>
      </w:r>
      <w:r w:rsidRPr="00296DF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n-NZ"/>
        </w:rPr>
        <w:t>2,3,#</w:t>
      </w:r>
      <w:r w:rsidRPr="00296D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>, Bradley I. Croft</w:t>
      </w:r>
      <w:r w:rsidRPr="00296DF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n-NZ"/>
        </w:rPr>
        <w:t>1</w:t>
      </w:r>
      <w:r w:rsidRPr="00296D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>, Raymond H.J. Staals</w:t>
      </w:r>
      <w:r w:rsidRPr="00296DF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n-NZ"/>
        </w:rPr>
        <w:t>3,4</w:t>
      </w:r>
      <w:r w:rsidRPr="00296D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>, Peter C. Fineran</w:t>
      </w:r>
      <w:r w:rsidRPr="00296DF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n-NZ"/>
        </w:rPr>
        <w:t>2,3</w:t>
      </w:r>
      <w:r w:rsidRPr="00296D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>*, Chris M. Brown</w:t>
      </w:r>
      <w:r w:rsidRPr="00296DF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n-NZ"/>
        </w:rPr>
        <w:t>1,2</w:t>
      </w:r>
      <w:r w:rsidRPr="00296D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>*</w:t>
      </w:r>
    </w:p>
    <w:p w14:paraId="0D03FE88" w14:textId="77777777" w:rsidR="0034754E" w:rsidRPr="0034754E" w:rsidRDefault="0034754E" w:rsidP="00666DB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</w:pPr>
    </w:p>
    <w:p w14:paraId="05F70452" w14:textId="4FAC9769" w:rsidR="000F7E48" w:rsidRPr="005E1AFA" w:rsidRDefault="002E64AC" w:rsidP="00666DB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IN" w:eastAsia="en-IN"/>
        </w:rPr>
        <w:drawing>
          <wp:inline distT="0" distB="0" distL="0" distR="0" wp14:anchorId="2B398584" wp14:editId="5AE9940B">
            <wp:extent cx="5795889" cy="55011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S1.ai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25"/>
                    <a:stretch/>
                  </pic:blipFill>
                  <pic:spPr bwMode="auto">
                    <a:xfrm>
                      <a:off x="0" y="0"/>
                      <a:ext cx="5811622" cy="551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3290E" w14:textId="70A43B95" w:rsidR="00E37D84" w:rsidRPr="00666DB4" w:rsidRDefault="001A0A1C" w:rsidP="00666DB4">
      <w:pPr>
        <w:spacing w:after="24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NZ"/>
        </w:rPr>
      </w:pPr>
      <w:r w:rsidRPr="005E1AFA">
        <w:rPr>
          <w:rFonts w:ascii="Times New Roman" w:eastAsia="Times New Roman" w:hAnsi="Times New Roman" w:cs="Times New Roman"/>
          <w:b/>
          <w:sz w:val="24"/>
          <w:szCs w:val="24"/>
          <w:lang w:eastAsia="en-NZ"/>
        </w:rPr>
        <w:t xml:space="preserve">Figure </w:t>
      </w:r>
      <w:r w:rsidR="002020F8" w:rsidRPr="005E1AFA">
        <w:rPr>
          <w:rFonts w:ascii="Times New Roman" w:eastAsia="Times New Roman" w:hAnsi="Times New Roman" w:cs="Times New Roman"/>
          <w:b/>
          <w:sz w:val="24"/>
          <w:szCs w:val="24"/>
          <w:lang w:eastAsia="en-NZ"/>
        </w:rPr>
        <w:t>S1</w:t>
      </w:r>
      <w:r w:rsidRPr="005E1AFA">
        <w:rPr>
          <w:rFonts w:ascii="Times New Roman" w:eastAsia="Times New Roman" w:hAnsi="Times New Roman" w:cs="Times New Roman"/>
          <w:b/>
          <w:sz w:val="24"/>
          <w:szCs w:val="24"/>
          <w:lang w:eastAsia="en-NZ"/>
        </w:rPr>
        <w:t>.</w:t>
      </w:r>
      <w:r w:rsidRPr="005E1AFA">
        <w:rPr>
          <w:rFonts w:ascii="Times New Roman" w:eastAsia="Times New Roman" w:hAnsi="Times New Roman" w:cs="Times New Roman"/>
          <w:sz w:val="24"/>
          <w:szCs w:val="24"/>
          <w:lang w:eastAsia="en-NZ"/>
        </w:rPr>
        <w:t xml:space="preserve"> </w:t>
      </w:r>
      <w:r w:rsidR="00D21190" w:rsidRPr="005E1AFA">
        <w:rPr>
          <w:rFonts w:ascii="Times New Roman" w:eastAsia="Times New Roman" w:hAnsi="Times New Roman" w:cs="Times New Roman"/>
          <w:sz w:val="24"/>
          <w:szCs w:val="24"/>
          <w:lang w:eastAsia="en-NZ"/>
        </w:rPr>
        <w:t xml:space="preserve">Taxonomic tree </w:t>
      </w:r>
      <w:r w:rsidRPr="005E1AFA">
        <w:rPr>
          <w:rFonts w:ascii="Times New Roman" w:eastAsia="Times New Roman" w:hAnsi="Times New Roman" w:cs="Times New Roman"/>
          <w:sz w:val="24"/>
          <w:szCs w:val="24"/>
          <w:lang w:eastAsia="en-NZ"/>
        </w:rPr>
        <w:t>of the prokaryotic gen</w:t>
      </w:r>
      <w:r w:rsidR="00657754" w:rsidRPr="005E1AFA">
        <w:rPr>
          <w:rFonts w:ascii="Times New Roman" w:eastAsia="Times New Roman" w:hAnsi="Times New Roman" w:cs="Times New Roman"/>
          <w:sz w:val="24"/>
          <w:szCs w:val="24"/>
          <w:lang w:eastAsia="en-NZ"/>
        </w:rPr>
        <w:t xml:space="preserve">era </w:t>
      </w:r>
      <w:r w:rsidRPr="005E1AFA">
        <w:rPr>
          <w:rFonts w:ascii="Times New Roman" w:eastAsia="Times New Roman" w:hAnsi="Times New Roman" w:cs="Times New Roman"/>
          <w:sz w:val="24"/>
          <w:szCs w:val="24"/>
          <w:lang w:eastAsia="en-NZ"/>
        </w:rPr>
        <w:t>that contribute to the final dataset used to analyse spacer acquisition. The bars show</w:t>
      </w:r>
      <w:r w:rsidR="00DD2B19" w:rsidRPr="005E1AFA">
        <w:rPr>
          <w:rFonts w:ascii="Times New Roman" w:eastAsia="Times New Roman" w:hAnsi="Times New Roman" w:cs="Times New Roman"/>
          <w:sz w:val="24"/>
          <w:szCs w:val="24"/>
          <w:lang w:eastAsia="en-NZ"/>
        </w:rPr>
        <w:t xml:space="preserve">s </w:t>
      </w:r>
      <w:r w:rsidRPr="005E1AFA">
        <w:rPr>
          <w:rFonts w:ascii="Times New Roman" w:eastAsia="Times New Roman" w:hAnsi="Times New Roman" w:cs="Times New Roman"/>
          <w:sz w:val="24"/>
          <w:szCs w:val="24"/>
          <w:lang w:eastAsia="en-NZ"/>
        </w:rPr>
        <w:t>how many genomes from each genus contributed to the data (1-</w:t>
      </w:r>
      <w:r w:rsidR="001E71E0">
        <w:rPr>
          <w:rFonts w:ascii="Times New Roman" w:eastAsia="Times New Roman" w:hAnsi="Times New Roman" w:cs="Times New Roman"/>
          <w:sz w:val="24"/>
          <w:szCs w:val="24"/>
          <w:lang w:eastAsia="en-NZ"/>
        </w:rPr>
        <w:t>162</w:t>
      </w:r>
      <w:r w:rsidRPr="005E1AFA">
        <w:rPr>
          <w:rFonts w:ascii="Times New Roman" w:eastAsia="Times New Roman" w:hAnsi="Times New Roman" w:cs="Times New Roman"/>
          <w:sz w:val="24"/>
          <w:szCs w:val="24"/>
          <w:lang w:eastAsia="en-NZ"/>
        </w:rPr>
        <w:t xml:space="preserve"> times</w:t>
      </w:r>
      <w:r w:rsidR="000B05A3">
        <w:rPr>
          <w:rFonts w:ascii="Times New Roman" w:eastAsia="Times New Roman" w:hAnsi="Times New Roman" w:cs="Times New Roman"/>
          <w:sz w:val="24"/>
          <w:szCs w:val="24"/>
          <w:lang w:eastAsia="en-NZ"/>
        </w:rPr>
        <w:t xml:space="preserve">; </w:t>
      </w:r>
      <w:r w:rsidR="000B05A3" w:rsidRPr="005E1AFA">
        <w:rPr>
          <w:rFonts w:ascii="Times New Roman" w:eastAsia="Times New Roman" w:hAnsi="Times New Roman" w:cs="Times New Roman"/>
          <w:sz w:val="24"/>
          <w:szCs w:val="24"/>
          <w:lang w:eastAsia="en-NZ"/>
        </w:rPr>
        <w:t xml:space="preserve">log </w:t>
      </w:r>
      <w:r w:rsidR="000B05A3">
        <w:rPr>
          <w:rFonts w:ascii="Times New Roman" w:eastAsia="Times New Roman" w:hAnsi="Times New Roman" w:cs="Times New Roman"/>
          <w:sz w:val="24"/>
          <w:szCs w:val="24"/>
          <w:lang w:eastAsia="en-NZ"/>
        </w:rPr>
        <w:t>scale</w:t>
      </w:r>
      <w:r w:rsidRPr="005E1AFA">
        <w:rPr>
          <w:rFonts w:ascii="Times New Roman" w:eastAsia="Times New Roman" w:hAnsi="Times New Roman" w:cs="Times New Roman"/>
          <w:sz w:val="24"/>
          <w:szCs w:val="24"/>
          <w:lang w:eastAsia="en-NZ"/>
        </w:rPr>
        <w:t>) and the red boxes are showing which subtypes each genus had present in genomes.</w:t>
      </w:r>
      <w:r w:rsidR="00192084" w:rsidRPr="005E1AFA">
        <w:rPr>
          <w:rFonts w:ascii="Times New Roman" w:eastAsia="Times New Roman" w:hAnsi="Times New Roman" w:cs="Times New Roman"/>
          <w:sz w:val="24"/>
          <w:szCs w:val="24"/>
          <w:lang w:eastAsia="en-NZ"/>
        </w:rPr>
        <w:br w:type="page"/>
      </w:r>
    </w:p>
    <w:p w14:paraId="47376F3E" w14:textId="10557F05" w:rsidR="00E8319C" w:rsidRPr="005E1AFA" w:rsidRDefault="00537ECC" w:rsidP="00666D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AFA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3AF69F0F" wp14:editId="384B5896">
            <wp:extent cx="5720510" cy="2057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S2_New_v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311" cy="206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4785A" w14:textId="70DCEDE3" w:rsidR="00056551" w:rsidRPr="005E1AFA" w:rsidRDefault="00E8319C" w:rsidP="00666DB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</w:pPr>
      <w:r w:rsidRPr="005E1AFA">
        <w:rPr>
          <w:rFonts w:ascii="Times New Roman" w:hAnsi="Times New Roman" w:cs="Times New Roman"/>
          <w:b/>
          <w:sz w:val="24"/>
          <w:szCs w:val="24"/>
        </w:rPr>
        <w:t>Figure S</w:t>
      </w:r>
      <w:r w:rsidR="006404AC" w:rsidRPr="005E1AFA">
        <w:rPr>
          <w:rFonts w:ascii="Times New Roman" w:hAnsi="Times New Roman" w:cs="Times New Roman"/>
          <w:b/>
          <w:sz w:val="24"/>
          <w:szCs w:val="24"/>
        </w:rPr>
        <w:t>2</w:t>
      </w:r>
      <w:r w:rsidRPr="005E1AFA">
        <w:rPr>
          <w:rFonts w:ascii="Times New Roman" w:hAnsi="Times New Roman" w:cs="Times New Roman"/>
          <w:sz w:val="24"/>
          <w:szCs w:val="24"/>
        </w:rPr>
        <w:t xml:space="preserve">. </w:t>
      </w:r>
      <w:r w:rsidR="00D84034" w:rsidRPr="005E1AFA">
        <w:rPr>
          <w:rFonts w:ascii="Times New Roman" w:hAnsi="Times New Roman" w:cs="Times New Roman"/>
          <w:sz w:val="24"/>
          <w:szCs w:val="24"/>
        </w:rPr>
        <w:t xml:space="preserve">Summarised experimental data for previously characterised type I systems, </w:t>
      </w:r>
      <w:r w:rsidR="00D84034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>showing the proportion protospacers mapping to the target and non-target strands and either 5’ or 3’ direction along these strands relative to the posit</w:t>
      </w:r>
      <w:r w:rsidR="009E47E2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>i</w:t>
      </w:r>
      <w:r w:rsidR="00D84034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>on of the</w:t>
      </w:r>
      <w:r w:rsidR="00AC331F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 xml:space="preserve"> priming</w:t>
      </w:r>
      <w:r w:rsidR="00D84034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 xml:space="preserve"> protospacer</w:t>
      </w:r>
      <w:r w:rsidR="00D40980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 xml:space="preserve">. Note, that some of the corresponding studies mapped spacers, but </w:t>
      </w:r>
      <w:r w:rsidR="00AC331F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>here we compare protospacers for all systems</w:t>
      </w:r>
      <w:r w:rsidR="00D84034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 xml:space="preserve">. </w:t>
      </w:r>
      <w:r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>The experimental data</w:t>
      </w:r>
      <w:r w:rsidR="00D84034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 xml:space="preserve"> are from studies of type </w:t>
      </w:r>
      <w:r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 xml:space="preserve">I-B </w:t>
      </w:r>
      <w:r w:rsidR="00910F64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fldChar w:fldCharType="begin">
          <w:fldData xml:space="preserve">PEVuZE5vdGU+PENpdGU+PEF1dGhvcj5MaTwvQXV0aG9yPjxZZWFyPjIwMTQ8L1llYXI+PFJlY051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</w:fldData>
        </w:fldChar>
      </w:r>
      <w:r w:rsidR="0087227C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instrText xml:space="preserve"> ADDIN EN.CITE </w:instrText>
      </w:r>
      <w:r w:rsidR="0087227C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fldChar w:fldCharType="begin">
          <w:fldData xml:space="preserve">PEVuZE5vdGU+PENpdGU+PEF1dGhvcj5MaTwvQXV0aG9yPjxZZWFyPjIwMTQ8L1llYXI+PFJlY051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</w:fldData>
        </w:fldChar>
      </w:r>
      <w:r w:rsidR="0087227C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instrText xml:space="preserve"> ADDIN EN.CITE.DATA </w:instrText>
      </w:r>
      <w:r w:rsidR="0087227C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</w:r>
      <w:r w:rsidR="0087227C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fldChar w:fldCharType="end"/>
      </w:r>
      <w:r w:rsidR="00910F64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</w:r>
      <w:r w:rsidR="00910F64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fldChar w:fldCharType="separate"/>
      </w:r>
      <w:r w:rsidR="0087227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n-NZ"/>
        </w:rPr>
        <w:t>[1]</w:t>
      </w:r>
      <w:r w:rsidR="00910F64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fldChar w:fldCharType="end"/>
      </w:r>
      <w:r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>, I-C</w:t>
      </w:r>
      <w:r w:rsidRPr="005E1AFA">
        <w:rPr>
          <w:rFonts w:ascii="Times New Roman" w:hAnsi="Times New Roman" w:cs="Times New Roman"/>
          <w:sz w:val="24"/>
          <w:szCs w:val="24"/>
        </w:rPr>
        <w:t xml:space="preserve"> </w:t>
      </w:r>
      <w:r w:rsidR="00910F64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fldChar w:fldCharType="begin"/>
      </w:r>
      <w:r w:rsidR="0087227C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instrText xml:space="preserve"> ADDIN EN.CITE &lt;EndNote&gt;&lt;Cite&gt;&lt;Author&gt;Rao&lt;/Author&gt;&lt;Year&gt;2017&lt;/Year&gt;&lt;RecNum&gt;27&lt;/RecNum&gt;&lt;DisplayText&gt;[2]&lt;/DisplayText&gt;&lt;record&gt;&lt;rec-number&gt;27&lt;/rec-number&gt;&lt;foreign-keys&gt;&lt;key app="EN" db-id="5wpr52xerf2p5eeptx6xxasod0a2s22pzfpp" timestamp="1525135129"&gt;27&lt;/key&gt;&lt;/foreign-keys&gt;&lt;ref-type name="Journal Article"&gt;17&lt;/ref-type&gt;&lt;contributors&gt;&lt;authors&gt;&lt;author&gt;Rao, C.&lt;/author&gt;&lt;author&gt;Chin, D.&lt;/author&gt;&lt;author&gt;Ensminger, A. W.&lt;/author&gt;&lt;/authors&gt;&lt;/contributors&gt;&lt;auth-address&gt;Department of Molecular Genetics, University of Toronto, Toronto, Ontario M5G 1M1, Canada.&amp;#xD;Department of Biochemistry, University of Toronto, Toronto, Ontario M5G 1M1, Canada.&amp;#xD;Public Health Ontario, Toronto, Ontario M5G 1M1, Canada.&lt;/auth-address&gt;&lt;titles&gt;&lt;title&gt;Priming in a permissive type I-C CRISPR-Cas system reveals distinct dynamics of spacer acquisition and loss&lt;/title&gt;&lt;secondary-title&gt;RNA&lt;/secondary-title&gt;&lt;/titles&gt;&lt;periodical&gt;&lt;full-title&gt;RNA&lt;/full-title&gt;&lt;/periodical&gt;&lt;pages&gt;1525-1538&lt;/pages&gt;&lt;volume&gt;23&lt;/volume&gt;&lt;number&gt;10&lt;/number&gt;&lt;edition&gt;2017/07/21&lt;/edition&gt;&lt;keywords&gt;&lt;keyword&gt;*CRISPR-Cas Systems&lt;/keyword&gt;&lt;keyword&gt;High-Throughput Nucleotide Sequencing&lt;/keyword&gt;&lt;keyword&gt;Legionella pneumophila/*genetics&lt;/keyword&gt;&lt;keyword&gt;Nucleotide Motifs&lt;/keyword&gt;&lt;keyword&gt;Plasmids&lt;/keyword&gt;&lt;keyword&gt;*CRISPR-Cas&lt;/keyword&gt;&lt;keyword&gt;*Legionella&lt;/keyword&gt;&lt;keyword&gt;*primed adaptation&lt;/keyword&gt;&lt;keyword&gt;*spacer loss&lt;/keyword&gt;&lt;keyword&gt;*type I-C&lt;/keyword&gt;&lt;/keywords&gt;&lt;dates&gt;&lt;year&gt;2017&lt;/year&gt;&lt;pub-dates&gt;&lt;date&gt;Oct&lt;/date&gt;&lt;/pub-dates&gt;&lt;/dates&gt;&lt;isbn&gt;1469-9001 (Electronic)&amp;#xD;1355-8382 (Linking)&lt;/isbn&gt;&lt;accession-num&gt;28724535&lt;/accession-num&gt;&lt;urls&gt;&lt;related-urls&gt;&lt;url&gt;https://www.ncbi.nlm.nih.gov/pubmed/28724535&lt;/url&gt;&lt;url&gt;http://rnajournal.cshlp.org/content/23/10/1525.long&lt;/url&gt;&lt;url&gt;http://rnajournal.cshlp.org/content/23/10/1525.full.pdf&lt;/url&gt;&lt;/related-urls&gt;&lt;/urls&gt;&lt;custom2&gt;PMC5602111&lt;/custom2&gt;&lt;electronic-resource-num&gt;10.1261/rna.062083.117&lt;/electronic-resource-num&gt;&lt;/record&gt;&lt;/Cite&gt;&lt;/EndNote&gt;</w:instrText>
      </w:r>
      <w:r w:rsidR="00910F64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fldChar w:fldCharType="separate"/>
      </w:r>
      <w:r w:rsidR="0087227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n-NZ"/>
        </w:rPr>
        <w:t>[2]</w:t>
      </w:r>
      <w:r w:rsidR="00910F64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fldChar w:fldCharType="end"/>
      </w:r>
      <w:r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 xml:space="preserve">, I-E </w:t>
      </w:r>
      <w:r w:rsidR="00910F64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fldChar w:fldCharType="begin">
          <w:fldData xml:space="preserve">PEVuZE5vdGU+PENpdGU+PEF1dGhvcj5TYXZpdHNrYXlhPC9BdXRob3I+PFllYXI+MjAxMzwvWWVh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=
</w:fldData>
        </w:fldChar>
      </w:r>
      <w:r w:rsidR="0087227C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instrText xml:space="preserve"> ADDIN EN.CITE </w:instrText>
      </w:r>
      <w:r w:rsidR="0087227C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fldChar w:fldCharType="begin">
          <w:fldData xml:space="preserve">PEVuZE5vdGU+PENpdGU+PEF1dGhvcj5TYXZpdHNrYXlhPC9BdXRob3I+PFllYXI+MjAxMzwvWWVh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=
</w:fldData>
        </w:fldChar>
      </w:r>
      <w:r w:rsidR="0087227C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instrText xml:space="preserve"> ADDIN EN.CITE.DATA </w:instrText>
      </w:r>
      <w:r w:rsidR="0087227C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</w:r>
      <w:r w:rsidR="0087227C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fldChar w:fldCharType="end"/>
      </w:r>
      <w:r w:rsidR="00910F64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</w:r>
      <w:r w:rsidR="00910F64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fldChar w:fldCharType="separate"/>
      </w:r>
      <w:r w:rsidR="0087227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n-NZ"/>
        </w:rPr>
        <w:t>[3, 4]</w:t>
      </w:r>
      <w:r w:rsidR="00910F64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fldChar w:fldCharType="end"/>
      </w:r>
      <w:r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 xml:space="preserve"> and I-F</w:t>
      </w:r>
      <w:r w:rsidRPr="005E1AFA">
        <w:rPr>
          <w:rFonts w:ascii="Times New Roman" w:hAnsi="Times New Roman" w:cs="Times New Roman"/>
          <w:sz w:val="24"/>
          <w:szCs w:val="24"/>
        </w:rPr>
        <w:t xml:space="preserve"> </w:t>
      </w:r>
      <w:r w:rsidR="00910F64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fldChar w:fldCharType="begin"/>
      </w:r>
      <w:r w:rsidR="0087227C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instrText xml:space="preserve"> ADDIN EN.CITE &lt;EndNote&gt;&lt;Cite&gt;&lt;Author&gt;Staals&lt;/Author&gt;&lt;Year&gt;2016&lt;/Year&gt;&lt;RecNum&gt;18&lt;/RecNum&gt;&lt;DisplayText&gt;[5]&lt;/DisplayText&gt;&lt;record&gt;&lt;rec-number&gt;18&lt;/rec-number&gt;&lt;foreign-keys&gt;&lt;key app="EN" db-id="5wpr52xerf2p5eeptx6xxasod0a2s22pzfpp" timestamp="1525135128"&gt;18&lt;/key&gt;&lt;/foreign-keys&gt;&lt;ref-type name="Journal Article"&gt;17&lt;/ref-type&gt;&lt;contributors&gt;&lt;authors&gt;&lt;author&gt;Staals, R. H.&lt;/author&gt;&lt;author&gt;Jackson, S. A.&lt;/author&gt;&lt;author&gt;Biswas, A.&lt;/author&gt;&lt;author&gt;Brouns, S. J.&lt;/author&gt;&lt;author&gt;Brown, C. M.&lt;/author&gt;&lt;author&gt;Fineran, P. C.&lt;/author&gt;&lt;/authors&gt;&lt;/contributors&gt;&lt;auth-address&gt;Department of Microbiology and Immunology, University of Otago, PO Box 56, Dunedin 9054, New Zealand.&amp;#xD;Laboratory of Microbiology, Wageningen University, Dreijenplein 10, 6703 HB Wageningen, The Netherlands.&amp;#xD;Department of Biochemistry, University of Otago, PO Box 56, Dunedin 9054, New Zealand.&amp;#xD;Genetics Otago, University of Otago, PO Box 56, Dunedin 9054, New Zealand.&amp;#xD;Bio-Protection Research Centre, University of Otago, PO Box 56, Dunedin 9054, New Zealand.&lt;/auth-address&gt;&lt;titles&gt;&lt;title&gt;Interference-driven spacer acquisition is dominant over naive and primed adaptation in a native CRISPR-Cas system&lt;/title&gt;&lt;secondary-title&gt;Nat Commun&lt;/secondary-title&gt;&lt;/titles&gt;&lt;periodical&gt;&lt;full-title&gt;Nat Commun&lt;/full-title&gt;&lt;/periodical&gt;&lt;pages&gt;12853&lt;/pages&gt;&lt;volume&gt;7&lt;/volume&gt;&lt;edition&gt;2016/10/04&lt;/edition&gt;&lt;dates&gt;&lt;year&gt;2016&lt;/year&gt;&lt;pub-dates&gt;&lt;date&gt;Oct 3&lt;/date&gt;&lt;/pub-dates&gt;&lt;/dates&gt;&lt;isbn&gt;2041-1723 (Electronic)&amp;#xD;2041-1723 (Linking)&lt;/isbn&gt;&lt;accession-num&gt;27694798&lt;/accession-num&gt;&lt;urls&gt;&lt;related-urls&gt;&lt;url&gt;https://www.ncbi.nlm.nih.gov/pubmed/27694798&lt;/url&gt;&lt;url&gt;https://www.ncbi.nlm.nih.gov/pmc/articles/PMC5059440/pdf/ncomms12853.pdf&lt;/url&gt;&lt;/related-urls&gt;&lt;/urls&gt;&lt;custom2&gt;PMC5059440&lt;/custom2&gt;&lt;electronic-resource-num&gt;10.1038/ncomms12853&lt;/electronic-resource-num&gt;&lt;/record&gt;&lt;/Cite&gt;&lt;/EndNote&gt;</w:instrText>
      </w:r>
      <w:r w:rsidR="00910F64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fldChar w:fldCharType="separate"/>
      </w:r>
      <w:r w:rsidR="0087227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n-NZ"/>
        </w:rPr>
        <w:t>[5]</w:t>
      </w:r>
      <w:r w:rsidR="00910F64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fldChar w:fldCharType="end"/>
      </w:r>
      <w:r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 xml:space="preserve"> </w:t>
      </w:r>
      <w:r w:rsidR="00D84034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>systems.</w:t>
      </w:r>
      <w:r w:rsidR="00056551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br w:type="page"/>
      </w:r>
    </w:p>
    <w:p w14:paraId="469CC759" w14:textId="470178F5" w:rsidR="00657754" w:rsidRPr="005E1AFA" w:rsidRDefault="00461B95" w:rsidP="00666D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AFA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1E8A2D7E" wp14:editId="6FD2618D">
            <wp:extent cx="5497008" cy="30861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S3_v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059" cy="310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2BC74" w14:textId="4680725F" w:rsidR="00A21800" w:rsidRPr="005E1AFA" w:rsidRDefault="00657754" w:rsidP="00666DB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</w:pPr>
      <w:r w:rsidRPr="005E1AFA">
        <w:rPr>
          <w:rFonts w:ascii="Times New Roman" w:hAnsi="Times New Roman" w:cs="Times New Roman"/>
          <w:b/>
          <w:sz w:val="24"/>
          <w:szCs w:val="24"/>
        </w:rPr>
        <w:t>Figure S</w:t>
      </w:r>
      <w:r w:rsidR="006404AC" w:rsidRPr="005E1AFA">
        <w:rPr>
          <w:rFonts w:ascii="Times New Roman" w:hAnsi="Times New Roman" w:cs="Times New Roman"/>
          <w:b/>
          <w:sz w:val="24"/>
          <w:szCs w:val="24"/>
        </w:rPr>
        <w:t>3</w:t>
      </w:r>
      <w:r w:rsidRPr="005E1AFA">
        <w:rPr>
          <w:rFonts w:ascii="Times New Roman" w:hAnsi="Times New Roman" w:cs="Times New Roman"/>
          <w:b/>
          <w:sz w:val="24"/>
          <w:szCs w:val="24"/>
        </w:rPr>
        <w:t>.</w:t>
      </w:r>
      <w:r w:rsidRPr="005E1AFA">
        <w:rPr>
          <w:rFonts w:ascii="Times New Roman" w:hAnsi="Times New Roman" w:cs="Times New Roman"/>
          <w:sz w:val="24"/>
          <w:szCs w:val="24"/>
        </w:rPr>
        <w:t xml:space="preserve"> </w:t>
      </w:r>
      <w:r w:rsidR="00461B95" w:rsidRPr="005E1AFA">
        <w:rPr>
          <w:rFonts w:ascii="Times New Roman" w:hAnsi="Times New Roman" w:cs="Times New Roman"/>
          <w:sz w:val="24"/>
          <w:szCs w:val="24"/>
        </w:rPr>
        <w:t>Strand and direction analyses for all data</w:t>
      </w:r>
      <w:r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>.</w:t>
      </w:r>
      <w:r w:rsidRPr="005E1AF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NZ"/>
        </w:rPr>
        <w:t xml:space="preserve"> A)</w:t>
      </w:r>
      <w:r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 xml:space="preserve"> The proportion of protospacers present on each strand across the whole genome. </w:t>
      </w:r>
      <w:r w:rsidR="00461B95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>The s</w:t>
      </w:r>
      <w:r w:rsidR="00461B95" w:rsidRPr="005E1A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NZ"/>
        </w:rPr>
        <w:t xml:space="preserve">ignificance of the differences between strands were determined </w:t>
      </w:r>
      <w:r w:rsidR="00D54B4A" w:rsidRPr="005E1A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NZ"/>
        </w:rPr>
        <w:t>using a bi</w:t>
      </w:r>
      <w:r w:rsidR="00461B95" w:rsidRPr="005E1A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NZ"/>
        </w:rPr>
        <w:t>nomial test; p &gt;0.05 non-significant (ns), p &lt;0.05 *, &lt;0.01 **, &lt;0.001 ***.</w:t>
      </w:r>
      <w:r w:rsidRPr="005E1A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NZ"/>
        </w:rPr>
        <w:t xml:space="preserve"> </w:t>
      </w:r>
      <w:r w:rsidRPr="005E1AF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NZ"/>
        </w:rPr>
        <w:t xml:space="preserve">B) </w:t>
      </w:r>
      <w:r w:rsidR="00461B95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>Directional bias for all data, summarised by plotting the proportion of protospacers found in each quadrant (strand and direction). The significance of the distributions were determined using a multinomial test</w:t>
      </w:r>
      <w:r w:rsidR="00461B95" w:rsidRPr="005E1A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NZ"/>
        </w:rPr>
        <w:t>; p &gt;0.05 non-significant (ns), p &lt;0.05 *, &lt;0.01 **, &lt;0.001 ***</w:t>
      </w:r>
      <w:r w:rsidR="00461B95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 xml:space="preserve">. </w:t>
      </w:r>
      <w:r w:rsidR="00A21800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br w:type="page"/>
      </w:r>
    </w:p>
    <w:p w14:paraId="21F63BAD" w14:textId="77777777" w:rsidR="00A21800" w:rsidRPr="005E1AFA" w:rsidRDefault="00A21800" w:rsidP="00666DB4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</w:pPr>
      <w:r w:rsidRPr="005E1AF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IN" w:eastAsia="en-IN"/>
        </w:rPr>
        <w:lastRenderedPageBreak/>
        <w:drawing>
          <wp:inline distT="0" distB="0" distL="0" distR="0" wp14:anchorId="51541734" wp14:editId="10410857">
            <wp:extent cx="2832410" cy="2402269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6_v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214" cy="242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77512" w14:textId="0A224211" w:rsidR="00687CF9" w:rsidRPr="005E1AFA" w:rsidRDefault="00A21800" w:rsidP="00666DB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</w:pPr>
      <w:r w:rsidRPr="005E1AF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NZ"/>
        </w:rPr>
        <w:t>Figure S4.</w:t>
      </w:r>
      <w:r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 xml:space="preserve"> The occurrence of overlapping phage/prophage genomes between host-target pairs in the final dataset. Most </w:t>
      </w:r>
      <w:proofErr w:type="spellStart"/>
      <w:r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>phages</w:t>
      </w:r>
      <w:proofErr w:type="spellEnd"/>
      <w:r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>/</w:t>
      </w:r>
      <w:proofErr w:type="spellStart"/>
      <w:r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>phages</w:t>
      </w:r>
      <w:proofErr w:type="spellEnd"/>
      <w:r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 xml:space="preserve"> were targeted by a single representative host’s spacers (note that hosts with the same spacer</w:t>
      </w:r>
      <w:r w:rsidR="0085772A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>/protospacer</w:t>
      </w:r>
      <w:r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 xml:space="preserve"> sets were merged to single representative hosts), whereas some </w:t>
      </w:r>
      <w:proofErr w:type="spellStart"/>
      <w:r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>phages</w:t>
      </w:r>
      <w:proofErr w:type="spellEnd"/>
      <w:r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>/prophages were targeted by several hosts</w:t>
      </w:r>
      <w:r w:rsidR="0085772A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 xml:space="preserve"> with different spacer/protospacer sets.</w:t>
      </w:r>
      <w:r w:rsidR="00687CF9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br w:type="page"/>
      </w:r>
    </w:p>
    <w:p w14:paraId="0AC67D5D" w14:textId="5E75D043" w:rsidR="00687CF9" w:rsidRPr="005E1AFA" w:rsidRDefault="00D8161C" w:rsidP="00666DB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</w:pPr>
      <w:r w:rsidRPr="005E1AF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IN" w:eastAsia="en-IN"/>
        </w:rPr>
        <w:lastRenderedPageBreak/>
        <w:drawing>
          <wp:inline distT="0" distB="0" distL="0" distR="0" wp14:anchorId="68C382DD" wp14:editId="4B898E93">
            <wp:extent cx="5731510" cy="25400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S7_v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70F06" w14:textId="0F00545E" w:rsidR="00A21800" w:rsidRPr="005E1AFA" w:rsidRDefault="00687CF9" w:rsidP="00666DB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</w:pPr>
      <w:r w:rsidRPr="005E1AF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NZ"/>
        </w:rPr>
        <w:t>Figure S5</w:t>
      </w:r>
      <w:r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 xml:space="preserve">. Examples of single hosts that target multiple </w:t>
      </w:r>
      <w:proofErr w:type="spellStart"/>
      <w:r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>phages</w:t>
      </w:r>
      <w:proofErr w:type="spellEnd"/>
      <w:r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>/prophages.</w:t>
      </w:r>
      <w:r w:rsidR="005E1AFA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t xml:space="preserve"> </w:t>
      </w:r>
      <w:r w:rsidR="005E1AFA" w:rsidRPr="005E1AFA">
        <w:rPr>
          <w:rFonts w:ascii="Times New Roman" w:hAnsi="Times New Roman" w:cs="Times New Roman"/>
          <w:sz w:val="24"/>
          <w:szCs w:val="24"/>
        </w:rPr>
        <w:t xml:space="preserve">Note that protospacers toward either end of the displayed linear phage genome are considered clustered because most phage genomes undergo circularised states during replication. The IMG/VR accessions represent viral contigs assembled from metagenomic data </w:t>
      </w:r>
      <w:r w:rsidR="005E1AFA" w:rsidRPr="005E1AFA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PEVuZE5vdGU+PENpdGU+PEF1dGhvcj5QYWV6LUVzcGlubzwvQXV0aG9yPjxZZWFyPjIwMTc8L1ll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</w:fldData>
        </w:fldChar>
      </w:r>
      <w:r w:rsidR="0087227C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7227C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PEVuZE5vdGU+PENpdGU+PEF1dGhvcj5QYWV6LUVzcGlubzwvQXV0aG9yPjxZZWFyPjIwMTc8L1ll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</w:fldData>
        </w:fldChar>
      </w:r>
      <w:r w:rsidR="0087227C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7227C">
        <w:rPr>
          <w:rFonts w:ascii="Times New Roman" w:hAnsi="Times New Roman" w:cs="Times New Roman"/>
          <w:sz w:val="24"/>
          <w:szCs w:val="24"/>
        </w:rPr>
      </w:r>
      <w:r w:rsidR="0087227C">
        <w:rPr>
          <w:rFonts w:ascii="Times New Roman" w:hAnsi="Times New Roman" w:cs="Times New Roman"/>
          <w:sz w:val="24"/>
          <w:szCs w:val="24"/>
        </w:rPr>
        <w:fldChar w:fldCharType="end"/>
      </w:r>
      <w:r w:rsidR="005E1AFA" w:rsidRPr="005E1AFA">
        <w:rPr>
          <w:rFonts w:ascii="Times New Roman" w:hAnsi="Times New Roman" w:cs="Times New Roman"/>
          <w:sz w:val="24"/>
          <w:szCs w:val="24"/>
        </w:rPr>
      </w:r>
      <w:r w:rsidR="005E1AFA" w:rsidRPr="005E1AFA">
        <w:rPr>
          <w:rFonts w:ascii="Times New Roman" w:hAnsi="Times New Roman" w:cs="Times New Roman"/>
          <w:sz w:val="24"/>
          <w:szCs w:val="24"/>
        </w:rPr>
        <w:fldChar w:fldCharType="separate"/>
      </w:r>
      <w:r w:rsidR="0087227C">
        <w:rPr>
          <w:rFonts w:ascii="Times New Roman" w:hAnsi="Times New Roman" w:cs="Times New Roman"/>
          <w:noProof/>
          <w:sz w:val="24"/>
          <w:szCs w:val="24"/>
        </w:rPr>
        <w:t>[6]</w:t>
      </w:r>
      <w:r w:rsidR="005E1AFA" w:rsidRPr="005E1AFA">
        <w:rPr>
          <w:rFonts w:ascii="Times New Roman" w:hAnsi="Times New Roman" w:cs="Times New Roman"/>
          <w:sz w:val="24"/>
          <w:szCs w:val="24"/>
        </w:rPr>
        <w:fldChar w:fldCharType="end"/>
      </w:r>
      <w:r w:rsidR="005E1AFA" w:rsidRPr="005E1AFA">
        <w:rPr>
          <w:rFonts w:ascii="Times New Roman" w:hAnsi="Times New Roman" w:cs="Times New Roman"/>
          <w:sz w:val="24"/>
          <w:szCs w:val="24"/>
        </w:rPr>
        <w:t>. In some cases the displayed host species are representative of several related hosts that possess the same spacer sets matching the specified phage.</w:t>
      </w:r>
      <w:r w:rsidR="005E1AFA" w:rsidRPr="005E1AFA">
        <w:rPr>
          <w:rFonts w:ascii="Times New Roman" w:hAnsi="Times New Roman" w:cs="Times New Roman"/>
          <w:sz w:val="24"/>
          <w:szCs w:val="24"/>
        </w:rPr>
        <w:softHyphen/>
      </w:r>
      <w:r w:rsidR="005E1AFA" w:rsidRPr="005E1AFA">
        <w:rPr>
          <w:rFonts w:ascii="Times New Roman" w:hAnsi="Times New Roman" w:cs="Times New Roman"/>
          <w:sz w:val="24"/>
          <w:szCs w:val="24"/>
        </w:rPr>
        <w:softHyphen/>
      </w:r>
      <w:r w:rsidR="005E1AFA" w:rsidRPr="005E1AFA">
        <w:rPr>
          <w:rFonts w:ascii="Times New Roman" w:hAnsi="Times New Roman" w:cs="Times New Roman"/>
          <w:sz w:val="24"/>
          <w:szCs w:val="24"/>
        </w:rPr>
        <w:softHyphen/>
      </w:r>
      <w:r w:rsidR="005E1AFA" w:rsidRPr="005E1AFA">
        <w:rPr>
          <w:rFonts w:ascii="Times New Roman" w:hAnsi="Times New Roman" w:cs="Times New Roman"/>
          <w:sz w:val="24"/>
          <w:szCs w:val="24"/>
        </w:rPr>
        <w:softHyphen/>
        <w:t xml:space="preserve"> </w:t>
      </w:r>
      <w:r w:rsidR="00657754" w:rsidRPr="005E1AFA"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  <w:br w:type="page"/>
      </w:r>
    </w:p>
    <w:p w14:paraId="4DF8DCF4" w14:textId="45A07B88" w:rsidR="00C608A3" w:rsidRPr="005E1AFA" w:rsidRDefault="00D54B4A" w:rsidP="00666DB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AFA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38AFF57C" wp14:editId="7F25666C">
            <wp:extent cx="5792870" cy="2937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4_New_v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911" cy="294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A7FAD" w14:textId="103FDF07" w:rsidR="002020F8" w:rsidRPr="005E1AFA" w:rsidRDefault="00C608A3" w:rsidP="00666D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AFA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FA2B93" w:rsidRPr="005E1AFA">
        <w:rPr>
          <w:rFonts w:ascii="Times New Roman" w:hAnsi="Times New Roman" w:cs="Times New Roman"/>
          <w:b/>
          <w:sz w:val="24"/>
          <w:szCs w:val="24"/>
        </w:rPr>
        <w:t>S</w:t>
      </w:r>
      <w:r w:rsidR="00D8161C" w:rsidRPr="005E1AFA">
        <w:rPr>
          <w:rFonts w:ascii="Times New Roman" w:hAnsi="Times New Roman" w:cs="Times New Roman"/>
          <w:b/>
          <w:sz w:val="24"/>
          <w:szCs w:val="24"/>
        </w:rPr>
        <w:t>6</w:t>
      </w:r>
      <w:r w:rsidRPr="005E1AFA">
        <w:rPr>
          <w:rFonts w:ascii="Times New Roman" w:hAnsi="Times New Roman" w:cs="Times New Roman"/>
          <w:b/>
          <w:sz w:val="24"/>
          <w:szCs w:val="24"/>
        </w:rPr>
        <w:t>.</w:t>
      </w:r>
      <w:r w:rsidRPr="005E1AFA">
        <w:rPr>
          <w:rFonts w:ascii="Times New Roman" w:hAnsi="Times New Roman" w:cs="Times New Roman"/>
          <w:sz w:val="24"/>
          <w:szCs w:val="24"/>
        </w:rPr>
        <w:t xml:space="preserve"> </w:t>
      </w:r>
      <w:r w:rsidR="00FA2B93" w:rsidRPr="005E1AFA">
        <w:rPr>
          <w:rFonts w:ascii="Times New Roman" w:hAnsi="Times New Roman" w:cs="Times New Roman"/>
          <w:sz w:val="24"/>
          <w:szCs w:val="24"/>
        </w:rPr>
        <w:t xml:space="preserve">Distributions </w:t>
      </w:r>
      <w:r w:rsidRPr="005E1AFA">
        <w:rPr>
          <w:rFonts w:ascii="Times New Roman" w:hAnsi="Times New Roman" w:cs="Times New Roman"/>
          <w:sz w:val="24"/>
          <w:szCs w:val="24"/>
        </w:rPr>
        <w:t xml:space="preserve">of </w:t>
      </w:r>
      <w:r w:rsidR="00FA2B93" w:rsidRPr="005E1AFA">
        <w:rPr>
          <w:rFonts w:ascii="Times New Roman" w:hAnsi="Times New Roman" w:cs="Times New Roman"/>
          <w:sz w:val="24"/>
          <w:szCs w:val="24"/>
        </w:rPr>
        <w:t>the spacer-protospacer matches (</w:t>
      </w:r>
      <w:r w:rsidRPr="005E1AFA">
        <w:rPr>
          <w:rFonts w:ascii="Times New Roman" w:hAnsi="Times New Roman" w:cs="Times New Roman"/>
          <w:sz w:val="24"/>
          <w:szCs w:val="24"/>
        </w:rPr>
        <w:t>hits</w:t>
      </w:r>
      <w:r w:rsidR="00FA2B93" w:rsidRPr="005E1AFA">
        <w:rPr>
          <w:rFonts w:ascii="Times New Roman" w:hAnsi="Times New Roman" w:cs="Times New Roman"/>
          <w:sz w:val="24"/>
          <w:szCs w:val="24"/>
        </w:rPr>
        <w:t>)</w:t>
      </w:r>
      <w:r w:rsidRPr="005E1AFA">
        <w:rPr>
          <w:rFonts w:ascii="Times New Roman" w:hAnsi="Times New Roman" w:cs="Times New Roman"/>
          <w:sz w:val="24"/>
          <w:szCs w:val="24"/>
        </w:rPr>
        <w:t xml:space="preserve"> </w:t>
      </w:r>
      <w:r w:rsidR="00FA2B93" w:rsidRPr="005E1AFA">
        <w:rPr>
          <w:rFonts w:ascii="Times New Roman" w:hAnsi="Times New Roman" w:cs="Times New Roman"/>
          <w:sz w:val="24"/>
          <w:szCs w:val="24"/>
        </w:rPr>
        <w:t>relative to their</w:t>
      </w:r>
      <w:r w:rsidRPr="005E1AFA">
        <w:rPr>
          <w:rFonts w:ascii="Times New Roman" w:hAnsi="Times New Roman" w:cs="Times New Roman"/>
          <w:sz w:val="24"/>
          <w:szCs w:val="24"/>
        </w:rPr>
        <w:t xml:space="preserve"> </w:t>
      </w:r>
      <w:r w:rsidR="00FA2B93" w:rsidRPr="005E1AFA">
        <w:rPr>
          <w:rFonts w:ascii="Times New Roman" w:hAnsi="Times New Roman" w:cs="Times New Roman"/>
          <w:sz w:val="24"/>
          <w:szCs w:val="24"/>
        </w:rPr>
        <w:t xml:space="preserve">SWIPE </w:t>
      </w:r>
      <w:proofErr w:type="spellStart"/>
      <w:r w:rsidRPr="005E1AFA">
        <w:rPr>
          <w:rFonts w:ascii="Times New Roman" w:hAnsi="Times New Roman" w:cs="Times New Roman"/>
          <w:sz w:val="24"/>
          <w:szCs w:val="24"/>
        </w:rPr>
        <w:t>bitscore</w:t>
      </w:r>
      <w:r w:rsidR="00FA2B93" w:rsidRPr="005E1AFA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D54B4A" w:rsidRPr="005E1AFA">
        <w:rPr>
          <w:rFonts w:ascii="Times New Roman" w:hAnsi="Times New Roman" w:cs="Times New Roman"/>
          <w:sz w:val="24"/>
          <w:szCs w:val="24"/>
        </w:rPr>
        <w:t>.</w:t>
      </w:r>
      <w:r w:rsidRPr="005E1AFA">
        <w:rPr>
          <w:rFonts w:ascii="Times New Roman" w:hAnsi="Times New Roman" w:cs="Times New Roman"/>
          <w:sz w:val="24"/>
          <w:szCs w:val="24"/>
        </w:rPr>
        <w:t xml:space="preserve"> </w:t>
      </w:r>
      <w:r w:rsidR="00D54B4A" w:rsidRPr="005E1AFA">
        <w:rPr>
          <w:rFonts w:ascii="Times New Roman" w:hAnsi="Times New Roman" w:cs="Times New Roman"/>
          <w:b/>
          <w:sz w:val="24"/>
          <w:szCs w:val="24"/>
        </w:rPr>
        <w:t>A)</w:t>
      </w:r>
      <w:r w:rsidR="00D54B4A" w:rsidRPr="005E1AFA">
        <w:rPr>
          <w:rFonts w:ascii="Times New Roman" w:hAnsi="Times New Roman" w:cs="Times New Roman"/>
          <w:sz w:val="24"/>
          <w:szCs w:val="24"/>
        </w:rPr>
        <w:t xml:space="preserve"> The di-nucleotide shuffled dataset, with the bit score cut-off set at ≥15.  The bit score cut-offs for the PPS and subsequent protospacer are as marked.</w:t>
      </w:r>
      <w:r w:rsidRPr="005E1AFA">
        <w:rPr>
          <w:rFonts w:ascii="Times New Roman" w:hAnsi="Times New Roman" w:cs="Times New Roman"/>
          <w:sz w:val="24"/>
          <w:szCs w:val="24"/>
        </w:rPr>
        <w:t xml:space="preserve"> </w:t>
      </w:r>
      <w:r w:rsidRPr="005E1AFA">
        <w:rPr>
          <w:rFonts w:ascii="Times New Roman" w:hAnsi="Times New Roman" w:cs="Times New Roman"/>
          <w:b/>
          <w:sz w:val="24"/>
          <w:szCs w:val="24"/>
        </w:rPr>
        <w:t>B)</w:t>
      </w:r>
      <w:r w:rsidRPr="005E1AFA">
        <w:rPr>
          <w:rFonts w:ascii="Times New Roman" w:hAnsi="Times New Roman" w:cs="Times New Roman"/>
          <w:sz w:val="24"/>
          <w:szCs w:val="24"/>
        </w:rPr>
        <w:t xml:space="preserve"> </w:t>
      </w:r>
      <w:r w:rsidR="00D54B4A" w:rsidRPr="005E1AFA">
        <w:rPr>
          <w:rFonts w:ascii="Times New Roman" w:hAnsi="Times New Roman" w:cs="Times New Roman"/>
          <w:sz w:val="24"/>
          <w:szCs w:val="24"/>
        </w:rPr>
        <w:t>All of the initial hits</w:t>
      </w:r>
      <w:r w:rsidR="00167CE2" w:rsidRPr="005E1AFA">
        <w:rPr>
          <w:rFonts w:ascii="Times New Roman" w:hAnsi="Times New Roman" w:cs="Times New Roman"/>
          <w:sz w:val="24"/>
          <w:szCs w:val="24"/>
        </w:rPr>
        <w:t xml:space="preserve"> with </w:t>
      </w:r>
      <w:r w:rsidR="00D54B4A" w:rsidRPr="005E1AFA">
        <w:rPr>
          <w:rFonts w:ascii="Times New Roman" w:hAnsi="Times New Roman" w:cs="Times New Roman"/>
          <w:sz w:val="24"/>
          <w:szCs w:val="24"/>
        </w:rPr>
        <w:t>the cut-off set at ≥20.</w:t>
      </w:r>
      <w:r w:rsidR="00167CE2" w:rsidRPr="005E1AFA">
        <w:rPr>
          <w:rFonts w:ascii="Times New Roman" w:hAnsi="Times New Roman" w:cs="Times New Roman"/>
          <w:sz w:val="24"/>
          <w:szCs w:val="24"/>
        </w:rPr>
        <w:t xml:space="preserve"> The low initial cut-off score was necessary to ensure sensitive detection of putative priming protospacers. Low quality false positive hits were subsequently reduced</w:t>
      </w:r>
      <w:r w:rsidR="00D54B4A" w:rsidRPr="005E1AFA">
        <w:rPr>
          <w:rFonts w:ascii="Times New Roman" w:hAnsi="Times New Roman" w:cs="Times New Roman"/>
          <w:sz w:val="24"/>
          <w:szCs w:val="24"/>
        </w:rPr>
        <w:t xml:space="preserve"> </w:t>
      </w:r>
      <w:r w:rsidR="00167CE2" w:rsidRPr="005E1AFA">
        <w:rPr>
          <w:rFonts w:ascii="Times New Roman" w:hAnsi="Times New Roman" w:cs="Times New Roman"/>
          <w:sz w:val="24"/>
          <w:szCs w:val="24"/>
        </w:rPr>
        <w:t xml:space="preserve">during data processing and redundancy filtering. </w:t>
      </w:r>
      <w:r w:rsidR="00D54B4A" w:rsidRPr="005E1AFA">
        <w:rPr>
          <w:rFonts w:ascii="Times New Roman" w:hAnsi="Times New Roman" w:cs="Times New Roman"/>
          <w:b/>
          <w:sz w:val="24"/>
          <w:szCs w:val="24"/>
        </w:rPr>
        <w:t xml:space="preserve">C) </w:t>
      </w:r>
      <w:r w:rsidR="009C2369" w:rsidRPr="005E1AFA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9C2369" w:rsidRPr="005E1AFA">
        <w:rPr>
          <w:rFonts w:ascii="Times New Roman" w:hAnsi="Times New Roman" w:cs="Times New Roman"/>
          <w:sz w:val="24"/>
          <w:szCs w:val="24"/>
        </w:rPr>
        <w:t>bitscore</w:t>
      </w:r>
      <w:proofErr w:type="spellEnd"/>
      <w:r w:rsidR="009C2369" w:rsidRPr="005E1AFA">
        <w:rPr>
          <w:rFonts w:ascii="Times New Roman" w:hAnsi="Times New Roman" w:cs="Times New Roman"/>
          <w:sz w:val="24"/>
          <w:szCs w:val="24"/>
        </w:rPr>
        <w:t xml:space="preserve"> distribution </w:t>
      </w:r>
      <w:r w:rsidR="00D54B4A" w:rsidRPr="005E1AFA">
        <w:rPr>
          <w:rFonts w:ascii="Times New Roman" w:hAnsi="Times New Roman" w:cs="Times New Roman"/>
          <w:sz w:val="24"/>
          <w:szCs w:val="24"/>
        </w:rPr>
        <w:t>for</w:t>
      </w:r>
      <w:r w:rsidR="009C2369" w:rsidRPr="005E1AFA">
        <w:rPr>
          <w:rFonts w:ascii="Times New Roman" w:hAnsi="Times New Roman" w:cs="Times New Roman"/>
          <w:sz w:val="24"/>
          <w:szCs w:val="24"/>
        </w:rPr>
        <w:t xml:space="preserve"> matches in (B) filtered to include only</w:t>
      </w:r>
      <w:r w:rsidR="00D54B4A" w:rsidRPr="005E1AFA">
        <w:rPr>
          <w:rFonts w:ascii="Times New Roman" w:hAnsi="Times New Roman" w:cs="Times New Roman"/>
          <w:sz w:val="24"/>
          <w:szCs w:val="24"/>
        </w:rPr>
        <w:t xml:space="preserve"> host-ta</w:t>
      </w:r>
      <w:r w:rsidR="00167CE2" w:rsidRPr="005E1AFA">
        <w:rPr>
          <w:rFonts w:ascii="Times New Roman" w:hAnsi="Times New Roman" w:cs="Times New Roman"/>
          <w:sz w:val="24"/>
          <w:szCs w:val="24"/>
        </w:rPr>
        <w:t>rget pairs with at least 2 hits. There is an enrichment for higher scoring data when single-hit host-target pairs are eliminated, demonstrating a reduction in likely false positive hits.</w:t>
      </w:r>
      <w:r w:rsidR="00D54B4A" w:rsidRPr="005E1AFA">
        <w:rPr>
          <w:rFonts w:ascii="Times New Roman" w:hAnsi="Times New Roman" w:cs="Times New Roman"/>
          <w:sz w:val="24"/>
          <w:szCs w:val="24"/>
        </w:rPr>
        <w:t xml:space="preserve"> </w:t>
      </w:r>
      <w:r w:rsidR="00D54B4A" w:rsidRPr="005E1AFA">
        <w:rPr>
          <w:rFonts w:ascii="Times New Roman" w:hAnsi="Times New Roman" w:cs="Times New Roman"/>
          <w:b/>
          <w:sz w:val="24"/>
          <w:szCs w:val="24"/>
        </w:rPr>
        <w:t xml:space="preserve">D) </w:t>
      </w:r>
      <w:r w:rsidR="00D54B4A" w:rsidRPr="005E1AFA">
        <w:rPr>
          <w:rFonts w:ascii="Times New Roman" w:hAnsi="Times New Roman" w:cs="Times New Roman"/>
          <w:sz w:val="24"/>
          <w:szCs w:val="24"/>
        </w:rPr>
        <w:t xml:space="preserve">The priming </w:t>
      </w:r>
      <w:proofErr w:type="spellStart"/>
      <w:r w:rsidR="00D54B4A" w:rsidRPr="005E1AFA">
        <w:rPr>
          <w:rFonts w:ascii="Times New Roman" w:hAnsi="Times New Roman" w:cs="Times New Roman"/>
          <w:sz w:val="24"/>
          <w:szCs w:val="24"/>
        </w:rPr>
        <w:t>protospacer</w:t>
      </w:r>
      <w:proofErr w:type="spellEnd"/>
      <w:r w:rsidR="00D54B4A" w:rsidRPr="005E1A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B4A" w:rsidRPr="005E1AFA">
        <w:rPr>
          <w:rFonts w:ascii="Times New Roman" w:hAnsi="Times New Roman" w:cs="Times New Roman"/>
          <w:sz w:val="24"/>
          <w:szCs w:val="24"/>
        </w:rPr>
        <w:t>bitscores</w:t>
      </w:r>
      <w:proofErr w:type="spellEnd"/>
      <w:r w:rsidR="00D54B4A" w:rsidRPr="005E1AFA">
        <w:rPr>
          <w:rFonts w:ascii="Times New Roman" w:hAnsi="Times New Roman" w:cs="Times New Roman"/>
          <w:sz w:val="24"/>
          <w:szCs w:val="24"/>
        </w:rPr>
        <w:t xml:space="preserve"> in the final non-redundant data set. </w:t>
      </w:r>
      <w:r w:rsidR="00D54B4A" w:rsidRPr="005E1AFA">
        <w:rPr>
          <w:rFonts w:ascii="Times New Roman" w:hAnsi="Times New Roman" w:cs="Times New Roman"/>
          <w:b/>
          <w:sz w:val="24"/>
          <w:szCs w:val="24"/>
        </w:rPr>
        <w:t xml:space="preserve">E) </w:t>
      </w:r>
      <w:proofErr w:type="spellStart"/>
      <w:r w:rsidR="009C2369" w:rsidRPr="005E1AFA">
        <w:rPr>
          <w:rFonts w:ascii="Times New Roman" w:hAnsi="Times New Roman" w:cs="Times New Roman"/>
          <w:sz w:val="24"/>
          <w:szCs w:val="24"/>
        </w:rPr>
        <w:t>Bitscores</w:t>
      </w:r>
      <w:proofErr w:type="spellEnd"/>
      <w:r w:rsidR="009C2369" w:rsidRPr="005E1AFA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="009C2369" w:rsidRPr="005E1AFA">
        <w:rPr>
          <w:rFonts w:ascii="Times New Roman" w:hAnsi="Times New Roman" w:cs="Times New Roman"/>
          <w:sz w:val="24"/>
          <w:szCs w:val="24"/>
        </w:rPr>
        <w:t>protospacers</w:t>
      </w:r>
      <w:proofErr w:type="spellEnd"/>
      <w:r w:rsidR="00D54B4A" w:rsidRPr="005E1AFA">
        <w:rPr>
          <w:rFonts w:ascii="Times New Roman" w:hAnsi="Times New Roman" w:cs="Times New Roman"/>
          <w:sz w:val="24"/>
          <w:szCs w:val="24"/>
        </w:rPr>
        <w:t xml:space="preserve"> in the final non-redundant dataset</w:t>
      </w:r>
      <w:r w:rsidRPr="005E1AFA">
        <w:rPr>
          <w:rFonts w:ascii="Times New Roman" w:hAnsi="Times New Roman" w:cs="Times New Roman"/>
          <w:sz w:val="24"/>
          <w:szCs w:val="24"/>
        </w:rPr>
        <w:t xml:space="preserve"> that were determined to be</w:t>
      </w:r>
      <w:r w:rsidR="00FA2B93" w:rsidRPr="005E1AFA">
        <w:rPr>
          <w:rFonts w:ascii="Times New Roman" w:hAnsi="Times New Roman" w:cs="Times New Roman"/>
          <w:sz w:val="24"/>
          <w:szCs w:val="24"/>
        </w:rPr>
        <w:t xml:space="preserve"> acquired subsequent to</w:t>
      </w:r>
      <w:r w:rsidRPr="005E1AFA">
        <w:rPr>
          <w:rFonts w:ascii="Times New Roman" w:hAnsi="Times New Roman" w:cs="Times New Roman"/>
          <w:sz w:val="24"/>
          <w:szCs w:val="24"/>
        </w:rPr>
        <w:t xml:space="preserve"> the priming protospacers</w:t>
      </w:r>
      <w:r w:rsidR="00D54B4A" w:rsidRPr="005E1AFA">
        <w:rPr>
          <w:rFonts w:ascii="Times New Roman" w:hAnsi="Times New Roman" w:cs="Times New Roman"/>
          <w:sz w:val="24"/>
          <w:szCs w:val="24"/>
        </w:rPr>
        <w:t>.</w:t>
      </w:r>
      <w:r w:rsidRPr="005E1AFA">
        <w:rPr>
          <w:rFonts w:ascii="Times New Roman" w:hAnsi="Times New Roman" w:cs="Times New Roman"/>
          <w:sz w:val="24"/>
          <w:szCs w:val="24"/>
        </w:rPr>
        <w:t xml:space="preserve"> </w:t>
      </w:r>
      <w:r w:rsidR="00666DB4">
        <w:rPr>
          <w:rFonts w:ascii="Times New Roman" w:hAnsi="Times New Roman" w:cs="Times New Roman"/>
          <w:sz w:val="24"/>
          <w:szCs w:val="24"/>
        </w:rPr>
        <w:br w:type="page"/>
      </w:r>
    </w:p>
    <w:p w14:paraId="33284213" w14:textId="37DCB158" w:rsidR="002020F8" w:rsidRPr="005E1AFA" w:rsidRDefault="00167CE2" w:rsidP="00666DB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AFA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288C560F" wp14:editId="7EE81E4A">
            <wp:extent cx="4360127" cy="2065458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S5_New_v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595" cy="207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36A8D" w14:textId="1A454EE2" w:rsidR="00910F64" w:rsidRPr="005E1AFA" w:rsidRDefault="002020F8" w:rsidP="00666D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AFA">
        <w:rPr>
          <w:rFonts w:ascii="Times New Roman" w:hAnsi="Times New Roman" w:cs="Times New Roman"/>
          <w:b/>
          <w:sz w:val="24"/>
          <w:szCs w:val="24"/>
        </w:rPr>
        <w:t>Figure S</w:t>
      </w:r>
      <w:r w:rsidR="00D8161C" w:rsidRPr="005E1AFA">
        <w:rPr>
          <w:rFonts w:ascii="Times New Roman" w:hAnsi="Times New Roman" w:cs="Times New Roman"/>
          <w:b/>
          <w:sz w:val="24"/>
          <w:szCs w:val="24"/>
        </w:rPr>
        <w:t>7</w:t>
      </w:r>
      <w:r w:rsidRPr="005E1AFA">
        <w:rPr>
          <w:rFonts w:ascii="Times New Roman" w:hAnsi="Times New Roman" w:cs="Times New Roman"/>
          <w:b/>
          <w:sz w:val="24"/>
          <w:szCs w:val="24"/>
        </w:rPr>
        <w:t>.</w:t>
      </w:r>
      <w:r w:rsidRPr="005E1AFA">
        <w:rPr>
          <w:rFonts w:ascii="Times New Roman" w:hAnsi="Times New Roman" w:cs="Times New Roman"/>
          <w:sz w:val="24"/>
          <w:szCs w:val="24"/>
        </w:rPr>
        <w:t xml:space="preserve"> </w:t>
      </w:r>
      <w:r w:rsidR="00167CE2" w:rsidRPr="005E1AFA">
        <w:rPr>
          <w:rFonts w:ascii="Times New Roman" w:hAnsi="Times New Roman" w:cs="Times New Roman"/>
          <w:sz w:val="24"/>
          <w:szCs w:val="24"/>
        </w:rPr>
        <w:t xml:space="preserve">Spacer-protospacer matches per host-target pair. </w:t>
      </w:r>
      <w:r w:rsidR="00167CE2" w:rsidRPr="005E1AFA">
        <w:rPr>
          <w:rFonts w:ascii="Times New Roman" w:hAnsi="Times New Roman" w:cs="Times New Roman"/>
          <w:b/>
          <w:sz w:val="24"/>
          <w:szCs w:val="24"/>
        </w:rPr>
        <w:t>A)</w:t>
      </w:r>
      <w:r w:rsidR="00167CE2" w:rsidRPr="005E1AFA">
        <w:rPr>
          <w:rFonts w:ascii="Times New Roman" w:hAnsi="Times New Roman" w:cs="Times New Roman"/>
          <w:sz w:val="24"/>
          <w:szCs w:val="24"/>
        </w:rPr>
        <w:t xml:space="preserve"> </w:t>
      </w:r>
      <w:r w:rsidRPr="005E1AFA">
        <w:rPr>
          <w:rFonts w:ascii="Times New Roman" w:hAnsi="Times New Roman" w:cs="Times New Roman"/>
          <w:sz w:val="24"/>
          <w:szCs w:val="24"/>
        </w:rPr>
        <w:t>The distribution of host-target pairs relative to the number of spacer-protospacer matches (hits) within each pair for the initial SWIPE matches.</w:t>
      </w:r>
      <w:r w:rsidR="00167CE2" w:rsidRPr="005E1AFA">
        <w:rPr>
          <w:rFonts w:ascii="Times New Roman" w:hAnsi="Times New Roman" w:cs="Times New Roman"/>
          <w:sz w:val="24"/>
          <w:szCs w:val="24"/>
        </w:rPr>
        <w:t xml:space="preserve"> The high proportion of single-hit pairs was due to the low </w:t>
      </w:r>
      <w:proofErr w:type="spellStart"/>
      <w:r w:rsidR="00167CE2" w:rsidRPr="005E1AFA">
        <w:rPr>
          <w:rFonts w:ascii="Times New Roman" w:hAnsi="Times New Roman" w:cs="Times New Roman"/>
          <w:sz w:val="24"/>
          <w:szCs w:val="24"/>
        </w:rPr>
        <w:t>bitscore</w:t>
      </w:r>
      <w:proofErr w:type="spellEnd"/>
      <w:r w:rsidR="00167CE2" w:rsidRPr="005E1AFA">
        <w:rPr>
          <w:rFonts w:ascii="Times New Roman" w:hAnsi="Times New Roman" w:cs="Times New Roman"/>
          <w:sz w:val="24"/>
          <w:szCs w:val="24"/>
        </w:rPr>
        <w:t xml:space="preserve"> threshold for initial matches that was necessary to detect putative priming protospacers (</w:t>
      </w:r>
      <w:r w:rsidR="00167CE2" w:rsidRPr="005E1AFA">
        <w:rPr>
          <w:rFonts w:ascii="Times New Roman" w:hAnsi="Times New Roman" w:cs="Times New Roman"/>
          <w:b/>
          <w:sz w:val="24"/>
          <w:szCs w:val="24"/>
        </w:rPr>
        <w:t>Fig. S</w:t>
      </w:r>
      <w:r w:rsidR="00D8161C" w:rsidRPr="005E1AFA">
        <w:rPr>
          <w:rFonts w:ascii="Times New Roman" w:hAnsi="Times New Roman" w:cs="Times New Roman"/>
          <w:b/>
          <w:sz w:val="24"/>
          <w:szCs w:val="24"/>
        </w:rPr>
        <w:t>6</w:t>
      </w:r>
      <w:r w:rsidR="00167CE2" w:rsidRPr="005E1AFA">
        <w:rPr>
          <w:rFonts w:ascii="Times New Roman" w:hAnsi="Times New Roman" w:cs="Times New Roman"/>
          <w:sz w:val="24"/>
          <w:szCs w:val="24"/>
        </w:rPr>
        <w:t>).</w:t>
      </w:r>
      <w:r w:rsidRPr="005E1AFA">
        <w:rPr>
          <w:rFonts w:ascii="Times New Roman" w:hAnsi="Times New Roman" w:cs="Times New Roman"/>
          <w:sz w:val="24"/>
          <w:szCs w:val="24"/>
        </w:rPr>
        <w:t xml:space="preserve"> </w:t>
      </w:r>
      <w:r w:rsidR="00167CE2" w:rsidRPr="005E1AFA">
        <w:rPr>
          <w:rFonts w:ascii="Times New Roman" w:hAnsi="Times New Roman" w:cs="Times New Roman"/>
          <w:b/>
          <w:sz w:val="24"/>
          <w:szCs w:val="24"/>
        </w:rPr>
        <w:t>B)</w:t>
      </w:r>
      <w:r w:rsidR="00167CE2" w:rsidRPr="005E1AFA">
        <w:rPr>
          <w:rFonts w:ascii="Times New Roman" w:hAnsi="Times New Roman" w:cs="Times New Roman"/>
          <w:sz w:val="24"/>
          <w:szCs w:val="24"/>
        </w:rPr>
        <w:t xml:space="preserve"> The hits per host-target pair distribution for the final non-redundant dataset.</w:t>
      </w:r>
      <w:r w:rsidR="002C3F59" w:rsidRPr="005E1AFA">
        <w:rPr>
          <w:rFonts w:ascii="Times New Roman" w:hAnsi="Times New Roman" w:cs="Times New Roman"/>
          <w:sz w:val="24"/>
          <w:szCs w:val="24"/>
        </w:rPr>
        <w:br w:type="page"/>
      </w:r>
    </w:p>
    <w:p w14:paraId="63F9A07C" w14:textId="069BC9AC" w:rsidR="00910F64" w:rsidRPr="005E1AFA" w:rsidRDefault="00342B37" w:rsidP="00666DB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1AFA">
        <w:rPr>
          <w:rFonts w:ascii="Times New Roman" w:hAnsi="Times New Roman" w:cs="Times New Roman"/>
          <w:b/>
          <w:sz w:val="24"/>
          <w:szCs w:val="24"/>
        </w:rPr>
        <w:lastRenderedPageBreak/>
        <w:t>Supplementary References</w:t>
      </w:r>
    </w:p>
    <w:p w14:paraId="64842096" w14:textId="77777777" w:rsidR="0087227C" w:rsidRPr="0087227C" w:rsidRDefault="00910F64" w:rsidP="0087227C">
      <w:pPr>
        <w:pStyle w:val="EndNoteBibliography"/>
        <w:spacing w:after="0"/>
        <w:ind w:left="720" w:hanging="720"/>
      </w:pPr>
      <w:r w:rsidRPr="005E1AFA">
        <w:rPr>
          <w:szCs w:val="24"/>
        </w:rPr>
        <w:fldChar w:fldCharType="begin"/>
      </w:r>
      <w:r w:rsidRPr="005E1AFA">
        <w:rPr>
          <w:szCs w:val="24"/>
        </w:rPr>
        <w:instrText xml:space="preserve"> ADDIN EN.REFLIST </w:instrText>
      </w:r>
      <w:r w:rsidRPr="005E1AFA">
        <w:rPr>
          <w:szCs w:val="24"/>
        </w:rPr>
        <w:fldChar w:fldCharType="separate"/>
      </w:r>
      <w:r w:rsidR="0087227C" w:rsidRPr="0087227C">
        <w:t>1.</w:t>
      </w:r>
      <w:r w:rsidR="0087227C" w:rsidRPr="0087227C">
        <w:tab/>
        <w:t xml:space="preserve">Li M, Wang R, Zhao D, et al. Adaptation of the </w:t>
      </w:r>
      <w:r w:rsidR="0087227C" w:rsidRPr="0087227C">
        <w:rPr>
          <w:i/>
        </w:rPr>
        <w:t>Haloarcula hispanica</w:t>
      </w:r>
      <w:r w:rsidR="0087227C" w:rsidRPr="0087227C">
        <w:t xml:space="preserve"> CRISPR-Cas system to a purified virus strictly requires a priming process. Nucleic Acids Res. 2014.42:2483-92.</w:t>
      </w:r>
    </w:p>
    <w:p w14:paraId="4B7EFCF8" w14:textId="77777777" w:rsidR="0087227C" w:rsidRPr="0087227C" w:rsidRDefault="0087227C" w:rsidP="0087227C">
      <w:pPr>
        <w:pStyle w:val="EndNoteBibliography"/>
        <w:spacing w:after="0"/>
        <w:ind w:left="720" w:hanging="720"/>
      </w:pPr>
      <w:r w:rsidRPr="0087227C">
        <w:t>2.</w:t>
      </w:r>
      <w:r w:rsidRPr="0087227C">
        <w:tab/>
        <w:t>Rao C, Chin D, Ensminger AW. Priming in a permissive type I-C CRISPR-Cas system reveals distinct dynamics of spacer acquisition and loss. RNA. 2017.23:1525-1538.</w:t>
      </w:r>
    </w:p>
    <w:p w14:paraId="72DE3D62" w14:textId="77777777" w:rsidR="0087227C" w:rsidRPr="0087227C" w:rsidRDefault="0087227C" w:rsidP="0087227C">
      <w:pPr>
        <w:pStyle w:val="EndNoteBibliography"/>
        <w:spacing w:after="0"/>
        <w:ind w:left="720" w:hanging="720"/>
      </w:pPr>
      <w:r w:rsidRPr="0087227C">
        <w:t>3.</w:t>
      </w:r>
      <w:r w:rsidRPr="0087227C">
        <w:tab/>
        <w:t>Savitskaya E, Semenova E, Dedkov V, et al. High-throughput analysis of type I-E CRISPR/Cas spacer acquisition in</w:t>
      </w:r>
      <w:r w:rsidRPr="0087227C">
        <w:rPr>
          <w:i/>
        </w:rPr>
        <w:t xml:space="preserve"> E. coli</w:t>
      </w:r>
      <w:r w:rsidRPr="0087227C">
        <w:t>. RNA Biol. 2013.10:716-25.</w:t>
      </w:r>
    </w:p>
    <w:p w14:paraId="2A6AA850" w14:textId="77777777" w:rsidR="0087227C" w:rsidRPr="0087227C" w:rsidRDefault="0087227C" w:rsidP="0087227C">
      <w:pPr>
        <w:pStyle w:val="EndNoteBibliography"/>
        <w:spacing w:after="0"/>
        <w:ind w:left="720" w:hanging="720"/>
      </w:pPr>
      <w:r w:rsidRPr="0087227C">
        <w:t>4.</w:t>
      </w:r>
      <w:r w:rsidRPr="0087227C">
        <w:tab/>
        <w:t>Strotskaya A, Savitskaya E, Metlitskaya A, et al. The action of</w:t>
      </w:r>
      <w:r w:rsidRPr="0087227C">
        <w:rPr>
          <w:i/>
        </w:rPr>
        <w:t xml:space="preserve"> Escherichia coli </w:t>
      </w:r>
      <w:r w:rsidRPr="0087227C">
        <w:t>CRISPR-Cas system on lytic bacteriophages with different lifestyles and development strategies. Nucleic Acids Res. 2017.45:1946-1957.</w:t>
      </w:r>
    </w:p>
    <w:p w14:paraId="1B8188B4" w14:textId="77777777" w:rsidR="0087227C" w:rsidRPr="0087227C" w:rsidRDefault="0087227C" w:rsidP="0087227C">
      <w:pPr>
        <w:pStyle w:val="EndNoteBibliography"/>
        <w:spacing w:after="0"/>
        <w:ind w:left="720" w:hanging="720"/>
      </w:pPr>
      <w:r w:rsidRPr="0087227C">
        <w:t>5.</w:t>
      </w:r>
      <w:r w:rsidRPr="0087227C">
        <w:tab/>
        <w:t>Staals RH, Jackson SA, Biswas A, et al. Interference-driven spacer acquisition is dominant over naive and primed adaptation in a native CRISPR-Cas system. Nat Commun. 2016.7:12853.</w:t>
      </w:r>
    </w:p>
    <w:p w14:paraId="774F73C8" w14:textId="77777777" w:rsidR="0087227C" w:rsidRPr="0087227C" w:rsidRDefault="0087227C" w:rsidP="0087227C">
      <w:pPr>
        <w:pStyle w:val="EndNoteBibliography"/>
        <w:ind w:left="720" w:hanging="720"/>
      </w:pPr>
      <w:r w:rsidRPr="0087227C">
        <w:t>6.</w:t>
      </w:r>
      <w:r w:rsidRPr="0087227C">
        <w:tab/>
        <w:t>Paez-Espino D, Chen IA, Palaniappan K, et al. IMG/VR: a database of cultured and uncultured DNA Viruses and retroviruses. Nucleic Acids Res. 2017.45:D457-D465.</w:t>
      </w:r>
    </w:p>
    <w:p w14:paraId="550DF868" w14:textId="124EE262" w:rsidR="009A0387" w:rsidRPr="005E1AFA" w:rsidRDefault="00910F64" w:rsidP="00666D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AFA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9A0387" w:rsidRPr="005E1AFA" w:rsidSect="00666DB4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TF-Standard NLM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wpr52xerf2p5eeptx6xxasod0a2s22pzfpp&quot;&gt;Nicholson_2018_Endnote&lt;record-ids&gt;&lt;item&gt;18&lt;/item&gt;&lt;item&gt;26&lt;/item&gt;&lt;item&gt;27&lt;/item&gt;&lt;item&gt;28&lt;/item&gt;&lt;item&gt;29&lt;/item&gt;&lt;item&gt;61&lt;/item&gt;&lt;/record-ids&gt;&lt;/item&gt;&lt;/Libraries&gt;"/>
  </w:docVars>
  <w:rsids>
    <w:rsidRoot w:val="00E65E6B"/>
    <w:rsid w:val="0000402C"/>
    <w:rsid w:val="00006B16"/>
    <w:rsid w:val="0004059E"/>
    <w:rsid w:val="00056551"/>
    <w:rsid w:val="000A1C07"/>
    <w:rsid w:val="000B05A3"/>
    <w:rsid w:val="000C3309"/>
    <w:rsid w:val="000F7E48"/>
    <w:rsid w:val="00110D9A"/>
    <w:rsid w:val="00115213"/>
    <w:rsid w:val="001433ED"/>
    <w:rsid w:val="00157F46"/>
    <w:rsid w:val="00167CE2"/>
    <w:rsid w:val="0017012F"/>
    <w:rsid w:val="0017199A"/>
    <w:rsid w:val="00192084"/>
    <w:rsid w:val="001A01EF"/>
    <w:rsid w:val="001A0A1C"/>
    <w:rsid w:val="001D1CB1"/>
    <w:rsid w:val="001E0C28"/>
    <w:rsid w:val="001E71E0"/>
    <w:rsid w:val="002020F8"/>
    <w:rsid w:val="00256C53"/>
    <w:rsid w:val="002C3F59"/>
    <w:rsid w:val="002D5514"/>
    <w:rsid w:val="002D59AF"/>
    <w:rsid w:val="002E64AC"/>
    <w:rsid w:val="003072B9"/>
    <w:rsid w:val="0031401A"/>
    <w:rsid w:val="003150A7"/>
    <w:rsid w:val="00320340"/>
    <w:rsid w:val="003351B3"/>
    <w:rsid w:val="003377D1"/>
    <w:rsid w:val="00342B37"/>
    <w:rsid w:val="0034754E"/>
    <w:rsid w:val="00394637"/>
    <w:rsid w:val="00397E9D"/>
    <w:rsid w:val="003B30FD"/>
    <w:rsid w:val="003F660B"/>
    <w:rsid w:val="0041309C"/>
    <w:rsid w:val="0042068E"/>
    <w:rsid w:val="004461CC"/>
    <w:rsid w:val="00461B95"/>
    <w:rsid w:val="004636CA"/>
    <w:rsid w:val="00471BB7"/>
    <w:rsid w:val="004B5B96"/>
    <w:rsid w:val="00533CBA"/>
    <w:rsid w:val="00537ECC"/>
    <w:rsid w:val="0055533A"/>
    <w:rsid w:val="005E1AFA"/>
    <w:rsid w:val="0063035F"/>
    <w:rsid w:val="006404AC"/>
    <w:rsid w:val="00657754"/>
    <w:rsid w:val="00666DB4"/>
    <w:rsid w:val="00680693"/>
    <w:rsid w:val="00687CF9"/>
    <w:rsid w:val="006A1B29"/>
    <w:rsid w:val="006D5DD4"/>
    <w:rsid w:val="006E4630"/>
    <w:rsid w:val="00701809"/>
    <w:rsid w:val="0072728F"/>
    <w:rsid w:val="00730623"/>
    <w:rsid w:val="007572C4"/>
    <w:rsid w:val="00813177"/>
    <w:rsid w:val="00851F45"/>
    <w:rsid w:val="0085772A"/>
    <w:rsid w:val="0087227C"/>
    <w:rsid w:val="00891AB2"/>
    <w:rsid w:val="008A2008"/>
    <w:rsid w:val="008C5B0A"/>
    <w:rsid w:val="00905437"/>
    <w:rsid w:val="00910F64"/>
    <w:rsid w:val="009113C8"/>
    <w:rsid w:val="009749A4"/>
    <w:rsid w:val="00987DE8"/>
    <w:rsid w:val="009909DF"/>
    <w:rsid w:val="009A0387"/>
    <w:rsid w:val="009C2369"/>
    <w:rsid w:val="009E47E2"/>
    <w:rsid w:val="00A074DC"/>
    <w:rsid w:val="00A153B5"/>
    <w:rsid w:val="00A1700C"/>
    <w:rsid w:val="00A21800"/>
    <w:rsid w:val="00A5433F"/>
    <w:rsid w:val="00A90E47"/>
    <w:rsid w:val="00AC331F"/>
    <w:rsid w:val="00AC5C76"/>
    <w:rsid w:val="00B22EBE"/>
    <w:rsid w:val="00B31586"/>
    <w:rsid w:val="00B4211D"/>
    <w:rsid w:val="00B62FB6"/>
    <w:rsid w:val="00BA092A"/>
    <w:rsid w:val="00BA62BF"/>
    <w:rsid w:val="00BB2341"/>
    <w:rsid w:val="00BB2B5E"/>
    <w:rsid w:val="00BD1995"/>
    <w:rsid w:val="00BE3C24"/>
    <w:rsid w:val="00BF243F"/>
    <w:rsid w:val="00C03708"/>
    <w:rsid w:val="00C608A3"/>
    <w:rsid w:val="00C817C9"/>
    <w:rsid w:val="00C940E8"/>
    <w:rsid w:val="00C95D85"/>
    <w:rsid w:val="00CB3B7B"/>
    <w:rsid w:val="00CC6BDE"/>
    <w:rsid w:val="00D11EA4"/>
    <w:rsid w:val="00D21190"/>
    <w:rsid w:val="00D225C1"/>
    <w:rsid w:val="00D31307"/>
    <w:rsid w:val="00D40980"/>
    <w:rsid w:val="00D45F09"/>
    <w:rsid w:val="00D470DA"/>
    <w:rsid w:val="00D54B4A"/>
    <w:rsid w:val="00D57D9F"/>
    <w:rsid w:val="00D81024"/>
    <w:rsid w:val="00D8161C"/>
    <w:rsid w:val="00D81D0B"/>
    <w:rsid w:val="00D84034"/>
    <w:rsid w:val="00DA7819"/>
    <w:rsid w:val="00DD2B19"/>
    <w:rsid w:val="00DD5396"/>
    <w:rsid w:val="00E11669"/>
    <w:rsid w:val="00E37D84"/>
    <w:rsid w:val="00E5342F"/>
    <w:rsid w:val="00E550E3"/>
    <w:rsid w:val="00E65E6B"/>
    <w:rsid w:val="00E74460"/>
    <w:rsid w:val="00E7600C"/>
    <w:rsid w:val="00E8319C"/>
    <w:rsid w:val="00EC7D2F"/>
    <w:rsid w:val="00ED1230"/>
    <w:rsid w:val="00F01744"/>
    <w:rsid w:val="00F03486"/>
    <w:rsid w:val="00F16C5C"/>
    <w:rsid w:val="00F82B4A"/>
    <w:rsid w:val="00F96D39"/>
    <w:rsid w:val="00FA1902"/>
    <w:rsid w:val="00FA2B93"/>
    <w:rsid w:val="00FC54B1"/>
    <w:rsid w:val="00FC6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C0753"/>
  <w15:chartTrackingRefBased/>
  <w15:docId w15:val="{A64978E0-0353-4324-BC0D-93E2EDDD6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E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F7E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7E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7E4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E48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19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199A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1E0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910F64"/>
    <w:pPr>
      <w:spacing w:after="0"/>
      <w:jc w:val="center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10F64"/>
    <w:rPr>
      <w:rFonts w:ascii="Times New Roman" w:hAnsi="Times New Roman" w:cs="Times New Roman"/>
      <w:noProof/>
      <w:sz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910F64"/>
    <w:pPr>
      <w:spacing w:line="240" w:lineRule="auto"/>
      <w:jc w:val="both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910F64"/>
    <w:rPr>
      <w:rFonts w:ascii="Times New Roman" w:hAnsi="Times New Roman" w:cs="Times New Roman"/>
      <w:noProof/>
      <w:sz w:val="24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666D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6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1342</Words>
  <Characters>7650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Jackson</dc:creator>
  <cp:keywords/>
  <dc:description/>
  <cp:lastModifiedBy>Karthiga Dhakshnamurthy, Integra-PDY, IN</cp:lastModifiedBy>
  <cp:revision>2</cp:revision>
  <dcterms:created xsi:type="dcterms:W3CDTF">2018-08-18T07:21:00Z</dcterms:created>
  <dcterms:modified xsi:type="dcterms:W3CDTF">2018-08-18T07:21:00Z</dcterms:modified>
</cp:coreProperties>
</file>