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35" w:rsidRPr="00B13853" w:rsidRDefault="00673D35" w:rsidP="00673D3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70E">
        <w:rPr>
          <w:rFonts w:ascii="Times New Roman" w:hAnsi="Times New Roman" w:cs="Times New Roman"/>
          <w:b/>
          <w:sz w:val="24"/>
          <w:szCs w:val="24"/>
        </w:rPr>
        <w:t xml:space="preserve">An experimental investigation on the application potential of </w:t>
      </w:r>
      <w:r>
        <w:rPr>
          <w:rFonts w:ascii="Times New Roman" w:hAnsi="Times New Roman" w:cs="Times New Roman"/>
          <w:b/>
          <w:sz w:val="24"/>
          <w:szCs w:val="24"/>
        </w:rPr>
        <w:t xml:space="preserve">heterogeneous catalyzed </w:t>
      </w:r>
      <w:r w:rsidRPr="00B5170E">
        <w:rPr>
          <w:rFonts w:ascii="Times New Roman" w:hAnsi="Times New Roman" w:cs="Times New Roman"/>
          <w:b/>
          <w:sz w:val="24"/>
          <w:szCs w:val="24"/>
        </w:rPr>
        <w:t xml:space="preserve">Nahar biodiesel and its diesel blends </w:t>
      </w:r>
      <w:r w:rsidRPr="00F83ACB">
        <w:rPr>
          <w:rFonts w:ascii="Times New Roman" w:hAnsi="Times New Roman" w:cs="Times New Roman"/>
          <w:b/>
          <w:noProof/>
          <w:sz w:val="24"/>
          <w:szCs w:val="24"/>
        </w:rPr>
        <w:t>as</w:t>
      </w:r>
      <w:r w:rsidRPr="00B5170E">
        <w:rPr>
          <w:rFonts w:ascii="Times New Roman" w:hAnsi="Times New Roman" w:cs="Times New Roman"/>
          <w:b/>
          <w:sz w:val="24"/>
          <w:szCs w:val="24"/>
        </w:rPr>
        <w:t xml:space="preserve"> diesel engine fuels</w:t>
      </w:r>
    </w:p>
    <w:p w:rsidR="00673D35" w:rsidRDefault="00673D35" w:rsidP="00673D35">
      <w:pPr>
        <w:pStyle w:val="RSCH02PaperAuthorsandByline"/>
        <w:spacing w:line="480" w:lineRule="auto"/>
        <w:rPr>
          <w:rFonts w:ascii="Times New Roman" w:hAnsi="Times New Roman"/>
          <w:noProof/>
          <w:sz w:val="24"/>
          <w:szCs w:val="24"/>
          <w:vertAlign w:val="superscript"/>
          <w:lang w:eastAsia="en-GB"/>
        </w:rPr>
      </w:pPr>
      <w:r w:rsidRPr="00B5170E">
        <w:rPr>
          <w:rFonts w:ascii="Times New Roman" w:hAnsi="Times New Roman"/>
          <w:noProof/>
          <w:sz w:val="24"/>
          <w:szCs w:val="24"/>
          <w:lang w:eastAsia="en-GB"/>
        </w:rPr>
        <w:t>Santosh Kumar Dash,*</w:t>
      </w:r>
      <w:r w:rsidRPr="00B5170E">
        <w:rPr>
          <w:rFonts w:ascii="Times New Roman" w:hAnsi="Times New Roman"/>
          <w:noProof/>
          <w:sz w:val="24"/>
          <w:szCs w:val="24"/>
          <w:vertAlign w:val="superscript"/>
          <w:lang w:eastAsia="en-GB"/>
        </w:rPr>
        <w:t>a</w:t>
      </w:r>
      <w:r w:rsidRPr="00B5170E">
        <w:rPr>
          <w:rFonts w:ascii="Times New Roman" w:hAnsi="Times New Roman"/>
          <w:noProof/>
          <w:sz w:val="24"/>
          <w:szCs w:val="24"/>
          <w:lang w:eastAsia="en-GB"/>
        </w:rPr>
        <w:t xml:space="preserve"> Pradip Lingfa</w:t>
      </w:r>
      <w:r w:rsidRPr="00B5170E">
        <w:rPr>
          <w:rFonts w:ascii="Times New Roman" w:hAnsi="Times New Roman"/>
          <w:noProof/>
          <w:sz w:val="24"/>
          <w:szCs w:val="24"/>
          <w:vertAlign w:val="superscript"/>
          <w:lang w:eastAsia="en-GB"/>
        </w:rPr>
        <w:t xml:space="preserve"> a</w:t>
      </w:r>
      <w:r w:rsidRPr="00B5170E">
        <w:rPr>
          <w:rFonts w:ascii="Times New Roman" w:hAnsi="Times New Roman"/>
          <w:noProof/>
          <w:sz w:val="24"/>
          <w:szCs w:val="24"/>
          <w:lang w:eastAsia="en-GB"/>
        </w:rPr>
        <w:t xml:space="preserve"> and Supriya B. Chavan</w:t>
      </w:r>
      <w:r w:rsidRPr="00B5170E">
        <w:rPr>
          <w:rFonts w:ascii="Times New Roman" w:hAnsi="Times New Roman"/>
          <w:noProof/>
          <w:sz w:val="24"/>
          <w:szCs w:val="24"/>
          <w:vertAlign w:val="superscript"/>
          <w:lang w:eastAsia="en-GB"/>
        </w:rPr>
        <w:t xml:space="preserve"> b</w:t>
      </w:r>
    </w:p>
    <w:p w:rsidR="00673D35" w:rsidRDefault="00673D35" w:rsidP="008778B3">
      <w:pPr>
        <w:pStyle w:val="RSCH02PaperAuthorsandByline"/>
        <w:spacing w:line="240" w:lineRule="auto"/>
        <w:rPr>
          <w:rFonts w:ascii="Times New Roman" w:hAnsi="Times New Roman"/>
          <w:noProof/>
          <w:sz w:val="24"/>
          <w:szCs w:val="24"/>
          <w:lang w:eastAsia="en-GB"/>
        </w:rPr>
      </w:pPr>
      <w:r w:rsidRPr="00D268E7">
        <w:rPr>
          <w:rFonts w:ascii="Times New Roman" w:hAnsi="Times New Roman"/>
          <w:noProof/>
          <w:sz w:val="24"/>
          <w:szCs w:val="24"/>
          <w:vertAlign w:val="superscript"/>
          <w:lang w:eastAsia="en-GB"/>
        </w:rPr>
        <w:t>a</w:t>
      </w:r>
      <w:r>
        <w:rPr>
          <w:rFonts w:ascii="Times New Roman" w:hAnsi="Times New Roman"/>
          <w:noProof/>
          <w:sz w:val="24"/>
          <w:szCs w:val="24"/>
          <w:vertAlign w:val="superscript"/>
          <w:lang w:eastAsia="en-GB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en-GB"/>
        </w:rPr>
        <w:t xml:space="preserve">Department of Mechanical Engineering, NERIST, Nirjuli-791109, Arunachal </w:t>
      </w:r>
      <w:r w:rsidRPr="00EA26C4">
        <w:rPr>
          <w:rFonts w:ascii="Times New Roman" w:hAnsi="Times New Roman"/>
          <w:noProof/>
          <w:sz w:val="24"/>
          <w:szCs w:val="24"/>
          <w:lang w:eastAsia="en-GB"/>
        </w:rPr>
        <w:t>Pr</w:t>
      </w:r>
      <w:r>
        <w:rPr>
          <w:rFonts w:ascii="Times New Roman" w:hAnsi="Times New Roman"/>
          <w:noProof/>
          <w:sz w:val="24"/>
          <w:szCs w:val="24"/>
          <w:lang w:eastAsia="en-GB"/>
        </w:rPr>
        <w:t>ad</w:t>
      </w:r>
      <w:r w:rsidRPr="00EA26C4">
        <w:rPr>
          <w:rFonts w:ascii="Times New Roman" w:hAnsi="Times New Roman"/>
          <w:noProof/>
          <w:sz w:val="24"/>
          <w:szCs w:val="24"/>
          <w:lang w:eastAsia="en-GB"/>
        </w:rPr>
        <w:t>esh</w:t>
      </w:r>
      <w:r>
        <w:rPr>
          <w:rFonts w:ascii="Times New Roman" w:hAnsi="Times New Roman"/>
          <w:noProof/>
          <w:sz w:val="24"/>
          <w:szCs w:val="24"/>
          <w:lang w:eastAsia="en-GB"/>
        </w:rPr>
        <w:t>, India</w:t>
      </w:r>
      <w:r w:rsidR="00654910">
        <w:rPr>
          <w:rFonts w:ascii="Times New Roman" w:hAnsi="Times New Roman"/>
          <w:noProof/>
          <w:sz w:val="24"/>
          <w:szCs w:val="24"/>
          <w:lang w:eastAsia="en-GB"/>
        </w:rPr>
        <w:t>, Email: 90nash@gmail.com</w:t>
      </w:r>
    </w:p>
    <w:p w:rsidR="00673D35" w:rsidRDefault="00673D35" w:rsidP="008778B3">
      <w:pPr>
        <w:pStyle w:val="RSCH02PaperAuthorsandByline"/>
        <w:spacing w:line="240" w:lineRule="auto"/>
        <w:rPr>
          <w:rFonts w:ascii="Times New Roman" w:hAnsi="Times New Roman"/>
          <w:noProof/>
          <w:sz w:val="24"/>
          <w:szCs w:val="24"/>
          <w:lang w:eastAsia="en-GB"/>
        </w:rPr>
      </w:pPr>
      <w:r w:rsidRPr="00D268E7">
        <w:rPr>
          <w:rFonts w:ascii="Times New Roman" w:hAnsi="Times New Roman"/>
          <w:noProof/>
          <w:sz w:val="24"/>
          <w:szCs w:val="24"/>
          <w:vertAlign w:val="superscript"/>
          <w:lang w:eastAsia="en-GB"/>
        </w:rPr>
        <w:t>b</w:t>
      </w:r>
      <w:r>
        <w:rPr>
          <w:rFonts w:ascii="Times New Roman" w:hAnsi="Times New Roman"/>
          <w:noProof/>
          <w:sz w:val="24"/>
          <w:szCs w:val="24"/>
          <w:lang w:eastAsia="en-GB"/>
        </w:rPr>
        <w:t xml:space="preserve"> Department of Chemistry, Bhagwant University, Ajmer-305004, Rajasthan, India</w:t>
      </w:r>
    </w:p>
    <w:p w:rsidR="001D4A91" w:rsidRDefault="008778B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433070</wp:posOffset>
            </wp:positionV>
            <wp:extent cx="2514600" cy="2139950"/>
            <wp:effectExtent l="19050" t="0" r="0" b="0"/>
            <wp:wrapTopAndBottom/>
            <wp:docPr id="1" name="Picture 1" descr="F:\phD paper submitted\rsc submitted\2New Microsoft Office PowerPoint Prese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D paper submitted\rsc submitted\2New Microsoft Office PowerPoint Presentat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513" t="32051" r="27083" b="8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406400</wp:posOffset>
            </wp:positionV>
            <wp:extent cx="2701290" cy="2066925"/>
            <wp:effectExtent l="19050" t="0" r="3810" b="0"/>
            <wp:wrapTopAndBottom/>
            <wp:docPr id="4" name="Picture 2" descr="C:\Users\santosh dash\Desktop\progress report 2\IMG_20180206_12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tosh dash\Desktop\progress report 2\IMG_20180206_120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540" t="5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B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pt;margin-top:229.25pt;width:432.75pt;height:37.6pt;z-index:251661312;mso-position-horizontal-relative:text;mso-position-vertical-relative:text" stroked="f">
            <v:textbox style="mso-fit-shape-to-text:t" inset="0,0,0,0">
              <w:txbxContent>
                <w:p w:rsidR="008778B3" w:rsidRPr="008778B3" w:rsidRDefault="00705AE6" w:rsidP="008778B3">
                  <w:pPr>
                    <w:pStyle w:val="Caption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Figure 9</w:t>
                  </w:r>
                  <w:r w:rsidR="008778B3" w:rsidRPr="008778B3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Nahar tree with fruits</w:t>
                  </w:r>
                  <w:r w:rsidR="008778B3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in NERIST college campus, Arunachal Pradesh, India</w:t>
                  </w:r>
                </w:p>
              </w:txbxContent>
            </v:textbox>
            <w10:wrap type="topAndBottom"/>
          </v:shape>
        </w:pict>
      </w:r>
      <w:r>
        <w:t xml:space="preserve"> </w:t>
      </w:r>
    </w:p>
    <w:p w:rsidR="008778B3" w:rsidRDefault="001D0B6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3192145</wp:posOffset>
            </wp:positionV>
            <wp:extent cx="5133975" cy="1943100"/>
            <wp:effectExtent l="19050" t="0" r="9525" b="0"/>
            <wp:wrapTopAndBottom/>
            <wp:docPr id="5" name="Picture 3" descr="F:\phD paper submitted\rsc submitted\transesteification 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hD paper submitted\rsc submitted\transesteification 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8B3" w:rsidRDefault="00734B07">
      <w:r>
        <w:rPr>
          <w:noProof/>
        </w:rPr>
        <w:pict>
          <v:shape id="_x0000_s1027" type="#_x0000_t202" style="position:absolute;margin-left:107.25pt;margin-top:192.35pt;width:303.75pt;height:23.8pt;z-index:251664384" stroked="f">
            <v:textbox style="mso-fit-shape-to-text:t" inset="0,0,0,0">
              <w:txbxContent>
                <w:p w:rsidR="008778B3" w:rsidRPr="008778B3" w:rsidRDefault="00705AE6" w:rsidP="008778B3">
                  <w:pPr>
                    <w:pStyle w:val="Caption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Figure 10</w:t>
                  </w:r>
                  <w:r w:rsidR="008778B3" w:rsidRPr="008778B3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Nahar bio</w:t>
                  </w:r>
                  <w:r w:rsidR="008778B3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diesel production process</w:t>
                  </w:r>
                </w:p>
              </w:txbxContent>
            </v:textbox>
            <w10:wrap type="topAndBottom"/>
          </v:shape>
        </w:pict>
      </w:r>
    </w:p>
    <w:tbl>
      <w:tblPr>
        <w:tblStyle w:val="TableGrid1"/>
        <w:tblW w:w="7848" w:type="dxa"/>
        <w:tblLayout w:type="fixed"/>
        <w:tblLook w:val="04A0"/>
      </w:tblPr>
      <w:tblGrid>
        <w:gridCol w:w="3798"/>
        <w:gridCol w:w="1890"/>
        <w:gridCol w:w="2160"/>
      </w:tblGrid>
      <w:tr w:rsidR="008778B3" w:rsidRPr="008778B3" w:rsidTr="008778B3">
        <w:trPr>
          <w:trHeight w:val="241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Table </w:t>
            </w:r>
            <w:r w:rsidR="000E32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778B3" w:rsidRPr="008778B3" w:rsidTr="008778B3">
        <w:trPr>
          <w:trHeight w:val="367"/>
        </w:trPr>
        <w:tc>
          <w:tcPr>
            <w:tcW w:w="7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8B3" w:rsidRPr="008778B3" w:rsidRDefault="008778B3" w:rsidP="001B35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Fatty acid composition (%) of Nahar oil</w:t>
            </w:r>
          </w:p>
        </w:tc>
      </w:tr>
      <w:tr w:rsidR="008778B3" w:rsidRPr="008778B3" w:rsidTr="008778B3">
        <w:trPr>
          <w:trHeight w:val="273"/>
        </w:trPr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8B3" w:rsidRPr="008778B3" w:rsidRDefault="008778B3" w:rsidP="001B35A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Fatty acid 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8B3" w:rsidRPr="008778B3" w:rsidRDefault="008778B3" w:rsidP="001B35A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Formula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78B3" w:rsidRPr="008778B3" w:rsidRDefault="008778B3" w:rsidP="001B35A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Composition (%)</w:t>
            </w:r>
          </w:p>
        </w:tc>
      </w:tr>
      <w:tr w:rsidR="008778B3" w:rsidRPr="008778B3" w:rsidTr="008778B3">
        <w:trPr>
          <w:trHeight w:val="273"/>
        </w:trPr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Myristic acid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C14:0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8778B3" w:rsidRPr="008778B3" w:rsidTr="008778B3">
        <w:trPr>
          <w:trHeight w:val="241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Palmitic acid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C16:0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16.690</w:t>
            </w:r>
          </w:p>
        </w:tc>
      </w:tr>
      <w:tr w:rsidR="008778B3" w:rsidRPr="008778B3" w:rsidTr="008778B3">
        <w:trPr>
          <w:trHeight w:val="241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Stearic acid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C18:0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</w:tr>
      <w:tr w:rsidR="008778B3" w:rsidRPr="008778B3" w:rsidTr="008778B3">
        <w:trPr>
          <w:trHeight w:val="241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Behenic acid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C22:0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0.445</w:t>
            </w:r>
          </w:p>
        </w:tc>
      </w:tr>
      <w:tr w:rsidR="008778B3" w:rsidRPr="008778B3" w:rsidTr="008778B3">
        <w:trPr>
          <w:trHeight w:val="241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Tricosanoic acid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C23:0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0.199</w:t>
            </w:r>
          </w:p>
        </w:tc>
      </w:tr>
      <w:tr w:rsidR="008778B3" w:rsidRPr="008778B3" w:rsidTr="008778B3">
        <w:trPr>
          <w:trHeight w:val="241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Oleic acid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C18:1n9c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45.859</w:t>
            </w:r>
          </w:p>
        </w:tc>
      </w:tr>
      <w:tr w:rsidR="008778B3" w:rsidRPr="008778B3" w:rsidTr="008778B3">
        <w:trPr>
          <w:trHeight w:val="241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Cis-11 Ecosenoic acid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C20:1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0.992</w:t>
            </w:r>
          </w:p>
        </w:tc>
      </w:tr>
      <w:tr w:rsidR="008778B3" w:rsidRPr="008778B3" w:rsidTr="008778B3">
        <w:trPr>
          <w:trHeight w:val="241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noProof/>
                <w:sz w:val="24"/>
                <w:szCs w:val="24"/>
              </w:rPr>
              <w:t>Linoleic</w:t>
            </w: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C18:2n6c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22.099</w:t>
            </w:r>
          </w:p>
        </w:tc>
      </w:tr>
      <w:tr w:rsidR="008778B3" w:rsidRPr="008778B3" w:rsidTr="008778B3">
        <w:trPr>
          <w:trHeight w:val="241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Alpha-Linolenic acid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  <w:r w:rsidRPr="008778B3">
              <w:rPr>
                <w:rFonts w:ascii="Times New Roman" w:hAnsi="Times New Roman" w:cs="Times New Roman"/>
                <w:noProof/>
                <w:sz w:val="24"/>
                <w:szCs w:val="24"/>
              </w:rPr>
              <w:t>03</w:t>
            </w: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n6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8778B3" w:rsidRPr="008778B3" w:rsidTr="008778B3">
        <w:trPr>
          <w:trHeight w:val="241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Cis-8,11,14-Ecosatrienoic acid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C18:3n3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0.197</w:t>
            </w:r>
          </w:p>
        </w:tc>
      </w:tr>
      <w:tr w:rsidR="008778B3" w:rsidRPr="008778B3" w:rsidTr="008778B3">
        <w:trPr>
          <w:trHeight w:val="241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Arachidonic acid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C20:4n6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0.331</w:t>
            </w:r>
          </w:p>
        </w:tc>
      </w:tr>
      <w:tr w:rsidR="008778B3" w:rsidRPr="008778B3" w:rsidTr="008778B3">
        <w:trPr>
          <w:trHeight w:val="381"/>
        </w:trPr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8B3" w:rsidRPr="008778B3" w:rsidRDefault="008778B3" w:rsidP="001B35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Cis-13,16 Docosadienoic acid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8B3" w:rsidRPr="008778B3" w:rsidRDefault="008778B3" w:rsidP="001B35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C22:2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8B3" w:rsidRPr="008778B3" w:rsidRDefault="008778B3" w:rsidP="001B35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0.103</w:t>
            </w:r>
          </w:p>
        </w:tc>
      </w:tr>
    </w:tbl>
    <w:p w:rsidR="008778B3" w:rsidRDefault="008778B3"/>
    <w:p w:rsidR="0039061F" w:rsidRPr="006A6E32" w:rsidRDefault="0039061F" w:rsidP="006A6E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32">
        <w:rPr>
          <w:rFonts w:ascii="Times New Roman" w:hAnsi="Times New Roman" w:cs="Times New Roman"/>
          <w:sz w:val="24"/>
          <w:szCs w:val="24"/>
        </w:rPr>
        <w:t xml:space="preserve">Biodiesel Yield (%) = (Weight of biodiesel obtained/Weight of raw oil used) ×100 </w:t>
      </w:r>
    </w:p>
    <w:p w:rsidR="0039061F" w:rsidRPr="006A6E32" w:rsidRDefault="0039061F" w:rsidP="006A6E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32">
        <w:rPr>
          <w:rFonts w:ascii="Times New Roman" w:hAnsi="Times New Roman" w:cs="Times New Roman"/>
          <w:sz w:val="24"/>
          <w:szCs w:val="24"/>
        </w:rPr>
        <w:t>(Chavan et al., 2017)</w:t>
      </w:r>
    </w:p>
    <w:p w:rsidR="0039061F" w:rsidRPr="00B5213E" w:rsidRDefault="0039061F" w:rsidP="006A6E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13E">
        <w:rPr>
          <w:rFonts w:ascii="Times New Roman" w:hAnsi="Times New Roman" w:cs="Times New Roman"/>
          <w:sz w:val="24"/>
          <w:szCs w:val="24"/>
        </w:rPr>
        <w:t>Biodiesel conversion (%) =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p-q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100</m:t>
        </m:r>
      </m:oMath>
      <w:r w:rsidRPr="00B5213E">
        <w:rPr>
          <w:rFonts w:ascii="Times New Roman" w:hAnsi="Times New Roman" w:cs="Times New Roman"/>
          <w:sz w:val="24"/>
          <w:szCs w:val="24"/>
        </w:rPr>
        <w:t xml:space="preserve">, where </w:t>
      </w:r>
      <w:r w:rsidR="00B5213E">
        <w:rPr>
          <w:rFonts w:ascii="Times New Roman" w:hAnsi="Times New Roman" w:cs="Times New Roman"/>
          <w:sz w:val="24"/>
          <w:szCs w:val="24"/>
        </w:rPr>
        <w:t>p</w:t>
      </w:r>
      <w:r w:rsidRPr="00B5213E">
        <w:rPr>
          <w:rFonts w:ascii="Times New Roman" w:hAnsi="Times New Roman" w:cs="Times New Roman"/>
          <w:sz w:val="24"/>
          <w:szCs w:val="24"/>
        </w:rPr>
        <w:t xml:space="preserve">= Initial acid value and </w:t>
      </w:r>
      <w:r w:rsidR="00B5213E">
        <w:rPr>
          <w:rFonts w:ascii="Times New Roman" w:hAnsi="Times New Roman" w:cs="Times New Roman"/>
          <w:sz w:val="24"/>
          <w:szCs w:val="24"/>
        </w:rPr>
        <w:t>q</w:t>
      </w:r>
      <w:r w:rsidRPr="00B5213E">
        <w:rPr>
          <w:rFonts w:ascii="Times New Roman" w:hAnsi="Times New Roman" w:cs="Times New Roman"/>
          <w:sz w:val="24"/>
          <w:szCs w:val="24"/>
        </w:rPr>
        <w:t xml:space="preserve">= Final acid value </w:t>
      </w:r>
    </w:p>
    <w:p w:rsidR="0039061F" w:rsidRPr="00B5213E" w:rsidRDefault="0039061F" w:rsidP="006A6E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13E">
        <w:rPr>
          <w:rFonts w:ascii="Times New Roman" w:hAnsi="Times New Roman" w:cs="Times New Roman"/>
          <w:sz w:val="24"/>
          <w:szCs w:val="24"/>
        </w:rPr>
        <w:t>(Madhu et al., 2016)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1890"/>
        <w:gridCol w:w="1890"/>
        <w:gridCol w:w="1890"/>
      </w:tblGrid>
      <w:tr w:rsidR="0084239C" w:rsidRPr="0084239C" w:rsidTr="00CA39DC">
        <w:tc>
          <w:tcPr>
            <w:tcW w:w="7578" w:type="dxa"/>
            <w:gridSpan w:val="4"/>
          </w:tcPr>
          <w:p w:rsidR="0084239C" w:rsidRPr="0084239C" w:rsidRDefault="0084239C" w:rsidP="00C14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 w:rsidR="000E32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4239C" w:rsidRPr="0084239C" w:rsidTr="00CA39DC">
        <w:trPr>
          <w:trHeight w:val="333"/>
        </w:trPr>
        <w:tc>
          <w:tcPr>
            <w:tcW w:w="7578" w:type="dxa"/>
            <w:gridSpan w:val="4"/>
            <w:tcBorders>
              <w:bottom w:val="single" w:sz="4" w:space="0" w:color="auto"/>
            </w:tcBorders>
          </w:tcPr>
          <w:p w:rsidR="0084239C" w:rsidRPr="0084239C" w:rsidRDefault="0084239C" w:rsidP="00C148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239C">
              <w:rPr>
                <w:rFonts w:ascii="Times New Roman" w:hAnsi="Times New Roman" w:cs="Times New Roman"/>
                <w:sz w:val="24"/>
                <w:szCs w:val="24"/>
              </w:rPr>
              <w:t>Elemental composition of Nahar biodiesel and diesel</w:t>
            </w:r>
          </w:p>
        </w:tc>
      </w:tr>
      <w:tr w:rsidR="0084239C" w:rsidRPr="0084239C" w:rsidTr="00CA39DC">
        <w:trPr>
          <w:trHeight w:val="692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84239C" w:rsidRDefault="0084239C" w:rsidP="00C1481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239C"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39C" w:rsidRPr="0084239C" w:rsidRDefault="0084239C" w:rsidP="00C1481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4239C" w:rsidRDefault="0084239C" w:rsidP="00C1481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239C">
              <w:rPr>
                <w:rFonts w:ascii="Times New Roman" w:hAnsi="Times New Roman" w:cs="Times New Roman"/>
                <w:sz w:val="24"/>
                <w:szCs w:val="24"/>
              </w:rPr>
              <w:t>Nahar biodiesel</w:t>
            </w:r>
          </w:p>
          <w:p w:rsidR="00CE7E60" w:rsidRPr="0084239C" w:rsidRDefault="00CE7E60" w:rsidP="00C1481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%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4239C" w:rsidRDefault="0084239C" w:rsidP="00C1481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239C">
              <w:rPr>
                <w:rFonts w:ascii="Times New Roman" w:hAnsi="Times New Roman" w:cs="Times New Roman"/>
                <w:sz w:val="24"/>
                <w:szCs w:val="24"/>
              </w:rPr>
              <w:t>Diesel</w:t>
            </w:r>
          </w:p>
          <w:p w:rsidR="00CE7E60" w:rsidRPr="0084239C" w:rsidRDefault="00CE7E60" w:rsidP="00C1481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%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4239C" w:rsidRPr="0084239C" w:rsidRDefault="0084239C" w:rsidP="00C1481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method ASTM</w:t>
            </w:r>
          </w:p>
        </w:tc>
      </w:tr>
      <w:tr w:rsidR="0084239C" w:rsidRPr="0084239C" w:rsidTr="00CA39DC">
        <w:tc>
          <w:tcPr>
            <w:tcW w:w="1908" w:type="dxa"/>
            <w:tcBorders>
              <w:top w:val="single" w:sz="4" w:space="0" w:color="auto"/>
            </w:tcBorders>
          </w:tcPr>
          <w:p w:rsidR="0084239C" w:rsidRPr="0084239C" w:rsidRDefault="0084239C" w:rsidP="00C1481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239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A39DC">
              <w:rPr>
                <w:rFonts w:ascii="Times New Roman" w:hAnsi="Times New Roman" w:cs="Times New Roman"/>
                <w:sz w:val="24"/>
                <w:szCs w:val="24"/>
              </w:rPr>
              <w:t>arbon</w:t>
            </w:r>
            <w:r w:rsidRPr="008423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4239C" w:rsidRPr="0084239C" w:rsidRDefault="0084239C" w:rsidP="00C1481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239C">
              <w:rPr>
                <w:rFonts w:ascii="Times New Roman" w:hAnsi="Times New Roman" w:cs="Times New Roman"/>
                <w:sz w:val="24"/>
                <w:szCs w:val="24"/>
              </w:rPr>
              <w:t>77.19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4239C" w:rsidRPr="0084239C" w:rsidRDefault="0084239C" w:rsidP="00C1481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239C">
              <w:rPr>
                <w:rFonts w:ascii="Times New Roman" w:hAnsi="Times New Roman" w:cs="Times New Roman"/>
                <w:sz w:val="24"/>
                <w:szCs w:val="24"/>
              </w:rPr>
              <w:t>86.4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4239C" w:rsidRPr="0084239C" w:rsidRDefault="0084239C" w:rsidP="00C1481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3178</w:t>
            </w:r>
          </w:p>
        </w:tc>
      </w:tr>
      <w:tr w:rsidR="0084239C" w:rsidRPr="0084239C" w:rsidTr="00CA39DC">
        <w:tc>
          <w:tcPr>
            <w:tcW w:w="1908" w:type="dxa"/>
          </w:tcPr>
          <w:p w:rsidR="0084239C" w:rsidRPr="0084239C" w:rsidRDefault="0084239C" w:rsidP="00C1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A39DC">
              <w:rPr>
                <w:rFonts w:ascii="Times New Roman" w:hAnsi="Times New Roman" w:cs="Times New Roman"/>
                <w:sz w:val="24"/>
                <w:szCs w:val="24"/>
              </w:rPr>
              <w:t>ydrogen</w:t>
            </w:r>
            <w:r w:rsidRPr="008423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890" w:type="dxa"/>
          </w:tcPr>
          <w:p w:rsidR="0084239C" w:rsidRPr="0084239C" w:rsidRDefault="0084239C" w:rsidP="00C1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C">
              <w:rPr>
                <w:rFonts w:ascii="Times New Roman" w:hAnsi="Times New Roman" w:cs="Times New Roman"/>
                <w:sz w:val="24"/>
                <w:szCs w:val="24"/>
              </w:rPr>
              <w:t>10.37</w:t>
            </w:r>
          </w:p>
        </w:tc>
        <w:tc>
          <w:tcPr>
            <w:tcW w:w="1890" w:type="dxa"/>
          </w:tcPr>
          <w:p w:rsidR="0084239C" w:rsidRPr="0084239C" w:rsidRDefault="0084239C" w:rsidP="00C1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C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890" w:type="dxa"/>
          </w:tcPr>
          <w:p w:rsidR="0084239C" w:rsidRPr="0084239C" w:rsidRDefault="0084239C" w:rsidP="00C1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3178</w:t>
            </w:r>
          </w:p>
        </w:tc>
      </w:tr>
      <w:tr w:rsidR="0084239C" w:rsidRPr="0084239C" w:rsidTr="00CA39DC">
        <w:tc>
          <w:tcPr>
            <w:tcW w:w="1908" w:type="dxa"/>
          </w:tcPr>
          <w:p w:rsidR="0084239C" w:rsidRPr="0084239C" w:rsidRDefault="0084239C" w:rsidP="00C1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A39DC">
              <w:rPr>
                <w:rFonts w:ascii="Times New Roman" w:hAnsi="Times New Roman" w:cs="Times New Roman"/>
                <w:sz w:val="24"/>
                <w:szCs w:val="24"/>
              </w:rPr>
              <w:t>itrogen</w:t>
            </w:r>
            <w:r w:rsidRPr="008423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890" w:type="dxa"/>
          </w:tcPr>
          <w:p w:rsidR="0084239C" w:rsidRPr="0084239C" w:rsidRDefault="0084239C" w:rsidP="00C1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C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890" w:type="dxa"/>
          </w:tcPr>
          <w:p w:rsidR="0084239C" w:rsidRPr="0084239C" w:rsidRDefault="0084239C" w:rsidP="00C1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C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890" w:type="dxa"/>
          </w:tcPr>
          <w:p w:rsidR="0084239C" w:rsidRPr="0084239C" w:rsidRDefault="0084239C" w:rsidP="00C1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3228</w:t>
            </w:r>
          </w:p>
        </w:tc>
      </w:tr>
      <w:tr w:rsidR="0084239C" w:rsidRPr="0084239C" w:rsidTr="00CA39DC">
        <w:tc>
          <w:tcPr>
            <w:tcW w:w="1908" w:type="dxa"/>
          </w:tcPr>
          <w:p w:rsidR="0084239C" w:rsidRPr="0084239C" w:rsidRDefault="0084239C" w:rsidP="00C1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A39DC">
              <w:rPr>
                <w:rFonts w:ascii="Times New Roman" w:hAnsi="Times New Roman" w:cs="Times New Roman"/>
                <w:sz w:val="24"/>
                <w:szCs w:val="24"/>
              </w:rPr>
              <w:t>xygen</w:t>
            </w:r>
            <w:r w:rsidRPr="008423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890" w:type="dxa"/>
          </w:tcPr>
          <w:p w:rsidR="0084239C" w:rsidRPr="0084239C" w:rsidRDefault="0084239C" w:rsidP="00C1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9C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890" w:type="dxa"/>
          </w:tcPr>
          <w:p w:rsidR="0084239C" w:rsidRPr="0084239C" w:rsidRDefault="00CA39DC" w:rsidP="00C1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890" w:type="dxa"/>
          </w:tcPr>
          <w:p w:rsidR="00CA39DC" w:rsidRPr="0084239C" w:rsidRDefault="0084239C" w:rsidP="00C1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385</w:t>
            </w:r>
          </w:p>
        </w:tc>
      </w:tr>
      <w:tr w:rsidR="00CA39DC" w:rsidRPr="0084239C" w:rsidTr="00CA39DC">
        <w:tc>
          <w:tcPr>
            <w:tcW w:w="1908" w:type="dxa"/>
          </w:tcPr>
          <w:p w:rsidR="00CA39DC" w:rsidRPr="0084239C" w:rsidRDefault="00CA39DC" w:rsidP="00C1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Sulfur (%)</w:t>
            </w:r>
          </w:p>
        </w:tc>
        <w:tc>
          <w:tcPr>
            <w:tcW w:w="1890" w:type="dxa"/>
          </w:tcPr>
          <w:p w:rsidR="00CA39DC" w:rsidRPr="0084239C" w:rsidRDefault="006D009D" w:rsidP="00C1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1890" w:type="dxa"/>
          </w:tcPr>
          <w:p w:rsidR="00CA39DC" w:rsidRDefault="006D009D" w:rsidP="00C1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CA3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CA39DC" w:rsidRDefault="00CA39DC" w:rsidP="00C1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3177</w:t>
            </w:r>
          </w:p>
        </w:tc>
      </w:tr>
      <w:tr w:rsidR="0084239C" w:rsidRPr="0084239C" w:rsidTr="00CA39DC">
        <w:tc>
          <w:tcPr>
            <w:tcW w:w="1908" w:type="dxa"/>
            <w:tcBorders>
              <w:bottom w:val="single" w:sz="4" w:space="0" w:color="auto"/>
            </w:tcBorders>
          </w:tcPr>
          <w:p w:rsidR="0084239C" w:rsidRPr="0084239C" w:rsidRDefault="0084239C" w:rsidP="00C148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239C">
              <w:rPr>
                <w:rFonts w:ascii="Times New Roman" w:hAnsi="Times New Roman" w:cs="Times New Roman"/>
                <w:sz w:val="24"/>
                <w:szCs w:val="24"/>
              </w:rPr>
              <w:t>C/H ratio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4239C" w:rsidRPr="0084239C" w:rsidRDefault="0084239C" w:rsidP="00C148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239C">
              <w:rPr>
                <w:rFonts w:ascii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4239C" w:rsidRPr="0084239C" w:rsidRDefault="0084239C" w:rsidP="00C148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239C">
              <w:rPr>
                <w:rFonts w:ascii="Times New Roman" w:hAnsi="Times New Roman" w:cs="Times New Roman"/>
                <w:sz w:val="24"/>
                <w:szCs w:val="24"/>
              </w:rPr>
              <w:t>6.59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4239C" w:rsidRPr="0084239C" w:rsidRDefault="00CA39DC" w:rsidP="00C1481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 w:rsidR="004A3ED3" w:rsidRDefault="004A3ED3" w:rsidP="006A6E3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39C" w:rsidRDefault="0084239C" w:rsidP="006A6E3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39C" w:rsidRDefault="0084239C" w:rsidP="006A6E3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3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28"/>
        <w:gridCol w:w="2520"/>
        <w:gridCol w:w="1890"/>
        <w:gridCol w:w="1800"/>
      </w:tblGrid>
      <w:tr w:rsidR="008778B3" w:rsidRPr="008778B3" w:rsidTr="004A3ED3">
        <w:trPr>
          <w:trHeight w:val="267"/>
        </w:trPr>
        <w:tc>
          <w:tcPr>
            <w:tcW w:w="8838" w:type="dxa"/>
            <w:gridSpan w:val="4"/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Table </w:t>
            </w:r>
            <w:r w:rsidR="000E32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778B3" w:rsidRPr="008778B3" w:rsidTr="004A3ED3">
        <w:trPr>
          <w:trHeight w:val="374"/>
        </w:trPr>
        <w:tc>
          <w:tcPr>
            <w:tcW w:w="8838" w:type="dxa"/>
            <w:gridSpan w:val="4"/>
            <w:tcBorders>
              <w:bottom w:val="single" w:sz="4" w:space="0" w:color="auto"/>
            </w:tcBorders>
          </w:tcPr>
          <w:p w:rsidR="008778B3" w:rsidRPr="008778B3" w:rsidRDefault="008778B3" w:rsidP="001B35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Accuracy and uncertainty of  instruments</w:t>
            </w:r>
            <w:r w:rsidR="0070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8B3" w:rsidRPr="008778B3" w:rsidTr="004A3ED3">
        <w:trPr>
          <w:trHeight w:val="346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8778B3" w:rsidRPr="008778B3" w:rsidRDefault="008778B3" w:rsidP="001B35A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Instruments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778B3" w:rsidRPr="008778B3" w:rsidRDefault="008778B3" w:rsidP="001B35A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Measured parameter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778B3" w:rsidRPr="008778B3" w:rsidRDefault="008778B3" w:rsidP="001B35A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 xml:space="preserve">Accuracy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778B3" w:rsidRPr="008778B3" w:rsidRDefault="008778B3" w:rsidP="001B35A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Uncertainty</w:t>
            </w:r>
            <w:r w:rsidR="001D0B6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8778B3" w:rsidRPr="008778B3" w:rsidTr="004A3ED3">
        <w:trPr>
          <w:trHeight w:val="310"/>
        </w:trPr>
        <w:tc>
          <w:tcPr>
            <w:tcW w:w="2628" w:type="dxa"/>
            <w:tcBorders>
              <w:top w:val="single" w:sz="4" w:space="0" w:color="auto"/>
            </w:tcBorders>
          </w:tcPr>
          <w:p w:rsidR="008778B3" w:rsidRPr="008778B3" w:rsidRDefault="008778B3" w:rsidP="001B35A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Loading unit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778B3" w:rsidRPr="008778B3" w:rsidRDefault="008778B3" w:rsidP="001B35A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Load (kg)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778B3" w:rsidRPr="008778B3" w:rsidRDefault="008778B3" w:rsidP="001B35A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±0.01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778B3" w:rsidRPr="008778B3" w:rsidRDefault="008778B3" w:rsidP="001B35AA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±0.2</w:t>
            </w:r>
          </w:p>
        </w:tc>
      </w:tr>
      <w:tr w:rsidR="008778B3" w:rsidRPr="008778B3" w:rsidTr="004A3ED3">
        <w:trPr>
          <w:trHeight w:val="284"/>
        </w:trPr>
        <w:tc>
          <w:tcPr>
            <w:tcW w:w="2628" w:type="dxa"/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Speed sensor</w:t>
            </w:r>
          </w:p>
        </w:tc>
        <w:tc>
          <w:tcPr>
            <w:tcW w:w="2520" w:type="dxa"/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Engine speed</w:t>
            </w:r>
          </w:p>
        </w:tc>
        <w:tc>
          <w:tcPr>
            <w:tcW w:w="1890" w:type="dxa"/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±10 rpm</w:t>
            </w:r>
          </w:p>
        </w:tc>
        <w:tc>
          <w:tcPr>
            <w:tcW w:w="1800" w:type="dxa"/>
          </w:tcPr>
          <w:p w:rsidR="008778B3" w:rsidRPr="008778B3" w:rsidRDefault="0052124E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±2</w:t>
            </w:r>
            <w:r w:rsidR="008778B3" w:rsidRPr="008778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8778B3" w:rsidRPr="008778B3" w:rsidTr="004A3ED3">
        <w:trPr>
          <w:trHeight w:val="266"/>
        </w:trPr>
        <w:tc>
          <w:tcPr>
            <w:tcW w:w="2628" w:type="dxa"/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Pressure transmitter</w:t>
            </w:r>
          </w:p>
        </w:tc>
        <w:tc>
          <w:tcPr>
            <w:tcW w:w="2520" w:type="dxa"/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Cylinder pressure, bar</w:t>
            </w:r>
          </w:p>
        </w:tc>
        <w:tc>
          <w:tcPr>
            <w:tcW w:w="1890" w:type="dxa"/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±0.1</w:t>
            </w:r>
          </w:p>
        </w:tc>
        <w:tc>
          <w:tcPr>
            <w:tcW w:w="1800" w:type="dxa"/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±0.1</w:t>
            </w:r>
          </w:p>
        </w:tc>
      </w:tr>
      <w:tr w:rsidR="008778B3" w:rsidRPr="008778B3" w:rsidTr="004A3ED3">
        <w:trPr>
          <w:trHeight w:val="266"/>
        </w:trPr>
        <w:tc>
          <w:tcPr>
            <w:tcW w:w="2628" w:type="dxa"/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Crank angle encoder</w:t>
            </w:r>
          </w:p>
        </w:tc>
        <w:tc>
          <w:tcPr>
            <w:tcW w:w="2520" w:type="dxa"/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Crank angle position</w:t>
            </w:r>
          </w:p>
        </w:tc>
        <w:tc>
          <w:tcPr>
            <w:tcW w:w="1890" w:type="dxa"/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±1˚CA</w:t>
            </w:r>
          </w:p>
        </w:tc>
        <w:tc>
          <w:tcPr>
            <w:tcW w:w="1800" w:type="dxa"/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±0.01</w:t>
            </w:r>
          </w:p>
        </w:tc>
      </w:tr>
      <w:tr w:rsidR="008778B3" w:rsidRPr="008778B3" w:rsidTr="004A3ED3">
        <w:trPr>
          <w:trHeight w:val="275"/>
        </w:trPr>
        <w:tc>
          <w:tcPr>
            <w:tcW w:w="2628" w:type="dxa"/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Burette</w:t>
            </w:r>
          </w:p>
        </w:tc>
        <w:tc>
          <w:tcPr>
            <w:tcW w:w="2520" w:type="dxa"/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Fuel consumption</w:t>
            </w:r>
          </w:p>
        </w:tc>
        <w:tc>
          <w:tcPr>
            <w:tcW w:w="1890" w:type="dxa"/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±0.2 cm</w:t>
            </w:r>
            <w:r w:rsidRPr="008778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±0.5</w:t>
            </w:r>
          </w:p>
        </w:tc>
      </w:tr>
      <w:tr w:rsidR="008778B3" w:rsidRPr="008778B3" w:rsidTr="004A3ED3">
        <w:trPr>
          <w:trHeight w:val="267"/>
        </w:trPr>
        <w:tc>
          <w:tcPr>
            <w:tcW w:w="2628" w:type="dxa"/>
          </w:tcPr>
          <w:p w:rsidR="008778B3" w:rsidRPr="008778B3" w:rsidRDefault="007006D9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AVL gas analyzer</w:t>
            </w:r>
          </w:p>
        </w:tc>
        <w:tc>
          <w:tcPr>
            <w:tcW w:w="2520" w:type="dxa"/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  <w:tc>
          <w:tcPr>
            <w:tcW w:w="1890" w:type="dxa"/>
          </w:tcPr>
          <w:p w:rsidR="008778B3" w:rsidRPr="008778B3" w:rsidRDefault="00E75DF2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±4</w:t>
            </w:r>
            <w:r w:rsidR="008778B3" w:rsidRPr="008778B3">
              <w:rPr>
                <w:rFonts w:ascii="Times New Roman" w:hAnsi="Times New Roman" w:cs="Times New Roman"/>
                <w:sz w:val="24"/>
                <w:szCs w:val="24"/>
              </w:rPr>
              <w:t xml:space="preserve"> ppm</w:t>
            </w:r>
          </w:p>
        </w:tc>
        <w:tc>
          <w:tcPr>
            <w:tcW w:w="1800" w:type="dxa"/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±0.6</w:t>
            </w:r>
          </w:p>
        </w:tc>
      </w:tr>
      <w:tr w:rsidR="008778B3" w:rsidRPr="008778B3" w:rsidTr="004A3ED3">
        <w:trPr>
          <w:trHeight w:val="266"/>
        </w:trPr>
        <w:tc>
          <w:tcPr>
            <w:tcW w:w="2628" w:type="dxa"/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1890" w:type="dxa"/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±0.02 % vol</w:t>
            </w:r>
          </w:p>
        </w:tc>
        <w:tc>
          <w:tcPr>
            <w:tcW w:w="1800" w:type="dxa"/>
          </w:tcPr>
          <w:p w:rsidR="008778B3" w:rsidRPr="008778B3" w:rsidRDefault="008778B3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±0.03</w:t>
            </w:r>
          </w:p>
        </w:tc>
      </w:tr>
      <w:tr w:rsidR="00E75DF2" w:rsidRPr="008778B3" w:rsidTr="004A3ED3">
        <w:trPr>
          <w:trHeight w:val="266"/>
        </w:trPr>
        <w:tc>
          <w:tcPr>
            <w:tcW w:w="2628" w:type="dxa"/>
          </w:tcPr>
          <w:p w:rsidR="00E75DF2" w:rsidRPr="008778B3" w:rsidRDefault="00E75DF2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75DF2" w:rsidRPr="008778B3" w:rsidRDefault="00E75DF2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90" w:type="dxa"/>
          </w:tcPr>
          <w:p w:rsidR="00E75DF2" w:rsidRPr="008778B3" w:rsidRDefault="00E75DF2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ppm</w:t>
            </w:r>
          </w:p>
        </w:tc>
        <w:tc>
          <w:tcPr>
            <w:tcW w:w="1800" w:type="dxa"/>
          </w:tcPr>
          <w:p w:rsidR="00E75DF2" w:rsidRPr="008778B3" w:rsidRDefault="00E75DF2" w:rsidP="001B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</w:tr>
      <w:tr w:rsidR="008778B3" w:rsidRPr="008778B3" w:rsidTr="004A3ED3">
        <w:trPr>
          <w:trHeight w:val="284"/>
        </w:trPr>
        <w:tc>
          <w:tcPr>
            <w:tcW w:w="2628" w:type="dxa"/>
            <w:tcBorders>
              <w:bottom w:val="single" w:sz="4" w:space="0" w:color="auto"/>
            </w:tcBorders>
          </w:tcPr>
          <w:p w:rsidR="008778B3" w:rsidRPr="008778B3" w:rsidRDefault="008778B3" w:rsidP="001B35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AVL smoke meter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778B3" w:rsidRPr="008778B3" w:rsidRDefault="008778B3" w:rsidP="001B35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Smoke density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778B3" w:rsidRPr="008778B3" w:rsidRDefault="008778B3" w:rsidP="001B35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±0.1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778B3" w:rsidRPr="008778B3" w:rsidRDefault="008778B3" w:rsidP="001B35A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78B3">
              <w:rPr>
                <w:rFonts w:ascii="Times New Roman" w:hAnsi="Times New Roman" w:cs="Times New Roman"/>
                <w:sz w:val="24"/>
                <w:szCs w:val="24"/>
              </w:rPr>
              <w:t>±0.1</w:t>
            </w:r>
          </w:p>
        </w:tc>
      </w:tr>
    </w:tbl>
    <w:p w:rsidR="008778B3" w:rsidRDefault="008778B3"/>
    <w:p w:rsidR="008778B3" w:rsidRDefault="008778B3"/>
    <w:p w:rsidR="008778B3" w:rsidRDefault="008778B3"/>
    <w:p w:rsidR="008778B3" w:rsidRDefault="008778B3"/>
    <w:p w:rsidR="008778B3" w:rsidRDefault="008778B3"/>
    <w:p w:rsidR="008778B3" w:rsidRDefault="008778B3"/>
    <w:p w:rsidR="008778B3" w:rsidRDefault="008778B3"/>
    <w:p w:rsidR="004A3ED3" w:rsidRDefault="004A3ED3"/>
    <w:p w:rsidR="00B7521E" w:rsidRDefault="00B7521E" w:rsidP="00B752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E32">
        <w:rPr>
          <w:rFonts w:ascii="Times New Roman" w:hAnsi="Times New Roman" w:cs="Times New Roman"/>
          <w:b/>
          <w:sz w:val="24"/>
          <w:szCs w:val="24"/>
        </w:rPr>
        <w:t>Uncertainty Analysis</w:t>
      </w:r>
    </w:p>
    <w:p w:rsidR="00B7521E" w:rsidRPr="00951740" w:rsidRDefault="00B7521E" w:rsidP="00B752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40">
        <w:rPr>
          <w:rFonts w:ascii="Times New Roman" w:hAnsi="Times New Roman" w:cs="Times New Roman"/>
          <w:sz w:val="24"/>
          <w:szCs w:val="24"/>
        </w:rPr>
        <w:t>Some amount of uncertainty is always associated with any kind of experimental work. Hence, to judge the fitness value, uncert</w:t>
      </w:r>
      <w:r>
        <w:rPr>
          <w:rFonts w:ascii="Times New Roman" w:hAnsi="Times New Roman" w:cs="Times New Roman"/>
          <w:sz w:val="24"/>
          <w:szCs w:val="24"/>
        </w:rPr>
        <w:t>ainty analysis is highly recommended</w:t>
      </w:r>
      <w:r w:rsidRPr="00951740">
        <w:rPr>
          <w:rFonts w:ascii="Times New Roman" w:hAnsi="Times New Roman" w:cs="Times New Roman"/>
          <w:sz w:val="24"/>
          <w:szCs w:val="24"/>
        </w:rPr>
        <w:t>. In the present study, Kline and Mc-</w:t>
      </w:r>
      <w:r w:rsidRPr="0082127E">
        <w:rPr>
          <w:rFonts w:ascii="Times New Roman" w:hAnsi="Times New Roman" w:cs="Times New Roman"/>
          <w:noProof/>
          <w:sz w:val="24"/>
          <w:szCs w:val="24"/>
        </w:rPr>
        <w:t>Clinto</w:t>
      </w: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Pr="0082127E">
        <w:rPr>
          <w:rFonts w:ascii="Times New Roman" w:hAnsi="Times New Roman" w:cs="Times New Roman"/>
          <w:noProof/>
          <w:sz w:val="24"/>
          <w:szCs w:val="24"/>
        </w:rPr>
        <w:t>k</w:t>
      </w:r>
      <w:r w:rsidR="005F5124">
        <w:rPr>
          <w:rFonts w:ascii="Times New Roman" w:hAnsi="Times New Roman" w:cs="Times New Roman"/>
          <w:sz w:val="24"/>
          <w:szCs w:val="24"/>
        </w:rPr>
        <w:t xml:space="preserve"> method was used</w:t>
      </w:r>
      <w:r w:rsidRPr="00951740">
        <w:rPr>
          <w:rFonts w:ascii="Times New Roman" w:hAnsi="Times New Roman" w:cs="Times New Roman"/>
          <w:sz w:val="24"/>
          <w:szCs w:val="24"/>
        </w:rPr>
        <w:t xml:space="preserve"> to calculate the uncertainty of the </w:t>
      </w:r>
      <w:r>
        <w:rPr>
          <w:rFonts w:ascii="Times New Roman" w:hAnsi="Times New Roman" w:cs="Times New Roman"/>
          <w:sz w:val="24"/>
          <w:szCs w:val="24"/>
        </w:rPr>
        <w:t>known physical parameter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R</m:t>
        </m:r>
      </m:oMath>
      <w:r>
        <w:rPr>
          <w:rFonts w:ascii="Times New Roman" w:hAnsi="Times New Roman" w:cs="Times New Roman"/>
          <w:sz w:val="24"/>
          <w:szCs w:val="24"/>
        </w:rPr>
        <w:t>, which is a function of independent variables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i 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B7521E" w:rsidRPr="00951740" w:rsidRDefault="00B7521E" w:rsidP="00B752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R=R(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………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)</m:t>
        </m:r>
      </m:oMath>
      <w:r w:rsidRPr="00951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740">
        <w:rPr>
          <w:rFonts w:ascii="Times New Roman" w:hAnsi="Times New Roman" w:cs="Times New Roman"/>
          <w:b/>
          <w:sz w:val="24"/>
          <w:szCs w:val="24"/>
        </w:rPr>
        <w:tab/>
      </w:r>
      <w:r w:rsidRPr="00951740">
        <w:rPr>
          <w:rFonts w:ascii="Times New Roman" w:hAnsi="Times New Roman" w:cs="Times New Roman"/>
          <w:b/>
          <w:sz w:val="24"/>
          <w:szCs w:val="24"/>
        </w:rPr>
        <w:tab/>
      </w:r>
      <w:r w:rsidRPr="00951740">
        <w:rPr>
          <w:rFonts w:ascii="Times New Roman" w:hAnsi="Times New Roman" w:cs="Times New Roman"/>
          <w:b/>
          <w:sz w:val="24"/>
          <w:szCs w:val="24"/>
        </w:rPr>
        <w:tab/>
      </w:r>
      <w:r w:rsidRPr="00951740">
        <w:rPr>
          <w:rFonts w:ascii="Times New Roman" w:hAnsi="Times New Roman" w:cs="Times New Roman"/>
          <w:b/>
          <w:sz w:val="24"/>
          <w:szCs w:val="24"/>
        </w:rPr>
        <w:tab/>
      </w:r>
      <w:r w:rsidRPr="00951740">
        <w:rPr>
          <w:rFonts w:ascii="Times New Roman" w:hAnsi="Times New Roman" w:cs="Times New Roman"/>
          <w:b/>
          <w:sz w:val="24"/>
          <w:szCs w:val="24"/>
        </w:rPr>
        <w:tab/>
      </w:r>
      <w:r w:rsidRPr="0095174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51740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951740">
        <w:rPr>
          <w:rFonts w:ascii="Times New Roman" w:hAnsi="Times New Roman" w:cs="Times New Roman"/>
          <w:sz w:val="24"/>
          <w:szCs w:val="24"/>
        </w:rPr>
        <w:t>1)</w:t>
      </w:r>
    </w:p>
    <w:p w:rsidR="005F5124" w:rsidRDefault="00B7521E" w:rsidP="00B752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above equation, R is a function of the</w:t>
      </w:r>
      <w:r w:rsidRPr="00951740">
        <w:rPr>
          <w:rFonts w:ascii="Times New Roman" w:hAnsi="Times New Roman" w:cs="Times New Roman"/>
          <w:sz w:val="24"/>
          <w:szCs w:val="24"/>
        </w:rPr>
        <w:t xml:space="preserve"> independent variables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………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sub>
        </m:sSub>
      </m:oMath>
      <w:r w:rsidRPr="00951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21E" w:rsidRPr="00951740" w:rsidRDefault="00B7521E" w:rsidP="00B752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740">
        <w:rPr>
          <w:rFonts w:ascii="Times New Roman" w:hAnsi="Times New Roman" w:cs="Times New Roman"/>
          <w:sz w:val="24"/>
          <w:szCs w:val="24"/>
        </w:rPr>
        <w:t xml:space="preserve">(n numbers) </w:t>
      </w:r>
    </w:p>
    <w:p w:rsidR="00B7521E" w:rsidRPr="00951740" w:rsidRDefault="00B7521E" w:rsidP="00B752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740">
        <w:rPr>
          <w:rFonts w:ascii="Times New Roman" w:hAnsi="Times New Roman" w:cs="Times New Roman"/>
          <w:sz w:val="24"/>
          <w:szCs w:val="24"/>
        </w:rPr>
        <w:t>In this method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1740">
        <w:rPr>
          <w:rFonts w:ascii="Times New Roman" w:hAnsi="Times New Roman" w:cs="Times New Roman"/>
          <w:sz w:val="24"/>
          <w:szCs w:val="24"/>
        </w:rPr>
        <w:t xml:space="preserve"> the uncertainty of the result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R</m:t>
        </m:r>
      </m:oMath>
      <w:r w:rsidRPr="00951740">
        <w:rPr>
          <w:rFonts w:ascii="Times New Roman" w:hAnsi="Times New Roman" w:cs="Times New Roman"/>
          <w:sz w:val="24"/>
          <w:szCs w:val="24"/>
        </w:rPr>
        <w:t xml:space="preserve"> is calculated from the uncertainties of the </w:t>
      </w:r>
      <w:r>
        <w:rPr>
          <w:rFonts w:ascii="Times New Roman" w:hAnsi="Times New Roman" w:cs="Times New Roman"/>
          <w:sz w:val="24"/>
          <w:szCs w:val="24"/>
        </w:rPr>
        <w:t xml:space="preserve">various </w:t>
      </w:r>
      <w:r w:rsidRPr="00951740">
        <w:rPr>
          <w:rFonts w:ascii="Times New Roman" w:hAnsi="Times New Roman" w:cs="Times New Roman"/>
          <w:sz w:val="24"/>
          <w:szCs w:val="24"/>
        </w:rPr>
        <w:t>independent variables.</w:t>
      </w:r>
    </w:p>
    <w:p w:rsidR="00B7521E" w:rsidRPr="00951740" w:rsidRDefault="00B7521E" w:rsidP="00B752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740">
        <w:rPr>
          <w:rFonts w:ascii="Times New Roman" w:hAnsi="Times New Roman" w:cs="Times New Roman"/>
          <w:sz w:val="24"/>
          <w:szCs w:val="24"/>
        </w:rPr>
        <w:t xml:space="preserve">Let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R</m:t>
            </m:r>
          </m:sub>
        </m:sSub>
      </m:oMath>
      <w:r w:rsidRPr="00951740">
        <w:rPr>
          <w:rFonts w:ascii="Times New Roman" w:hAnsi="Times New Roman" w:cs="Times New Roman"/>
          <w:sz w:val="24"/>
          <w:szCs w:val="24"/>
        </w:rPr>
        <w:t xml:space="preserve"> be the uncertainty of the result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R</m:t>
        </m:r>
      </m:oMath>
      <w:r w:rsidRPr="00951740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………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sub>
        </m:sSub>
      </m:oMath>
      <w:r w:rsidRPr="00951740">
        <w:rPr>
          <w:rFonts w:ascii="Times New Roman" w:hAnsi="Times New Roman" w:cs="Times New Roman"/>
          <w:sz w:val="24"/>
          <w:szCs w:val="24"/>
        </w:rPr>
        <w:t xml:space="preserve"> be the uncertainties in the independent variables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………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sub>
        </m:sSub>
      </m:oMath>
      <w:r w:rsidRPr="00951740"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:rsidR="00B7521E" w:rsidRPr="00951740" w:rsidRDefault="00B7521E" w:rsidP="00B752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740">
        <w:rPr>
          <w:rFonts w:ascii="Times New Roman" w:hAnsi="Times New Roman" w:cs="Times New Roman"/>
          <w:sz w:val="24"/>
          <w:szCs w:val="24"/>
        </w:rPr>
        <w:t>From the Taylor series expansion of the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R</m:t>
        </m:r>
      </m:oMath>
      <w:r w:rsidRPr="00951740">
        <w:rPr>
          <w:rFonts w:ascii="Times New Roman" w:hAnsi="Times New Roman" w:cs="Times New Roman"/>
          <w:sz w:val="24"/>
          <w:szCs w:val="24"/>
        </w:rPr>
        <w:t xml:space="preserve">, after truncation of all non-linear terms, the effect of uncertainty in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i</m:t>
            </m:r>
          </m:sub>
        </m:sSub>
      </m:oMath>
      <w:r w:rsidRPr="0095174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51740">
        <w:rPr>
          <w:rFonts w:ascii="Times New Roman" w:hAnsi="Times New Roman" w:cs="Times New Roman"/>
          <w:sz w:val="24"/>
          <w:szCs w:val="24"/>
        </w:rPr>
        <w:t>on the uncertainty of the result R as</w:t>
      </w:r>
      <w:r w:rsidRPr="0095174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R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i</m:t>
                </m:r>
              </m:sub>
            </m:sSub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R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∂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i</m:t>
                </m:r>
              </m:sub>
            </m:sSub>
          </m:den>
        </m:f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i</m:t>
            </m:r>
          </m:sub>
        </m:sSub>
      </m:oMath>
      <w:r w:rsidRPr="00951740">
        <w:rPr>
          <w:rFonts w:ascii="Times New Roman" w:hAnsi="Times New Roman" w:cs="Times New Roman"/>
          <w:sz w:val="24"/>
          <w:szCs w:val="24"/>
        </w:rPr>
        <w:tab/>
      </w:r>
      <w:r w:rsidRPr="009517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1740">
        <w:rPr>
          <w:rFonts w:ascii="Times New Roman" w:hAnsi="Times New Roman" w:cs="Times New Roman"/>
          <w:sz w:val="24"/>
          <w:szCs w:val="24"/>
        </w:rPr>
        <w:t>(2)</w:t>
      </w:r>
    </w:p>
    <w:p w:rsidR="00B7521E" w:rsidRDefault="00B7521E" w:rsidP="00B752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740">
        <w:rPr>
          <w:rFonts w:ascii="Times New Roman" w:hAnsi="Times New Roman" w:cs="Times New Roman"/>
          <w:sz w:val="24"/>
          <w:szCs w:val="24"/>
        </w:rPr>
        <w:t xml:space="preserve">Combining optimally the effect of all independent variables is given by </w:t>
      </w:r>
    </w:p>
    <w:p w:rsidR="00B7521E" w:rsidRDefault="00734B07" w:rsidP="00B752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 U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eastAsia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 xml:space="preserve"> </m:t>
                </m:r>
                <m:nary>
                  <m:naryPr>
                    <m:chr m:val="∑"/>
                    <m:grow m:val="on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=1</m:t>
                    </m:r>
                  </m:sub>
                  <m:sup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m:t>∂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R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Times New Roman" w:cs="Times New Roman"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m:t>∂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Times New Roman" w:cs="Times New Roman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Times New Roman" w:cs="Times New Roman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</m:den>
                            </m:f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</m:e>
                </m:nary>
              </m:e>
            </m:d>
          </m:e>
          <m:sup>
            <m:f>
              <m:fPr>
                <m:type m:val="lin"/>
                <m:ctrlPr>
                  <w:rPr>
                    <w:rFonts w:ascii="Cambria Math" w:eastAsia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  <w:r w:rsidR="00B7521E" w:rsidRPr="00951740">
        <w:rPr>
          <w:rFonts w:ascii="Times New Roman" w:hAnsi="Times New Roman" w:cs="Times New Roman"/>
          <w:sz w:val="24"/>
          <w:szCs w:val="24"/>
        </w:rPr>
        <w:t xml:space="preserve"> </w:t>
      </w:r>
      <w:r w:rsidR="00B7521E" w:rsidRPr="00951740">
        <w:rPr>
          <w:rFonts w:ascii="Times New Roman" w:hAnsi="Times New Roman" w:cs="Times New Roman"/>
          <w:sz w:val="24"/>
          <w:szCs w:val="24"/>
        </w:rPr>
        <w:tab/>
      </w:r>
      <w:r w:rsidR="00B7521E" w:rsidRPr="00951740">
        <w:rPr>
          <w:rFonts w:ascii="Times New Roman" w:hAnsi="Times New Roman" w:cs="Times New Roman"/>
          <w:sz w:val="24"/>
          <w:szCs w:val="24"/>
        </w:rPr>
        <w:tab/>
      </w:r>
      <w:r w:rsidR="00B7521E" w:rsidRPr="00951740">
        <w:rPr>
          <w:rFonts w:ascii="Times New Roman" w:hAnsi="Times New Roman" w:cs="Times New Roman"/>
          <w:sz w:val="24"/>
          <w:szCs w:val="24"/>
        </w:rPr>
        <w:tab/>
      </w:r>
      <w:r w:rsidR="00B7521E" w:rsidRPr="00951740">
        <w:rPr>
          <w:rFonts w:ascii="Times New Roman" w:hAnsi="Times New Roman" w:cs="Times New Roman"/>
          <w:sz w:val="24"/>
          <w:szCs w:val="24"/>
        </w:rPr>
        <w:tab/>
      </w:r>
      <w:r w:rsidR="00B7521E" w:rsidRPr="00951740">
        <w:rPr>
          <w:rFonts w:ascii="Times New Roman" w:hAnsi="Times New Roman" w:cs="Times New Roman"/>
          <w:sz w:val="24"/>
          <w:szCs w:val="24"/>
        </w:rPr>
        <w:tab/>
      </w:r>
      <w:r w:rsidR="00B7521E" w:rsidRPr="00951740">
        <w:rPr>
          <w:rFonts w:ascii="Times New Roman" w:hAnsi="Times New Roman" w:cs="Times New Roman"/>
          <w:sz w:val="24"/>
          <w:szCs w:val="24"/>
        </w:rPr>
        <w:tab/>
      </w:r>
      <w:r w:rsidR="00B7521E" w:rsidRPr="00951740">
        <w:rPr>
          <w:rFonts w:ascii="Times New Roman" w:hAnsi="Times New Roman" w:cs="Times New Roman"/>
          <w:sz w:val="24"/>
          <w:szCs w:val="24"/>
        </w:rPr>
        <w:tab/>
        <w:t>(3)</w:t>
      </w:r>
      <w:r w:rsidR="00B7521E">
        <w:rPr>
          <w:rFonts w:ascii="Times New Roman" w:hAnsi="Times New Roman" w:cs="Times New Roman"/>
          <w:sz w:val="24"/>
          <w:szCs w:val="24"/>
        </w:rPr>
        <w:tab/>
      </w:r>
    </w:p>
    <w:p w:rsidR="00B7521E" w:rsidRPr="0084239C" w:rsidRDefault="00B7521E" w:rsidP="008423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 the error analysis, as many as 20 sets of observation </w:t>
      </w:r>
      <w:r w:rsidRPr="0082127E">
        <w:rPr>
          <w:rFonts w:ascii="Times New Roman" w:hAnsi="Times New Roman" w:cs="Times New Roman"/>
          <w:noProof/>
          <w:sz w:val="24"/>
          <w:szCs w:val="24"/>
        </w:rPr>
        <w:t>ha</w:t>
      </w:r>
      <w:r>
        <w:rPr>
          <w:rFonts w:ascii="Times New Roman" w:hAnsi="Times New Roman" w:cs="Times New Roman"/>
          <w:noProof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been recorded at the same engine operating condition and analyzed. Overall uncertainty of the instruments is found to be less than ± 3%. The uncertainties of various parameters calculated in this </w:t>
      </w:r>
      <w:r w:rsidR="000E32BF">
        <w:rPr>
          <w:rFonts w:ascii="Times New Roman" w:hAnsi="Times New Roman" w:cs="Times New Roman"/>
          <w:sz w:val="24"/>
          <w:szCs w:val="24"/>
        </w:rPr>
        <w:t>experiment are listed in Table 4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215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7"/>
        <w:gridCol w:w="1557"/>
        <w:gridCol w:w="1425"/>
        <w:gridCol w:w="2740"/>
        <w:gridCol w:w="2829"/>
      </w:tblGrid>
      <w:tr w:rsidR="004B2EAB" w:rsidRPr="00B7521E" w:rsidTr="004B2EAB">
        <w:trPr>
          <w:trHeight w:val="386"/>
        </w:trPr>
        <w:tc>
          <w:tcPr>
            <w:tcW w:w="9738" w:type="dxa"/>
            <w:gridSpan w:val="5"/>
            <w:tcBorders>
              <w:bottom w:val="single" w:sz="4" w:space="0" w:color="auto"/>
            </w:tcBorders>
          </w:tcPr>
          <w:p w:rsidR="004B2EAB" w:rsidRPr="00B7521E" w:rsidRDefault="000E32BF" w:rsidP="009A4C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 5</w:t>
            </w:r>
            <w:r w:rsidR="004B2EAB" w:rsidRPr="00B75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Technical specification of gas analyzer</w:t>
            </w:r>
          </w:p>
        </w:tc>
      </w:tr>
      <w:tr w:rsidR="004B2EAB" w:rsidRPr="00B7521E" w:rsidTr="004B2EAB">
        <w:trPr>
          <w:trHeight w:val="556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>Measured parameter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>Resolution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>Accuracy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 of measurement</w:t>
            </w:r>
          </w:p>
        </w:tc>
      </w:tr>
      <w:tr w:rsidR="004B2EAB" w:rsidRPr="00B7521E" w:rsidTr="004B2EAB">
        <w:trPr>
          <w:trHeight w:val="668"/>
        </w:trPr>
        <w:tc>
          <w:tcPr>
            <w:tcW w:w="1187" w:type="dxa"/>
            <w:tcBorders>
              <w:top w:val="single" w:sz="4" w:space="0" w:color="auto"/>
            </w:tcBorders>
          </w:tcPr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>0-15% vol.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>0.01% vol.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 xml:space="preserve">&lt;10% vol: </w:t>
            </w:r>
            <w:r w:rsidRPr="00B7521E">
              <w:rPr>
                <w:rFonts w:ascii="Cambria Math" w:hAnsi="Cambria Math" w:cs="Times New Roman"/>
                <w:sz w:val="24"/>
                <w:szCs w:val="24"/>
              </w:rPr>
              <w:t>±</w:t>
            </w: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>0.02% vol.</w:t>
            </w:r>
          </w:p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E">
              <w:rPr>
                <w:rFonts w:ascii="Cambria Math" w:hAnsi="Cambria Math" w:cs="Times New Roman"/>
                <w:sz w:val="24"/>
                <w:szCs w:val="24"/>
              </w:rPr>
              <w:t>≥10% vol: ± 5% O. M.</w:t>
            </w:r>
            <w:r>
              <w:rPr>
                <w:rFonts w:ascii="Cambria Math" w:hAnsi="Cambria Math" w:cs="Times New Roman"/>
                <w:sz w:val="24"/>
                <w:szCs w:val="24"/>
              </w:rPr>
              <w:t>*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NDIR</w:t>
            </w:r>
          </w:p>
        </w:tc>
      </w:tr>
      <w:tr w:rsidR="004B2EAB" w:rsidRPr="00B7521E" w:rsidTr="004B2EAB">
        <w:trPr>
          <w:trHeight w:val="597"/>
        </w:trPr>
        <w:tc>
          <w:tcPr>
            <w:tcW w:w="1187" w:type="dxa"/>
          </w:tcPr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1557" w:type="dxa"/>
          </w:tcPr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>0-20% vol.</w:t>
            </w:r>
          </w:p>
        </w:tc>
        <w:tc>
          <w:tcPr>
            <w:tcW w:w="1425" w:type="dxa"/>
          </w:tcPr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>0.01% vol.</w:t>
            </w:r>
          </w:p>
        </w:tc>
        <w:tc>
          <w:tcPr>
            <w:tcW w:w="2740" w:type="dxa"/>
          </w:tcPr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 xml:space="preserve">&lt;16% vol: </w:t>
            </w:r>
            <w:r w:rsidRPr="00B7521E">
              <w:rPr>
                <w:rFonts w:ascii="Cambria Math" w:hAnsi="Cambria Math" w:cs="Times New Roman"/>
                <w:sz w:val="24"/>
                <w:szCs w:val="24"/>
              </w:rPr>
              <w:t>±</w:t>
            </w: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 xml:space="preserve"> 0.3% vol.</w:t>
            </w:r>
          </w:p>
          <w:p w:rsidR="004B2EAB" w:rsidRPr="00B7521E" w:rsidRDefault="004B2EAB" w:rsidP="00E75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E">
              <w:rPr>
                <w:rFonts w:ascii="Cambria Math" w:hAnsi="Cambria Math" w:cs="Times New Roman"/>
                <w:sz w:val="24"/>
                <w:szCs w:val="24"/>
              </w:rPr>
              <w:t>≥</w:t>
            </w: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 xml:space="preserve">16% vol: </w:t>
            </w:r>
            <w:r w:rsidRPr="00B7521E">
              <w:rPr>
                <w:rFonts w:ascii="Cambria Math" w:hAnsi="Cambria Math" w:cs="Times New Roman"/>
                <w:sz w:val="24"/>
                <w:szCs w:val="24"/>
              </w:rPr>
              <w:t>±</w:t>
            </w: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>5% O. M.</w:t>
            </w:r>
          </w:p>
        </w:tc>
        <w:tc>
          <w:tcPr>
            <w:tcW w:w="2829" w:type="dxa"/>
          </w:tcPr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NDIR</w:t>
            </w:r>
          </w:p>
        </w:tc>
      </w:tr>
      <w:tr w:rsidR="004B2EAB" w:rsidRPr="00B7521E" w:rsidTr="004B2EAB">
        <w:trPr>
          <w:trHeight w:val="840"/>
        </w:trPr>
        <w:tc>
          <w:tcPr>
            <w:tcW w:w="1187" w:type="dxa"/>
          </w:tcPr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</w:p>
        </w:tc>
        <w:tc>
          <w:tcPr>
            <w:tcW w:w="1557" w:type="dxa"/>
          </w:tcPr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>0-30000 ppm</w:t>
            </w:r>
          </w:p>
        </w:tc>
        <w:tc>
          <w:tcPr>
            <w:tcW w:w="1425" w:type="dxa"/>
          </w:tcPr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>1 ppm vol.</w:t>
            </w:r>
          </w:p>
        </w:tc>
        <w:tc>
          <w:tcPr>
            <w:tcW w:w="2740" w:type="dxa"/>
          </w:tcPr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 xml:space="preserve">&lt;2000 ppm: </w:t>
            </w:r>
            <w:r w:rsidRPr="00B7521E">
              <w:rPr>
                <w:rFonts w:ascii="Cambria Math" w:hAnsi="Cambria Math" w:cs="Times New Roman"/>
                <w:sz w:val="24"/>
                <w:szCs w:val="24"/>
              </w:rPr>
              <w:t>±</w:t>
            </w: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>4 ppm vol.</w:t>
            </w:r>
          </w:p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>≥5000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>ppm: ±5% O. M.</w:t>
            </w:r>
          </w:p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>≥10000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>ppm: ±10% O. M.</w:t>
            </w:r>
          </w:p>
        </w:tc>
        <w:tc>
          <w:tcPr>
            <w:tcW w:w="2829" w:type="dxa"/>
          </w:tcPr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NDIR</w:t>
            </w:r>
          </w:p>
        </w:tc>
      </w:tr>
      <w:tr w:rsidR="004B2EAB" w:rsidRPr="00B7521E" w:rsidTr="004B2EAB">
        <w:trPr>
          <w:trHeight w:val="318"/>
        </w:trPr>
        <w:tc>
          <w:tcPr>
            <w:tcW w:w="1187" w:type="dxa"/>
          </w:tcPr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>O2</w:t>
            </w:r>
          </w:p>
        </w:tc>
        <w:tc>
          <w:tcPr>
            <w:tcW w:w="1557" w:type="dxa"/>
          </w:tcPr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>0-25% vol.</w:t>
            </w:r>
          </w:p>
        </w:tc>
        <w:tc>
          <w:tcPr>
            <w:tcW w:w="1425" w:type="dxa"/>
          </w:tcPr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>0.01% vol.</w:t>
            </w:r>
          </w:p>
        </w:tc>
        <w:tc>
          <w:tcPr>
            <w:tcW w:w="2740" w:type="dxa"/>
          </w:tcPr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>±0.02 % vol.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± 1% O.M.</w:t>
            </w:r>
          </w:p>
        </w:tc>
        <w:tc>
          <w:tcPr>
            <w:tcW w:w="2829" w:type="dxa"/>
          </w:tcPr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Electro-chemical</w:t>
            </w:r>
          </w:p>
        </w:tc>
      </w:tr>
      <w:tr w:rsidR="004B2EAB" w:rsidRPr="00B7521E" w:rsidTr="004B2EAB">
        <w:trPr>
          <w:trHeight w:val="408"/>
        </w:trPr>
        <w:tc>
          <w:tcPr>
            <w:tcW w:w="1187" w:type="dxa"/>
            <w:tcBorders>
              <w:bottom w:val="single" w:sz="4" w:space="0" w:color="auto"/>
            </w:tcBorders>
          </w:tcPr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>0-5000 ppm.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>1 ppm vol.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21E">
              <w:rPr>
                <w:rFonts w:ascii="Times New Roman" w:hAnsi="Times New Roman" w:cs="Times New Roman"/>
                <w:sz w:val="24"/>
                <w:szCs w:val="24"/>
              </w:rPr>
              <w:t>±5 ppm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1% O.M.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4B2EAB" w:rsidRPr="00B7521E" w:rsidRDefault="004B2EAB" w:rsidP="009A4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Electro-chemical</w:t>
            </w:r>
          </w:p>
        </w:tc>
      </w:tr>
    </w:tbl>
    <w:p w:rsidR="009625F7" w:rsidRPr="004B2EAB" w:rsidRDefault="004B2EAB" w:rsidP="008778B3">
      <w:pPr>
        <w:spacing w:line="480" w:lineRule="auto"/>
        <w:rPr>
          <w:rFonts w:ascii="Times New Roman" w:hAnsi="Times New Roman" w:cs="Times New Roman"/>
        </w:rPr>
      </w:pPr>
      <w:r w:rsidRPr="004B2EAB">
        <w:rPr>
          <w:rFonts w:ascii="Times New Roman" w:hAnsi="Times New Roman" w:cs="Times New Roman"/>
        </w:rPr>
        <w:t xml:space="preserve">*O.M. </w:t>
      </w:r>
      <w:r>
        <w:rPr>
          <w:rFonts w:ascii="Times New Roman" w:hAnsi="Times New Roman" w:cs="Times New Roman"/>
        </w:rPr>
        <w:t>=</w:t>
      </w:r>
      <w:r w:rsidR="00790B97">
        <w:rPr>
          <w:rFonts w:ascii="Times New Roman" w:hAnsi="Times New Roman" w:cs="Times New Roman"/>
        </w:rPr>
        <w:t xml:space="preserve"> Original M</w:t>
      </w:r>
      <w:r>
        <w:rPr>
          <w:rFonts w:ascii="Times New Roman" w:hAnsi="Times New Roman" w:cs="Times New Roman"/>
        </w:rPr>
        <w:t>easurement</w:t>
      </w:r>
    </w:p>
    <w:p w:rsidR="001F7B73" w:rsidRDefault="00790B97" w:rsidP="008778B3">
      <w:pPr>
        <w:spacing w:line="480" w:lineRule="auto"/>
        <w:rPr>
          <w:rFonts w:ascii="Times New Roman" w:hAnsi="Times New Roman" w:cs="Times New Roman"/>
        </w:rPr>
      </w:pPr>
      <w:r w:rsidRPr="001F7B73">
        <w:rPr>
          <w:rFonts w:ascii="Times New Roman" w:hAnsi="Times New Roman" w:cs="Times New Roman"/>
        </w:rPr>
        <w:t>CO emission in g/kWh=</w:t>
      </w:r>
      <m:oMath>
        <m:r>
          <w:rPr>
            <w:rFonts w:ascii="Cambria Math" w:hAnsi="Times New Roman" w:cs="Times New Roman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mf+ma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29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10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CO (in % Vol.)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×</m:t>
            </m:r>
            <m:f>
              <m:fPr>
                <m:ctrlPr>
                  <w:rPr>
                    <w:rFonts w:ascii="Cambria Math" w:hAnsi="Times New Roman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28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BP</m:t>
                </m:r>
              </m:den>
            </m:f>
          </m:e>
        </m:d>
      </m:oMath>
      <w:r w:rsidR="001F7B73">
        <w:rPr>
          <w:rFonts w:ascii="Times New Roman" w:hAnsi="Times New Roman" w:cs="Times New Roman"/>
        </w:rPr>
        <w:t xml:space="preserve">  </w:t>
      </w:r>
    </w:p>
    <w:p w:rsidR="00790B97" w:rsidRPr="001F7B73" w:rsidRDefault="001F7B73" w:rsidP="008778B3">
      <w:pPr>
        <w:spacing w:line="480" w:lineRule="auto"/>
        <w:rPr>
          <w:rFonts w:ascii="Times New Roman" w:hAnsi="Times New Roman" w:cs="Times New Roman"/>
        </w:rPr>
      </w:pPr>
      <w:r w:rsidRPr="001F7B73">
        <w:rPr>
          <w:rFonts w:ascii="Times New Roman" w:hAnsi="Times New Roman" w:cs="Times New Roman"/>
        </w:rPr>
        <w:t>HC emission in g/kWh= =</w:t>
      </w:r>
      <m:oMath>
        <m:r>
          <w:rPr>
            <w:rFonts w:ascii="Cambria Math" w:hAnsi="Times New Roman" w:cs="Times New Roman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hAnsi="Times New Roman" w:cs="Times New Roman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mf+ma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29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1000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</w:rPr>
              <m:t>HC (in ppm)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×</m:t>
            </m:r>
            <m:f>
              <m:fPr>
                <m:ctrlPr>
                  <w:rPr>
                    <w:rFonts w:ascii="Cambria Math" w:hAnsi="Times New Roman" w:cs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13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BP</m:t>
                </m:r>
              </m:den>
            </m:f>
          </m:e>
        </m:d>
      </m:oMath>
    </w:p>
    <w:p w:rsidR="001F7B73" w:rsidRPr="001F7B73" w:rsidRDefault="001F7B73" w:rsidP="001F7B7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(Reference for CO and HC conversion: PhD thesis-2016, Dr. Debabrata Barik, NIT Rourkela, India)</w:t>
      </w:r>
    </w:p>
    <w:p w:rsidR="009625F7" w:rsidRDefault="009625F7" w:rsidP="008778B3">
      <w:pPr>
        <w:spacing w:line="480" w:lineRule="auto"/>
        <w:rPr>
          <w:b/>
        </w:rPr>
      </w:pPr>
    </w:p>
    <w:p w:rsidR="009625F7" w:rsidRDefault="009625F7" w:rsidP="008778B3">
      <w:pPr>
        <w:spacing w:line="480" w:lineRule="auto"/>
        <w:rPr>
          <w:b/>
        </w:rPr>
      </w:pPr>
    </w:p>
    <w:p w:rsidR="004A3ED3" w:rsidRDefault="004A3ED3" w:rsidP="008778B3">
      <w:pPr>
        <w:spacing w:line="480" w:lineRule="auto"/>
        <w:rPr>
          <w:b/>
        </w:rPr>
      </w:pPr>
    </w:p>
    <w:p w:rsidR="004A3ED3" w:rsidRDefault="004A3ED3" w:rsidP="008778B3">
      <w:pPr>
        <w:spacing w:line="480" w:lineRule="auto"/>
        <w:rPr>
          <w:b/>
        </w:rPr>
      </w:pPr>
    </w:p>
    <w:p w:rsidR="004A3ED3" w:rsidRDefault="004A3ED3" w:rsidP="008778B3">
      <w:pPr>
        <w:spacing w:line="480" w:lineRule="auto"/>
        <w:rPr>
          <w:b/>
        </w:rPr>
      </w:pPr>
    </w:p>
    <w:p w:rsidR="009625F7" w:rsidRDefault="009625F7" w:rsidP="008778B3">
      <w:pPr>
        <w:spacing w:line="480" w:lineRule="auto"/>
        <w:rPr>
          <w:b/>
        </w:rPr>
      </w:pPr>
    </w:p>
    <w:p w:rsidR="00B93B42" w:rsidRPr="001275E3" w:rsidRDefault="001275E3" w:rsidP="001275E3">
      <w:pPr>
        <w:spacing w:after="0" w:line="480" w:lineRule="auto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371475</wp:posOffset>
            </wp:positionV>
            <wp:extent cx="4356100" cy="3000375"/>
            <wp:effectExtent l="19050" t="0" r="6350" b="0"/>
            <wp:wrapTopAndBottom/>
            <wp:docPr id="3" name="Picture 1" descr="C:\Users\santosh dash\Desktop\Energy source Final\Max rate of p r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osh dash\Desktop\Energy source Final\Max rate of p r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B42">
        <w:rPr>
          <w:b/>
        </w:rPr>
        <w:t>Maximum rate of pressure rise:</w:t>
      </w:r>
    </w:p>
    <w:p w:rsidR="001275E3" w:rsidRDefault="000E32BF" w:rsidP="001275E3">
      <w:pPr>
        <w:spacing w:before="360" w:after="120" w:line="480" w:lineRule="auto"/>
        <w:ind w:left="1440" w:firstLine="720"/>
      </w:pPr>
      <w:r w:rsidRPr="000E32BF">
        <w:t>Figure 1</w:t>
      </w:r>
      <w:r w:rsidR="00705AE6">
        <w:t>1</w:t>
      </w:r>
      <w:r w:rsidRPr="000E32BF">
        <w:t xml:space="preserve"> Variation of maximum rate of pressure rise with load</w:t>
      </w:r>
    </w:p>
    <w:p w:rsidR="000E32BF" w:rsidRPr="001275E3" w:rsidRDefault="001275E3" w:rsidP="001275E3">
      <w:pPr>
        <w:spacing w:before="360" w:after="120" w:line="480" w:lineRule="auto"/>
      </w:pPr>
      <w:r>
        <w:rPr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773430</wp:posOffset>
            </wp:positionV>
            <wp:extent cx="4552950" cy="2962275"/>
            <wp:effectExtent l="19050" t="0" r="0" b="0"/>
            <wp:wrapSquare wrapText="bothSides"/>
            <wp:docPr id="7" name="Picture 2" descr="C:\Users\santosh dash\Desktop\Energy source Final\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tosh dash\Desktop\Energy source Final\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B42">
        <w:rPr>
          <w:b/>
        </w:rPr>
        <w:t>Ignition delay:</w:t>
      </w:r>
      <w:r w:rsidRPr="001275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93B42" w:rsidRPr="000E32BF" w:rsidRDefault="000E32BF" w:rsidP="001275E3">
      <w:pPr>
        <w:spacing w:before="100" w:beforeAutospacing="1" w:after="100" w:afterAutospacing="1" w:line="480" w:lineRule="auto"/>
        <w:ind w:left="2160" w:firstLine="720"/>
      </w:pPr>
      <w:r w:rsidRPr="000E32BF">
        <w:t>Figure 1</w:t>
      </w:r>
      <w:r w:rsidR="00705AE6">
        <w:t>2</w:t>
      </w:r>
      <w:r w:rsidRPr="000E32BF">
        <w:t xml:space="preserve"> Variation of ignition delay with load</w:t>
      </w:r>
    </w:p>
    <w:p w:rsidR="00B93B42" w:rsidRDefault="00B93B42" w:rsidP="008778B3">
      <w:pPr>
        <w:spacing w:line="480" w:lineRule="auto"/>
        <w:rPr>
          <w:b/>
        </w:rPr>
      </w:pPr>
    </w:p>
    <w:p w:rsidR="001F7B73" w:rsidRDefault="001F7B73" w:rsidP="008778B3">
      <w:pPr>
        <w:spacing w:line="480" w:lineRule="auto"/>
        <w:rPr>
          <w:b/>
        </w:rPr>
      </w:pPr>
    </w:p>
    <w:p w:rsidR="004A3ED3" w:rsidRDefault="00734B07" w:rsidP="008778B3">
      <w:pPr>
        <w:spacing w:line="480" w:lineRule="auto"/>
        <w:rPr>
          <w:b/>
        </w:rPr>
      </w:pPr>
      <w:r>
        <w:rPr>
          <w:b/>
          <w:noProof/>
        </w:rPr>
        <w:pict>
          <v:shape id="_x0000_s1030" type="#_x0000_t202" style="position:absolute;margin-left:81pt;margin-top:21.75pt;width:89.25pt;height:28.5pt;z-index:251666432">
            <v:textbox>
              <w:txbxContent>
                <w:p w:rsidR="005F5124" w:rsidRPr="005F5124" w:rsidRDefault="005F5124">
                  <w:pPr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 w:rsidRPr="005F5124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Test engine</w:t>
                  </w:r>
                </w:p>
              </w:txbxContent>
            </v:textbox>
          </v:shape>
        </w:pict>
      </w:r>
      <w:r w:rsidR="009625F7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47625</wp:posOffset>
            </wp:positionV>
            <wp:extent cx="4505325" cy="3381375"/>
            <wp:effectExtent l="19050" t="0" r="9525" b="0"/>
            <wp:wrapSquare wrapText="bothSides"/>
            <wp:docPr id="2" name="Picture 1" descr="S:\PHD 2\Energy source Final\supplimentary file\Experimental set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HD 2\Energy source Final\supplimentary file\Experimental setu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5F7" w:rsidRDefault="009625F7" w:rsidP="0084239C">
      <w:pPr>
        <w:jc w:val="center"/>
        <w:rPr>
          <w:b/>
        </w:rPr>
      </w:pPr>
    </w:p>
    <w:p w:rsidR="009625F7" w:rsidRDefault="009625F7" w:rsidP="0084239C">
      <w:pPr>
        <w:jc w:val="center"/>
        <w:rPr>
          <w:b/>
        </w:rPr>
      </w:pPr>
    </w:p>
    <w:p w:rsidR="009625F7" w:rsidRDefault="00734B07" w:rsidP="0084239C">
      <w:pPr>
        <w:jc w:val="center"/>
        <w:rPr>
          <w:b/>
        </w:rPr>
      </w:pPr>
      <w:r>
        <w:rPr>
          <w:b/>
          <w:noProof/>
        </w:rPr>
        <w:pict>
          <v:shape id="_x0000_s1031" type="#_x0000_t202" style="position:absolute;left:0;text-align:left;margin-left:264.75pt;margin-top:3.55pt;width:121.5pt;height:24pt;z-index:251667456">
            <v:textbox>
              <w:txbxContent>
                <w:p w:rsidR="005F5124" w:rsidRPr="005F5124" w:rsidRDefault="005F5124" w:rsidP="005F5124">
                  <w:pPr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AVL gas analyzer</w:t>
                  </w:r>
                </w:p>
              </w:txbxContent>
            </v:textbox>
          </v:shape>
        </w:pict>
      </w:r>
    </w:p>
    <w:p w:rsidR="009625F7" w:rsidRDefault="009625F7" w:rsidP="0084239C">
      <w:pPr>
        <w:jc w:val="center"/>
        <w:rPr>
          <w:b/>
        </w:rPr>
      </w:pPr>
    </w:p>
    <w:p w:rsidR="009625F7" w:rsidRDefault="009625F7" w:rsidP="0084239C">
      <w:pPr>
        <w:jc w:val="center"/>
        <w:rPr>
          <w:b/>
        </w:rPr>
      </w:pPr>
    </w:p>
    <w:p w:rsidR="009625F7" w:rsidRDefault="009625F7" w:rsidP="0084239C">
      <w:pPr>
        <w:jc w:val="center"/>
        <w:rPr>
          <w:b/>
        </w:rPr>
      </w:pPr>
    </w:p>
    <w:p w:rsidR="009625F7" w:rsidRDefault="009625F7" w:rsidP="0084239C">
      <w:pPr>
        <w:jc w:val="center"/>
        <w:rPr>
          <w:b/>
        </w:rPr>
      </w:pPr>
    </w:p>
    <w:p w:rsidR="009625F7" w:rsidRDefault="00734B07" w:rsidP="0084239C">
      <w:pPr>
        <w:jc w:val="center"/>
        <w:rPr>
          <w:b/>
        </w:rPr>
      </w:pPr>
      <w:r>
        <w:rPr>
          <w:b/>
          <w:noProof/>
        </w:rPr>
        <w:pict>
          <v:shape id="_x0000_s1032" type="#_x0000_t202" style="position:absolute;left:0;text-align:left;margin-left:264.75pt;margin-top:.85pt;width:121.5pt;height:24pt;z-index:251668480">
            <v:textbox>
              <w:txbxContent>
                <w:p w:rsidR="005F5124" w:rsidRPr="005F5124" w:rsidRDefault="005F5124" w:rsidP="005F5124">
                  <w:pPr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t>AVL smoke meter</w:t>
                  </w:r>
                </w:p>
              </w:txbxContent>
            </v:textbox>
          </v:shape>
        </w:pict>
      </w:r>
    </w:p>
    <w:p w:rsidR="009625F7" w:rsidRDefault="009625F7" w:rsidP="0084239C">
      <w:pPr>
        <w:jc w:val="center"/>
        <w:rPr>
          <w:b/>
        </w:rPr>
      </w:pPr>
    </w:p>
    <w:p w:rsidR="009625F7" w:rsidRDefault="009625F7" w:rsidP="0084239C">
      <w:pPr>
        <w:jc w:val="center"/>
        <w:rPr>
          <w:b/>
        </w:rPr>
      </w:pPr>
    </w:p>
    <w:p w:rsidR="0086356D" w:rsidRDefault="00705AE6" w:rsidP="008423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13</w:t>
      </w:r>
      <w:r w:rsidR="004A3ED3" w:rsidRPr="00B7521E">
        <w:rPr>
          <w:rFonts w:ascii="Times New Roman" w:hAnsi="Times New Roman" w:cs="Times New Roman"/>
          <w:sz w:val="24"/>
          <w:szCs w:val="24"/>
        </w:rPr>
        <w:t xml:space="preserve"> Experimental setup.</w:t>
      </w:r>
    </w:p>
    <w:p w:rsidR="00E46747" w:rsidRDefault="00E46747" w:rsidP="008423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5F7" w:rsidRDefault="009625F7" w:rsidP="008423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5F7" w:rsidRDefault="009625F7" w:rsidP="008423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5F7" w:rsidRDefault="009625F7" w:rsidP="008423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5F7" w:rsidRDefault="009625F7" w:rsidP="008423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B42" w:rsidRDefault="00B93B42" w:rsidP="008423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5F7" w:rsidRDefault="009625F7" w:rsidP="00B93B42">
      <w:pPr>
        <w:rPr>
          <w:rFonts w:ascii="Times New Roman" w:hAnsi="Times New Roman" w:cs="Times New Roman"/>
          <w:sz w:val="24"/>
          <w:szCs w:val="24"/>
        </w:rPr>
      </w:pPr>
    </w:p>
    <w:p w:rsidR="000E32BF" w:rsidRDefault="000E32BF" w:rsidP="00B93B42">
      <w:pPr>
        <w:rPr>
          <w:rFonts w:ascii="Times New Roman" w:hAnsi="Times New Roman" w:cs="Times New Roman"/>
          <w:sz w:val="24"/>
          <w:szCs w:val="24"/>
        </w:rPr>
      </w:pPr>
    </w:p>
    <w:p w:rsidR="000E32BF" w:rsidRDefault="000E32BF" w:rsidP="00B93B42">
      <w:pPr>
        <w:rPr>
          <w:rFonts w:ascii="Times New Roman" w:hAnsi="Times New Roman" w:cs="Times New Roman"/>
          <w:sz w:val="24"/>
          <w:szCs w:val="24"/>
        </w:rPr>
      </w:pPr>
    </w:p>
    <w:p w:rsidR="000E32BF" w:rsidRDefault="000E32BF" w:rsidP="00B93B42">
      <w:pPr>
        <w:rPr>
          <w:rFonts w:ascii="Times New Roman" w:hAnsi="Times New Roman" w:cs="Times New Roman"/>
          <w:sz w:val="24"/>
          <w:szCs w:val="24"/>
        </w:rPr>
      </w:pPr>
    </w:p>
    <w:p w:rsidR="00B93B42" w:rsidRPr="0084239C" w:rsidRDefault="00B93B42" w:rsidP="00B93B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429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0"/>
        <w:gridCol w:w="4860"/>
      </w:tblGrid>
      <w:tr w:rsidR="00B5213E" w:rsidRPr="00A82B9A" w:rsidTr="009A4C69">
        <w:trPr>
          <w:trHeight w:val="323"/>
        </w:trPr>
        <w:tc>
          <w:tcPr>
            <w:tcW w:w="9090" w:type="dxa"/>
            <w:gridSpan w:val="2"/>
            <w:tcBorders>
              <w:bottom w:val="single" w:sz="4" w:space="0" w:color="auto"/>
            </w:tcBorders>
          </w:tcPr>
          <w:p w:rsidR="00B5213E" w:rsidRPr="004A3ED3" w:rsidRDefault="00B5213E" w:rsidP="00B752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b/>
                <w:sz w:val="24"/>
                <w:szCs w:val="24"/>
              </w:rPr>
              <w:t>Table</w:t>
            </w:r>
            <w:r w:rsidR="000E3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B75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Specification of </w:t>
            </w:r>
            <w:r w:rsidR="004A3ED3" w:rsidRPr="004A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4A3ED3">
              <w:rPr>
                <w:rFonts w:ascii="Times New Roman" w:hAnsi="Times New Roman" w:cs="Times New Roman"/>
                <w:b/>
                <w:sz w:val="24"/>
                <w:szCs w:val="24"/>
              </w:rPr>
              <w:t>test engine setup</w:t>
            </w:r>
          </w:p>
        </w:tc>
      </w:tr>
      <w:tr w:rsidR="00B5213E" w:rsidRPr="00A82B9A" w:rsidTr="009A4C69">
        <w:trPr>
          <w:trHeight w:val="303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Engine parameter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Specification</w:t>
            </w:r>
          </w:p>
        </w:tc>
      </w:tr>
      <w:tr w:rsidR="00B5213E" w:rsidRPr="00A82B9A" w:rsidTr="009A4C69">
        <w:trPr>
          <w:trHeight w:val="303"/>
        </w:trPr>
        <w:tc>
          <w:tcPr>
            <w:tcW w:w="4230" w:type="dxa"/>
            <w:tcBorders>
              <w:top w:val="single" w:sz="4" w:space="0" w:color="auto"/>
            </w:tcBorders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Kirloskar</w:t>
            </w:r>
          </w:p>
        </w:tc>
      </w:tr>
      <w:tr w:rsidR="00B5213E" w:rsidRPr="00A82B9A" w:rsidTr="009A4C69">
        <w:trPr>
          <w:trHeight w:val="735"/>
        </w:trPr>
        <w:tc>
          <w:tcPr>
            <w:tcW w:w="4230" w:type="dxa"/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4860" w:type="dxa"/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1 cylinder, 4 stroke, Direct injection, VCR, water cooled diesel engine</w:t>
            </w:r>
          </w:p>
        </w:tc>
      </w:tr>
      <w:tr w:rsidR="00B5213E" w:rsidRPr="00A82B9A" w:rsidTr="009A4C69">
        <w:trPr>
          <w:trHeight w:val="326"/>
        </w:trPr>
        <w:tc>
          <w:tcPr>
            <w:tcW w:w="4230" w:type="dxa"/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Bore and stroke</w:t>
            </w:r>
          </w:p>
        </w:tc>
        <w:tc>
          <w:tcPr>
            <w:tcW w:w="4860" w:type="dxa"/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87.5 mm × 110 mm</w:t>
            </w:r>
          </w:p>
        </w:tc>
      </w:tr>
      <w:tr w:rsidR="00B5213E" w:rsidRPr="00A82B9A" w:rsidTr="009A4C69">
        <w:trPr>
          <w:trHeight w:val="248"/>
        </w:trPr>
        <w:tc>
          <w:tcPr>
            <w:tcW w:w="4230" w:type="dxa"/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Capacity</w:t>
            </w:r>
          </w:p>
        </w:tc>
        <w:tc>
          <w:tcPr>
            <w:tcW w:w="4860" w:type="dxa"/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661cc</w:t>
            </w:r>
          </w:p>
        </w:tc>
      </w:tr>
      <w:tr w:rsidR="00B5213E" w:rsidRPr="00A82B9A" w:rsidTr="009A4C69">
        <w:trPr>
          <w:trHeight w:val="248"/>
        </w:trPr>
        <w:tc>
          <w:tcPr>
            <w:tcW w:w="4230" w:type="dxa"/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Compression ratio</w:t>
            </w:r>
          </w:p>
        </w:tc>
        <w:tc>
          <w:tcPr>
            <w:tcW w:w="4860" w:type="dxa"/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17.5:1</w:t>
            </w:r>
          </w:p>
        </w:tc>
      </w:tr>
      <w:tr w:rsidR="00B5213E" w:rsidRPr="00A82B9A" w:rsidTr="009A4C69">
        <w:trPr>
          <w:trHeight w:val="248"/>
        </w:trPr>
        <w:tc>
          <w:tcPr>
            <w:tcW w:w="4230" w:type="dxa"/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Rated power output</w:t>
            </w:r>
          </w:p>
        </w:tc>
        <w:tc>
          <w:tcPr>
            <w:tcW w:w="4860" w:type="dxa"/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3.5 kW at 1500 rpm</w:t>
            </w:r>
          </w:p>
        </w:tc>
      </w:tr>
      <w:tr w:rsidR="00B5213E" w:rsidRPr="00A82B9A" w:rsidTr="009A4C69">
        <w:trPr>
          <w:trHeight w:val="248"/>
        </w:trPr>
        <w:tc>
          <w:tcPr>
            <w:tcW w:w="4230" w:type="dxa"/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Injection timing</w:t>
            </w:r>
          </w:p>
        </w:tc>
        <w:tc>
          <w:tcPr>
            <w:tcW w:w="4860" w:type="dxa"/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23 °BTDC</w:t>
            </w:r>
          </w:p>
        </w:tc>
      </w:tr>
      <w:tr w:rsidR="00B5213E" w:rsidRPr="00A82B9A" w:rsidTr="009A4C69">
        <w:trPr>
          <w:trHeight w:val="332"/>
        </w:trPr>
        <w:tc>
          <w:tcPr>
            <w:tcW w:w="4230" w:type="dxa"/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Pressure sensor</w:t>
            </w:r>
          </w:p>
        </w:tc>
        <w:tc>
          <w:tcPr>
            <w:tcW w:w="4860" w:type="dxa"/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Piezo sensor, 5000 psi range</w:t>
            </w:r>
          </w:p>
        </w:tc>
      </w:tr>
      <w:tr w:rsidR="00B5213E" w:rsidRPr="00A82B9A" w:rsidTr="009A4C69">
        <w:trPr>
          <w:trHeight w:val="248"/>
        </w:trPr>
        <w:tc>
          <w:tcPr>
            <w:tcW w:w="4230" w:type="dxa"/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Temperature sensor</w:t>
            </w:r>
          </w:p>
        </w:tc>
        <w:tc>
          <w:tcPr>
            <w:tcW w:w="4860" w:type="dxa"/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PT100 and Thermocouple, Type K</w:t>
            </w:r>
          </w:p>
        </w:tc>
      </w:tr>
      <w:tr w:rsidR="00B5213E" w:rsidRPr="00A82B9A" w:rsidTr="009A4C69">
        <w:trPr>
          <w:trHeight w:val="291"/>
        </w:trPr>
        <w:tc>
          <w:tcPr>
            <w:tcW w:w="4230" w:type="dxa"/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Load cell</w:t>
            </w:r>
          </w:p>
        </w:tc>
        <w:tc>
          <w:tcPr>
            <w:tcW w:w="4860" w:type="dxa"/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Sensortronics make, Model 60001</w:t>
            </w:r>
          </w:p>
        </w:tc>
      </w:tr>
      <w:tr w:rsidR="00B5213E" w:rsidRPr="00A82B9A" w:rsidTr="00B5213E">
        <w:trPr>
          <w:trHeight w:val="357"/>
        </w:trPr>
        <w:tc>
          <w:tcPr>
            <w:tcW w:w="4230" w:type="dxa"/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Eddy current dynamometer</w:t>
            </w:r>
          </w:p>
        </w:tc>
        <w:tc>
          <w:tcPr>
            <w:tcW w:w="4860" w:type="dxa"/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Model AG10 of Saj Test Plant pvt. Ltd.</w:t>
            </w:r>
          </w:p>
        </w:tc>
      </w:tr>
      <w:tr w:rsidR="00B5213E" w:rsidRPr="00A82B9A" w:rsidTr="009A4C69">
        <w:trPr>
          <w:trHeight w:val="367"/>
        </w:trPr>
        <w:tc>
          <w:tcPr>
            <w:tcW w:w="4230" w:type="dxa"/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Data acquisition device</w:t>
            </w:r>
          </w:p>
        </w:tc>
        <w:tc>
          <w:tcPr>
            <w:tcW w:w="4860" w:type="dxa"/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NI USB-6210,16 bit</w:t>
            </w:r>
          </w:p>
        </w:tc>
      </w:tr>
      <w:tr w:rsidR="00B5213E" w:rsidRPr="00A82B9A" w:rsidTr="009A4C69">
        <w:trPr>
          <w:trHeight w:val="735"/>
        </w:trPr>
        <w:tc>
          <w:tcPr>
            <w:tcW w:w="4230" w:type="dxa"/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Crank angle sensor</w:t>
            </w:r>
          </w:p>
        </w:tc>
        <w:tc>
          <w:tcPr>
            <w:tcW w:w="4860" w:type="dxa"/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Resolution 1 degree, speed 5500 RPM with TDC pulse.</w:t>
            </w:r>
          </w:p>
        </w:tc>
      </w:tr>
      <w:tr w:rsidR="00B5213E" w:rsidRPr="00A82B9A" w:rsidTr="009A4C69">
        <w:trPr>
          <w:trHeight w:val="440"/>
        </w:trPr>
        <w:tc>
          <w:tcPr>
            <w:tcW w:w="4230" w:type="dxa"/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Inlet valve open</w:t>
            </w:r>
          </w:p>
        </w:tc>
        <w:tc>
          <w:tcPr>
            <w:tcW w:w="4860" w:type="dxa"/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  <w:r w:rsidRPr="004A3ED3">
              <w:rPr>
                <w:rFonts w:ascii="Cambria Math" w:hAnsi="Cambria Math" w:cs="Times New Roman"/>
                <w:sz w:val="24"/>
                <w:szCs w:val="24"/>
              </w:rPr>
              <w:t xml:space="preserve">° </w:t>
            </w: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CA before TDC</w:t>
            </w:r>
          </w:p>
        </w:tc>
      </w:tr>
      <w:tr w:rsidR="00B5213E" w:rsidRPr="00A82B9A" w:rsidTr="009A4C69">
        <w:trPr>
          <w:trHeight w:val="368"/>
        </w:trPr>
        <w:tc>
          <w:tcPr>
            <w:tcW w:w="4230" w:type="dxa"/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Inlet valve close</w:t>
            </w:r>
          </w:p>
        </w:tc>
        <w:tc>
          <w:tcPr>
            <w:tcW w:w="4860" w:type="dxa"/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 xml:space="preserve">35.5 </w:t>
            </w:r>
            <w:r w:rsidRPr="004A3ED3">
              <w:rPr>
                <w:rFonts w:ascii="Cambria Math" w:hAnsi="Cambria Math" w:cs="Times New Roman"/>
                <w:sz w:val="24"/>
                <w:szCs w:val="24"/>
              </w:rPr>
              <w:t>°</w:t>
            </w: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CA after BDC</w:t>
            </w:r>
          </w:p>
        </w:tc>
      </w:tr>
      <w:tr w:rsidR="00B5213E" w:rsidRPr="00A82B9A" w:rsidTr="009A4C69">
        <w:trPr>
          <w:trHeight w:val="330"/>
        </w:trPr>
        <w:tc>
          <w:tcPr>
            <w:tcW w:w="4230" w:type="dxa"/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Exhaust valve open</w:t>
            </w:r>
          </w:p>
        </w:tc>
        <w:tc>
          <w:tcPr>
            <w:tcW w:w="4860" w:type="dxa"/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 xml:space="preserve">35.5 </w:t>
            </w:r>
            <w:r w:rsidRPr="004A3ED3">
              <w:rPr>
                <w:rFonts w:ascii="Cambria Math" w:hAnsi="Cambria Math" w:cs="Times New Roman"/>
                <w:sz w:val="24"/>
                <w:szCs w:val="24"/>
              </w:rPr>
              <w:t>°</w:t>
            </w: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CA before BDC</w:t>
            </w:r>
          </w:p>
        </w:tc>
      </w:tr>
      <w:tr w:rsidR="00B5213E" w:rsidRPr="00A82B9A" w:rsidTr="009A4C69">
        <w:trPr>
          <w:trHeight w:val="351"/>
        </w:trPr>
        <w:tc>
          <w:tcPr>
            <w:tcW w:w="4230" w:type="dxa"/>
            <w:tcBorders>
              <w:bottom w:val="single" w:sz="4" w:space="0" w:color="auto"/>
            </w:tcBorders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Exhaust valve close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B5213E" w:rsidRPr="004A3ED3" w:rsidRDefault="00B5213E" w:rsidP="009A4C6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  <w:r w:rsidRPr="004A3ED3">
              <w:rPr>
                <w:rFonts w:ascii="Cambria Math" w:hAnsi="Cambria Math" w:cs="Times New Roman"/>
                <w:sz w:val="24"/>
                <w:szCs w:val="24"/>
              </w:rPr>
              <w:t>°</w:t>
            </w:r>
            <w:r w:rsidRPr="004A3ED3">
              <w:rPr>
                <w:rFonts w:ascii="Times New Roman" w:hAnsi="Times New Roman" w:cs="Times New Roman"/>
                <w:sz w:val="24"/>
                <w:szCs w:val="24"/>
              </w:rPr>
              <w:t>CA after TDC</w:t>
            </w:r>
          </w:p>
        </w:tc>
      </w:tr>
    </w:tbl>
    <w:p w:rsidR="008778B3" w:rsidRDefault="008778B3"/>
    <w:p w:rsidR="008778B3" w:rsidRDefault="008778B3"/>
    <w:p w:rsidR="008778B3" w:rsidRDefault="008778B3"/>
    <w:p w:rsidR="008778B3" w:rsidRDefault="008778B3"/>
    <w:p w:rsidR="004A3ED3" w:rsidRDefault="004A3ED3"/>
    <w:p w:rsidR="004A3ED3" w:rsidRDefault="004A3ED3"/>
    <w:sectPr w:rsidR="004A3ED3" w:rsidSect="001D4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MzMxNjQwMrE0MDY1MrZU0lEKTi0uzszPAykwNKwFADqpJe4tAAAA"/>
  </w:docVars>
  <w:rsids>
    <w:rsidRoot w:val="00673D35"/>
    <w:rsid w:val="00083CF3"/>
    <w:rsid w:val="000B668A"/>
    <w:rsid w:val="000E32BF"/>
    <w:rsid w:val="00123732"/>
    <w:rsid w:val="001275E3"/>
    <w:rsid w:val="001609A5"/>
    <w:rsid w:val="00170A22"/>
    <w:rsid w:val="001B51CF"/>
    <w:rsid w:val="001D0B65"/>
    <w:rsid w:val="001D4A91"/>
    <w:rsid w:val="001E49C1"/>
    <w:rsid w:val="001F7B73"/>
    <w:rsid w:val="00263149"/>
    <w:rsid w:val="00273E93"/>
    <w:rsid w:val="002B6831"/>
    <w:rsid w:val="002E6433"/>
    <w:rsid w:val="00327E7D"/>
    <w:rsid w:val="00334F31"/>
    <w:rsid w:val="00361B30"/>
    <w:rsid w:val="0039061F"/>
    <w:rsid w:val="003C207B"/>
    <w:rsid w:val="003C3CFD"/>
    <w:rsid w:val="003E0771"/>
    <w:rsid w:val="003E6D1E"/>
    <w:rsid w:val="004777AB"/>
    <w:rsid w:val="00480248"/>
    <w:rsid w:val="00494144"/>
    <w:rsid w:val="004A3ED3"/>
    <w:rsid w:val="004B2EAB"/>
    <w:rsid w:val="004C3043"/>
    <w:rsid w:val="004D7948"/>
    <w:rsid w:val="00500D0B"/>
    <w:rsid w:val="00505631"/>
    <w:rsid w:val="0052124E"/>
    <w:rsid w:val="00522544"/>
    <w:rsid w:val="00530069"/>
    <w:rsid w:val="005365A8"/>
    <w:rsid w:val="00555E3C"/>
    <w:rsid w:val="005A2DB2"/>
    <w:rsid w:val="005B677A"/>
    <w:rsid w:val="005C4CE6"/>
    <w:rsid w:val="005F2C3C"/>
    <w:rsid w:val="005F5124"/>
    <w:rsid w:val="00604558"/>
    <w:rsid w:val="00604CB4"/>
    <w:rsid w:val="0060665C"/>
    <w:rsid w:val="00654910"/>
    <w:rsid w:val="00673D35"/>
    <w:rsid w:val="006A6E32"/>
    <w:rsid w:val="006D009D"/>
    <w:rsid w:val="006D222F"/>
    <w:rsid w:val="007006D9"/>
    <w:rsid w:val="00705AE6"/>
    <w:rsid w:val="00734B07"/>
    <w:rsid w:val="00790B97"/>
    <w:rsid w:val="007D64E2"/>
    <w:rsid w:val="007F2DFA"/>
    <w:rsid w:val="0084239C"/>
    <w:rsid w:val="00852180"/>
    <w:rsid w:val="0085413A"/>
    <w:rsid w:val="008628FB"/>
    <w:rsid w:val="0086356D"/>
    <w:rsid w:val="008778B3"/>
    <w:rsid w:val="00894AD9"/>
    <w:rsid w:val="008D2E15"/>
    <w:rsid w:val="009625F7"/>
    <w:rsid w:val="009E249B"/>
    <w:rsid w:val="009F4731"/>
    <w:rsid w:val="00A24FB2"/>
    <w:rsid w:val="00A83ECD"/>
    <w:rsid w:val="00AC6B2D"/>
    <w:rsid w:val="00B228CF"/>
    <w:rsid w:val="00B26659"/>
    <w:rsid w:val="00B5213E"/>
    <w:rsid w:val="00B56277"/>
    <w:rsid w:val="00B7521E"/>
    <w:rsid w:val="00B819A5"/>
    <w:rsid w:val="00B93B42"/>
    <w:rsid w:val="00BA04E9"/>
    <w:rsid w:val="00C92523"/>
    <w:rsid w:val="00CA39DC"/>
    <w:rsid w:val="00CE7E60"/>
    <w:rsid w:val="00D147E1"/>
    <w:rsid w:val="00D95A28"/>
    <w:rsid w:val="00DA6753"/>
    <w:rsid w:val="00DC22FC"/>
    <w:rsid w:val="00DC5A75"/>
    <w:rsid w:val="00DD6775"/>
    <w:rsid w:val="00E002A2"/>
    <w:rsid w:val="00E46747"/>
    <w:rsid w:val="00E75DF2"/>
    <w:rsid w:val="00E75F61"/>
    <w:rsid w:val="00EA6269"/>
    <w:rsid w:val="00EF4C07"/>
    <w:rsid w:val="00F07F64"/>
    <w:rsid w:val="00F76671"/>
    <w:rsid w:val="00F878DE"/>
    <w:rsid w:val="00F9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673D35"/>
    <w:pPr>
      <w:spacing w:after="120" w:line="240" w:lineRule="exact"/>
    </w:pPr>
    <w:rPr>
      <w:rFonts w:eastAsiaTheme="minorHAnsi" w:cs="Times New Roman"/>
      <w:sz w:val="20"/>
      <w:lang w:val="en-GB"/>
    </w:rPr>
  </w:style>
  <w:style w:type="character" w:customStyle="1" w:styleId="RSCH02PaperAuthorsandBylineChar">
    <w:name w:val="RSC H02 Paper Authors and Byline Char"/>
    <w:basedOn w:val="DefaultParagraphFont"/>
    <w:link w:val="RSCH02PaperAuthorsandByline"/>
    <w:rsid w:val="00673D35"/>
    <w:rPr>
      <w:rFonts w:eastAsiaTheme="minorHAnsi" w:cs="Times New Roman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B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778B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uiPriority w:val="59"/>
    <w:rsid w:val="008778B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77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D6775"/>
    <w:rPr>
      <w:color w:val="808080"/>
    </w:rPr>
  </w:style>
  <w:style w:type="table" w:customStyle="1" w:styleId="TableGrid3">
    <w:name w:val="Table Grid3"/>
    <w:basedOn w:val="TableNormal"/>
    <w:next w:val="TableGrid"/>
    <w:uiPriority w:val="59"/>
    <w:rsid w:val="0084239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7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 dash</dc:creator>
  <cp:keywords/>
  <dc:description/>
  <cp:lastModifiedBy>santosh dash</cp:lastModifiedBy>
  <cp:revision>39</cp:revision>
  <dcterms:created xsi:type="dcterms:W3CDTF">2018-03-25T05:57:00Z</dcterms:created>
  <dcterms:modified xsi:type="dcterms:W3CDTF">2018-07-05T16:26:00Z</dcterms:modified>
</cp:coreProperties>
</file>