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F" w:rsidRPr="00363925" w:rsidRDefault="009A5BCE" w:rsidP="009A5BCE">
      <w:pPr>
        <w:jc w:val="center"/>
        <w:rPr>
          <w:rFonts w:ascii="Times New Roman" w:hAnsi="Times New Roman" w:cs="Times New Roman"/>
          <w:b/>
          <w:lang w:val="en-US"/>
        </w:rPr>
      </w:pPr>
      <w:r w:rsidRPr="00363925">
        <w:rPr>
          <w:rFonts w:ascii="Times New Roman" w:hAnsi="Times New Roman" w:cs="Times New Roman"/>
          <w:b/>
          <w:lang w:val="en-US"/>
        </w:rPr>
        <w:t>Supplementary data</w:t>
      </w:r>
    </w:p>
    <w:p w:rsidR="009A5BCE" w:rsidRPr="00363925" w:rsidRDefault="009A5BCE" w:rsidP="009A5BCE">
      <w:pPr>
        <w:pStyle w:val="Prrafodelista"/>
        <w:spacing w:line="480" w:lineRule="auto"/>
        <w:ind w:left="0"/>
        <w:jc w:val="center"/>
        <w:rPr>
          <w:rFonts w:ascii="Times New Roman" w:hAnsi="Times New Roman"/>
          <w:lang w:val="en-GB"/>
        </w:rPr>
      </w:pPr>
      <w:r w:rsidRPr="00363925">
        <w:rPr>
          <w:rFonts w:ascii="Times New Roman" w:hAnsi="Times New Roman"/>
          <w:lang w:val="en-GB"/>
        </w:rPr>
        <w:t>Table S1. ANOVA results of the regression model for zinc, copper and iron recovery with three factors and two levels</w:t>
      </w:r>
    </w:p>
    <w:tbl>
      <w:tblPr>
        <w:tblW w:w="78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240"/>
        <w:gridCol w:w="960"/>
        <w:gridCol w:w="960"/>
        <w:gridCol w:w="960"/>
        <w:gridCol w:w="960"/>
        <w:gridCol w:w="960"/>
        <w:gridCol w:w="1780"/>
      </w:tblGrid>
      <w:tr w:rsidR="009A5BCE" w:rsidRPr="00363925" w:rsidTr="00394ED4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Zn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95% Significance </w:t>
            </w:r>
          </w:p>
        </w:tc>
      </w:tr>
      <w:tr w:rsidR="009A5BCE" w:rsidRPr="00363925" w:rsidTr="00394ED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496.19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496.19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404.60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(3)T (°C)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0.0818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0.0002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0.3565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0.8692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739.99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6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9A5BCE" w:rsidRPr="00363925" w:rsidTr="00394ED4">
        <w:trPr>
          <w:trHeight w:val="36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0.9718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1.0125</w:t>
            </w:r>
          </w:p>
        </w:tc>
      </w:tr>
      <w:tr w:rsidR="009A5BCE" w:rsidRPr="00363925" w:rsidTr="00394ED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95%Significance 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1326.76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1326.76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224.85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0.1097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(3)T (°C)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0.0853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0.0972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0.2642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0.2366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1596.85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4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9A5BCE" w:rsidRPr="00363925" w:rsidTr="00394ED4">
        <w:trPr>
          <w:trHeight w:val="36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0.9372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2.3109</w:t>
            </w:r>
          </w:p>
        </w:tc>
      </w:tr>
      <w:tr w:rsidR="009A5BCE" w:rsidRPr="00363925" w:rsidTr="00394ED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95% Significance 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7792.00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7792.00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651.33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0.2421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(3)T (°C)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0.9024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0.0396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0.1153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 by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0.0468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8650.13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9A5BCE" w:rsidRPr="00363925" w:rsidTr="00394ED4">
        <w:trPr>
          <w:trHeight w:val="34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9A5BCE" w:rsidRPr="00363925" w:rsidTr="00394ED4">
        <w:trPr>
          <w:trHeight w:val="360"/>
          <w:jc w:val="center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0.9765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CE" w:rsidRPr="00363925" w:rsidRDefault="009A5BCE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0.8428</w:t>
            </w:r>
          </w:p>
        </w:tc>
      </w:tr>
      <w:tr w:rsidR="009A5BCE" w:rsidRPr="00363925" w:rsidTr="00394ED4">
        <w:trPr>
          <w:trHeight w:val="360"/>
          <w:jc w:val="center"/>
        </w:trPr>
        <w:tc>
          <w:tcPr>
            <w:tcW w:w="782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A5BCE" w:rsidRPr="00363925" w:rsidRDefault="009A5BCE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SS: Sum of squares;  </w:t>
            </w: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: Degree of freedom;  MS: Mean sum</w:t>
            </w:r>
          </w:p>
        </w:tc>
      </w:tr>
    </w:tbl>
    <w:p w:rsidR="00394ED4" w:rsidRPr="00363925" w:rsidRDefault="00394ED4">
      <w:pPr>
        <w:rPr>
          <w:rFonts w:ascii="Times New Roman" w:hAnsi="Times New Roman" w:cs="Times New Roman"/>
          <w:lang w:val="en-US"/>
        </w:rPr>
      </w:pPr>
    </w:p>
    <w:p w:rsidR="00363925" w:rsidRDefault="00363925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1F1EC4" w:rsidRPr="00363925" w:rsidRDefault="001F1EC4" w:rsidP="001F1EC4">
      <w:pPr>
        <w:pStyle w:val="Prrafodelista"/>
        <w:spacing w:line="240" w:lineRule="auto"/>
        <w:ind w:left="0"/>
        <w:jc w:val="center"/>
        <w:rPr>
          <w:rFonts w:ascii="Times New Roman" w:hAnsi="Times New Roman"/>
          <w:lang w:val="en-GB"/>
        </w:rPr>
      </w:pPr>
      <w:r w:rsidRPr="00363925">
        <w:rPr>
          <w:rFonts w:ascii="Times New Roman" w:hAnsi="Times New Roman"/>
          <w:lang w:val="en-GB"/>
        </w:rPr>
        <w:lastRenderedPageBreak/>
        <w:t>Table S2. ANOVA results of regression model for zinc, copper and iron recovery with two factors and three levels</w:t>
      </w:r>
    </w:p>
    <w:tbl>
      <w:tblPr>
        <w:tblW w:w="864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71"/>
        <w:gridCol w:w="1003"/>
        <w:gridCol w:w="45"/>
        <w:gridCol w:w="958"/>
        <w:gridCol w:w="34"/>
        <w:gridCol w:w="970"/>
        <w:gridCol w:w="22"/>
        <w:gridCol w:w="981"/>
        <w:gridCol w:w="12"/>
        <w:gridCol w:w="994"/>
        <w:gridCol w:w="1558"/>
      </w:tblGrid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Zn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98% Significance</w:t>
            </w: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 pH (L)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351.92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351.92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303.60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pH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11.09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11.09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9.57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0.0060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 ( 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84.67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84.67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73.04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P.D. (%) 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36.23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36.23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31.25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38.37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38.37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33.10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33.57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33.57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28.96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0.7789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0.2631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22.02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916.30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0.9658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1.0369</w:t>
            </w:r>
          </w:p>
        </w:tc>
      </w:tr>
      <w:tr w:rsidR="001F1EC4" w:rsidRPr="00363925" w:rsidTr="00D64CBD">
        <w:trPr>
          <w:trHeight w:val="525"/>
          <w:jc w:val="center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Cu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hAnsi="Times New Roman" w:cs="Times New Roman"/>
                <w:lang w:val="en-GB"/>
              </w:rPr>
              <w:t xml:space="preserve">98% 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Significance</w:t>
            </w: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(1)pH      (L)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1147.23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1147.23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214.93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pH     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13.08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13.08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2.45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0.1339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     (L)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13.91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13.91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2.61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0.1230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P.D. (%)    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46.62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46.62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8.73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0.0081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20.74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20.74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3.89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0.0634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25.63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25.63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4.80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0.0411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0.6707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1.46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0.6075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101.42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5.34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1974.63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0.9270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2.2791</w:t>
            </w:r>
          </w:p>
        </w:tc>
      </w:tr>
      <w:tr w:rsidR="001F1EC4" w:rsidRPr="00363925" w:rsidTr="00D64CBD">
        <w:trPr>
          <w:trHeight w:val="525"/>
          <w:jc w:val="center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%Ex. Fe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SS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MS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hAnsi="Times New Roman" w:cs="Times New Roman"/>
                <w:lang w:val="en-GB"/>
              </w:rPr>
              <w:t xml:space="preserve">98% 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Significance</w:t>
            </w: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(1)pH      (L)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8491.99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8491.99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711.96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&lt;0.0001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pH     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(2)P.D. (%)     (L)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6.30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6.30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0.53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0.4762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P.D. (%)     (Q)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0.9822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68.28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68.28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5.72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0.0272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1L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0.8660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6.59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6.59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0.55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0.4663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1Q by 2Q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2.68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0.22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0.6409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Non-significant</w:t>
            </w:r>
          </w:p>
        </w:tc>
      </w:tr>
      <w:tr w:rsidR="001F1EC4" w:rsidRPr="00363925" w:rsidTr="00D64CBD">
        <w:trPr>
          <w:trHeight w:val="300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Error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226.63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11.93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Total SS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11063.22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Adjusted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0.9708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Deviation between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and R</w:t>
            </w:r>
            <w:r w:rsidRPr="00363925">
              <w:rPr>
                <w:rFonts w:ascii="Times New Roman" w:eastAsia="Times New Roman" w:hAnsi="Times New Roman" w:cs="Times New Roman"/>
                <w:vertAlign w:val="superscript"/>
                <w:lang w:val="en-GB" w:eastAsia="es-ES"/>
              </w:rPr>
              <w:t>2</w:t>
            </w: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adj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EC4" w:rsidRPr="00363925" w:rsidRDefault="001F1EC4" w:rsidP="00D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0.8902</w:t>
            </w:r>
          </w:p>
        </w:tc>
      </w:tr>
      <w:tr w:rsidR="001F1EC4" w:rsidRPr="00363925" w:rsidTr="00D64CBD">
        <w:trPr>
          <w:trHeight w:val="315"/>
          <w:jc w:val="center"/>
        </w:trPr>
        <w:tc>
          <w:tcPr>
            <w:tcW w:w="864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F1EC4" w:rsidRPr="00363925" w:rsidRDefault="001F1EC4" w:rsidP="00D64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SS: Sum of squares;  </w:t>
            </w:r>
            <w:proofErr w:type="spellStart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df</w:t>
            </w:r>
            <w:proofErr w:type="spellEnd"/>
            <w:r w:rsidRPr="00363925">
              <w:rPr>
                <w:rFonts w:ascii="Times New Roman" w:eastAsia="Times New Roman" w:hAnsi="Times New Roman" w:cs="Times New Roman"/>
                <w:lang w:val="en-GB" w:eastAsia="es-ES"/>
              </w:rPr>
              <w:t>: Degree of freedom;  MS: Mean sum;  L: Linear;  Q: Quadratic</w:t>
            </w:r>
          </w:p>
        </w:tc>
      </w:tr>
    </w:tbl>
    <w:p w:rsidR="009A5BCE" w:rsidRPr="00363925" w:rsidRDefault="009A5BCE" w:rsidP="00363925">
      <w:pPr>
        <w:rPr>
          <w:rFonts w:ascii="Times New Roman" w:hAnsi="Times New Roman" w:cs="Times New Roman"/>
          <w:lang w:val="en-US"/>
        </w:rPr>
      </w:pPr>
    </w:p>
    <w:sectPr w:rsidR="009A5BCE" w:rsidRPr="00363925" w:rsidSect="00B56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BCE"/>
    <w:rsid w:val="001F1EC4"/>
    <w:rsid w:val="00363925"/>
    <w:rsid w:val="00394ED4"/>
    <w:rsid w:val="009A5BCE"/>
    <w:rsid w:val="00B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B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2018-08-27T17:58:00Z</dcterms:created>
  <dcterms:modified xsi:type="dcterms:W3CDTF">2018-08-27T18:37:00Z</dcterms:modified>
</cp:coreProperties>
</file>